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F5" w:rsidRDefault="00C9214F" w:rsidP="00691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675F5" w:rsidRDefault="00B675F5" w:rsidP="00B675F5">
      <w:pPr>
        <w:spacing w:after="0" w:line="240" w:lineRule="auto"/>
        <w:ind w:right="-598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675F5" w:rsidRDefault="00B675F5" w:rsidP="00B675F5">
      <w:pPr>
        <w:spacing w:after="0" w:line="240" w:lineRule="auto"/>
        <w:ind w:right="-598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администрации </w:t>
      </w:r>
    </w:p>
    <w:p w:rsidR="00B675F5" w:rsidRDefault="00B675F5" w:rsidP="00B675F5">
      <w:pPr>
        <w:spacing w:after="0" w:line="240" w:lineRule="auto"/>
        <w:ind w:right="-598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Благовещенска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675F5" w:rsidRDefault="00B675F5" w:rsidP="00B675F5">
      <w:pPr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от______________№ _________ </w:t>
      </w:r>
    </w:p>
    <w:p w:rsidR="00B675F5" w:rsidRDefault="00B675F5" w:rsidP="00B67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A20" w:rsidRPr="00B675F5" w:rsidRDefault="00BD4A20" w:rsidP="00B67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5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BD4A20" w:rsidRPr="00B675F5" w:rsidRDefault="00BD4A20" w:rsidP="00BD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5">
        <w:rPr>
          <w:rFonts w:ascii="Times New Roman" w:hAnsi="Times New Roman" w:cs="Times New Roman"/>
          <w:b/>
          <w:sz w:val="28"/>
          <w:szCs w:val="28"/>
        </w:rPr>
        <w:t>ДЕЯТЕЛЬНОСТИ АДМИНИСТРАЦИИ ГОРОДА  БЛАГОВЕЩЕНСКА</w:t>
      </w:r>
    </w:p>
    <w:p w:rsidR="00BD4A20" w:rsidRPr="00B675F5" w:rsidRDefault="00BD4A20" w:rsidP="00BD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5">
        <w:rPr>
          <w:rFonts w:ascii="Times New Roman" w:hAnsi="Times New Roman" w:cs="Times New Roman"/>
          <w:b/>
          <w:sz w:val="28"/>
          <w:szCs w:val="28"/>
        </w:rPr>
        <w:t>ПО ОБЕСПЕЧЕНИЮ БЛАГОПРИЯТНОГО ИНВЕСТИЦИОННОГО КЛИМАТА</w:t>
      </w:r>
    </w:p>
    <w:p w:rsidR="00B675F5" w:rsidRPr="00B675F5" w:rsidRDefault="00C152EE" w:rsidP="00B67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(по итогам 9 месяцев</w:t>
      </w:r>
      <w:r w:rsidR="00B67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2023</w:t>
      </w:r>
      <w:r w:rsidR="009A39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года, по состоянию на 01.10</w:t>
      </w:r>
      <w:bookmarkStart w:id="0" w:name="_GoBack"/>
      <w:bookmarkEnd w:id="0"/>
      <w:r w:rsidR="00B675F5" w:rsidRPr="00B675F5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B675F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B675F5" w:rsidRPr="00B675F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BD4A20" w:rsidRDefault="00BD4A20" w:rsidP="00BD4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68"/>
        <w:gridCol w:w="3268"/>
        <w:gridCol w:w="4677"/>
        <w:gridCol w:w="1418"/>
        <w:gridCol w:w="1579"/>
        <w:gridCol w:w="3524"/>
      </w:tblGrid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Степень достижения результата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7723" w:rsidRPr="00A2716E" w:rsidTr="00A2716E">
        <w:tc>
          <w:tcPr>
            <w:tcW w:w="15134" w:type="dxa"/>
            <w:gridSpan w:val="6"/>
            <w:shd w:val="clear" w:color="auto" w:fill="auto"/>
          </w:tcPr>
          <w:p w:rsidR="00F47723" w:rsidRPr="00A2716E" w:rsidRDefault="00F47723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деятельность</w:t>
            </w: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осуществления инвестиционной деятельности в муниципальном образовании</w:t>
            </w:r>
          </w:p>
        </w:tc>
        <w:tc>
          <w:tcPr>
            <w:tcW w:w="4677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своевременная актуализация нормативно-правовой базы </w:t>
            </w:r>
            <w:proofErr w:type="gramStart"/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инвестиционной деятельности в муниципальном образовании в соответствии с требованиями муниципального инвестиционного стандарта Амурской области по разделу</w:t>
            </w:r>
            <w:proofErr w:type="gramEnd"/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«Инвестиционная деятельность», утверждаемого приказом министерства экономического развития и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cr/>
              <w:t>внешних связей Амурской области (далее – муниципальный стандарт), предусматривающей:</w:t>
            </w:r>
          </w:p>
          <w:p w:rsidR="00F47723" w:rsidRPr="00A2716E" w:rsidRDefault="00F47723" w:rsidP="00F477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предоставление поддержки предпринимателям и инвесторам;</w:t>
            </w:r>
          </w:p>
          <w:p w:rsidR="00F47723" w:rsidRPr="00A2716E" w:rsidRDefault="00F47723" w:rsidP="00F477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инвестиционных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на условиях концессионных соглашений либо муниципально-частного партнерства;</w:t>
            </w:r>
          </w:p>
          <w:p w:rsidR="00F47723" w:rsidRPr="00A2716E" w:rsidRDefault="00F47723" w:rsidP="00F4772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по принципу «одного окна»;</w:t>
            </w:r>
          </w:p>
          <w:p w:rsidR="00F47723" w:rsidRPr="00A2716E" w:rsidRDefault="00F47723" w:rsidP="00173338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муниципального образования, согласованный с отраслевыми органами</w:t>
            </w:r>
            <w:r w:rsidR="00173338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 Амурской области</w:t>
            </w:r>
          </w:p>
        </w:tc>
        <w:tc>
          <w:tcPr>
            <w:tcW w:w="1418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173338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173338" w:rsidP="00835A7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По подпункту 4) минэк АО в 3 квартале 2023 года </w:t>
            </w:r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доведены алгоритмы инвестиционных правил, на основании которых будет разработан НПА МО</w:t>
            </w:r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. На ВКС с </w:t>
            </w:r>
            <w:proofErr w:type="spellStart"/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>минэк</w:t>
            </w:r>
            <w:proofErr w:type="spellEnd"/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АО 02.10.2023 доведена </w:t>
            </w:r>
            <w:proofErr w:type="spellStart"/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>инрформация</w:t>
            </w:r>
            <w:proofErr w:type="spellEnd"/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>, что разработка НПА МО в части Свода инвестиционных правил не требуется.</w:t>
            </w: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F47723" w:rsidP="00F47723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Совет по улучшению инвестиционного климата и развитию предпринимательства при главе муниципального образования (далее - Совет)</w:t>
            </w:r>
          </w:p>
        </w:tc>
        <w:tc>
          <w:tcPr>
            <w:tcW w:w="4677" w:type="dxa"/>
            <w:shd w:val="clear" w:color="auto" w:fill="auto"/>
          </w:tcPr>
          <w:p w:rsidR="00F729CD" w:rsidRPr="00A2716E" w:rsidRDefault="00F729CD" w:rsidP="00F729CD">
            <w:pPr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 xml:space="preserve">Наличие Совета в соответствии с утвержденными требованиями муниципального стандарта, в том числе: </w:t>
            </w:r>
          </w:p>
          <w:p w:rsidR="00F729CD" w:rsidRPr="00A2716E" w:rsidRDefault="00F729CD" w:rsidP="00F729C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положением о Совете должно предусматриваться разрешение разногласий и споров инвесторов с органами местного самоуправления муниципального образования в досудебном порядке, обсуждение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инвестора и другие вопросы в соответствии с требованиями муниципального стандарта;</w:t>
            </w:r>
          </w:p>
          <w:p w:rsidR="00F729CD" w:rsidRPr="00A2716E" w:rsidRDefault="00F729CD" w:rsidP="00F729C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Совет возглавляет глава муниципального образования, в состав Совета включаются представители бизнеса, инвесторы, председатель совета предпринимателей;</w:t>
            </w:r>
          </w:p>
          <w:p w:rsidR="00F729CD" w:rsidRPr="00A2716E" w:rsidRDefault="00F729CD" w:rsidP="00F729C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заседания Совета проводятся регулярно не реже 1 раза в квартал;</w:t>
            </w:r>
          </w:p>
          <w:p w:rsidR="00F729CD" w:rsidRPr="00A2716E" w:rsidRDefault="00F729CD" w:rsidP="00F729C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 xml:space="preserve">протоколы заседаний Совета размещаются на официальном сайте </w:t>
            </w:r>
            <w:r w:rsidRPr="00A2716E">
              <w:rPr>
                <w:rStyle w:val="fontstyle01"/>
              </w:rPr>
              <w:lastRenderedPageBreak/>
              <w:t>администрации муниципального образования в информационно-телекоммуникационной сети «Интернет»;</w:t>
            </w:r>
          </w:p>
          <w:p w:rsidR="00F47723" w:rsidRPr="00A2716E" w:rsidRDefault="00F729CD" w:rsidP="00F729CD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план работы Совета на текущий год утверждается главой муниципального образования, размещается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1418" w:type="dxa"/>
            <w:shd w:val="clear" w:color="auto" w:fill="auto"/>
          </w:tcPr>
          <w:p w:rsidR="00F47723" w:rsidRPr="00A2716E" w:rsidRDefault="00F729CD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173338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F729CD" w:rsidP="00F729CD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Специализированная страница об инвестиционной деятельности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4677" w:type="dxa"/>
            <w:shd w:val="clear" w:color="auto" w:fill="auto"/>
          </w:tcPr>
          <w:p w:rsidR="00080EDC" w:rsidRPr="00A2716E" w:rsidRDefault="00080EDC" w:rsidP="00080EDC">
            <w:pPr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Наличие специализированной страницы об инвестиционной деятельности на официальном сайте администрации муниципального образования в информационно-телекоммуникационной сети Интернет в соответствии с требованиями муниципального стандарта, предусматривающей следующие разделы: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инвестиционный паспорт муниципального образования;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нормативные правовые акты, регулирующие</w:t>
            </w:r>
            <w:r w:rsidRPr="00A2716E">
              <w:rPr>
                <w:sz w:val="24"/>
                <w:szCs w:val="24"/>
              </w:rPr>
              <w:t xml:space="preserve"> </w:t>
            </w:r>
            <w:r w:rsidRPr="00A2716E">
              <w:rPr>
                <w:rStyle w:val="fontstyle01"/>
              </w:rPr>
              <w:t>осуществление инвестиционной деятельности;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Совет (с размещением актуализированного состава, протоколов заседаний, плана работы на год);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меры поддержки инвесторов;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инвестиционные площадки (с размещением ежегодно обновляемого и утверждаемого реестра инвестиционных площадок в соответствии с требованиями муниципального стандарта);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 xml:space="preserve">инвестиционные проекты и инвестиционные предложения (ежегодно обновляемые по формам, утвержденным </w:t>
            </w:r>
            <w:r w:rsidRPr="00A2716E">
              <w:rPr>
                <w:rStyle w:val="fontstyle01"/>
              </w:rPr>
              <w:lastRenderedPageBreak/>
              <w:t>муниципальным стандартом);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план создания объектов инфраструктуры (ежегодно обновляемый и утверждаемый план создания объектов транспортной, энергетической, социальной, инженерной, коммунальной и телекоммуникационной инфраструктуры муниципального образования);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регламент сопровождения инвестиционных проектов по принципу «одного окна»;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стратегия социально-экономического развития муниципального образования;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дорожная карта по реализации мероприятий стратегии социально-экономического развития муниципального образования;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истории успеха (примеры успешной реализации инвестиционных проектов);</w:t>
            </w:r>
          </w:p>
          <w:p w:rsidR="00080EDC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Style w:val="fontstyle01"/>
              </w:rPr>
            </w:pPr>
            <w:r w:rsidRPr="00A2716E">
              <w:rPr>
                <w:rStyle w:val="fontstyle01"/>
              </w:rPr>
              <w:t>канал прямой связи инвесторов и руководства муниципального образования (контактная информация и телефоны сотрудников, ссылка на обратную связь и другие источники для установления коммуникации);</w:t>
            </w:r>
          </w:p>
          <w:p w:rsidR="00F47723" w:rsidRPr="00A2716E" w:rsidRDefault="00080EDC" w:rsidP="00080EDC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инвестиционный стандарт муниципального образования (муниципальный стандарт, дорожные карты, отчеты об исполнении с активными ссылками)</w:t>
            </w:r>
          </w:p>
        </w:tc>
        <w:tc>
          <w:tcPr>
            <w:tcW w:w="1418" w:type="dxa"/>
            <w:shd w:val="clear" w:color="auto" w:fill="auto"/>
          </w:tcPr>
          <w:p w:rsidR="00F47723" w:rsidRPr="00A2716E" w:rsidRDefault="00080EDC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080EDC" w:rsidP="00080EDC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Инвестиционный паспорт муниципального образования</w:t>
            </w:r>
          </w:p>
        </w:tc>
        <w:tc>
          <w:tcPr>
            <w:tcW w:w="4677" w:type="dxa"/>
            <w:shd w:val="clear" w:color="auto" w:fill="auto"/>
          </w:tcPr>
          <w:p w:rsidR="00F47723" w:rsidRPr="00A2716E" w:rsidRDefault="00080EDC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Размещение на официальном сайте муниципального</w:t>
            </w:r>
            <w:r w:rsidR="002A1ECA" w:rsidRPr="00A2716E">
              <w:rPr>
                <w:rStyle w:val="fontstyle01"/>
              </w:rPr>
              <w:t xml:space="preserve"> </w:t>
            </w:r>
            <w:r w:rsidRPr="00A2716E">
              <w:rPr>
                <w:rStyle w:val="fontstyle01"/>
              </w:rPr>
              <w:t>образования в информационно-телекоммуникационной</w:t>
            </w:r>
            <w:r w:rsidR="002A1ECA" w:rsidRPr="00A2716E">
              <w:rPr>
                <w:sz w:val="24"/>
                <w:szCs w:val="24"/>
              </w:rPr>
              <w:t xml:space="preserve"> </w:t>
            </w:r>
            <w:r w:rsidR="002A1ECA" w:rsidRPr="00A2716E">
              <w:rPr>
                <w:rStyle w:val="fontstyle01"/>
              </w:rPr>
              <w:lastRenderedPageBreak/>
              <w:t>сети «Интернет» актуализированного инвестиционного паспорта муниципального образования, разработанного в соответствии с требованиями муниципального стандарта</w:t>
            </w:r>
          </w:p>
        </w:tc>
        <w:tc>
          <w:tcPr>
            <w:tcW w:w="1418" w:type="dxa"/>
            <w:shd w:val="clear" w:color="auto" w:fill="auto"/>
          </w:tcPr>
          <w:p w:rsidR="00F47723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F47723" w:rsidP="00291C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 w:val="restart"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«Муниципальный кабинет»</w:t>
            </w: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Актуализация информации и релевантность представленной информации (ежеквартально)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Наличие и своевременная актуализация информации о механизмах поддержки, преференциях и льготах, перечня нормативных правовых актов, регулирующих инвестиционную деятельность в муниципальном образовании, включая документы стратегического планирования муниципального образования, с активными ссылками на соответствующие документы в соответствии с требованиями муниципального стандарта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План создания объектов транспортной, энергетической, социальной, инженерной, коммунальной и телекоммуникационной инфраструктуры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Размещение паспортов инвестиционных проектов (планируемых к реализации) и «историй успеха» (примеров успешной реализации инвестиционных проектов)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 xml:space="preserve">Публикация перечня свободных </w:t>
            </w:r>
            <w:r w:rsidRPr="00A2716E">
              <w:rPr>
                <w:rStyle w:val="fontstyle01"/>
              </w:rPr>
              <w:lastRenderedPageBreak/>
              <w:t>инвестиционных площадок, земельных участков, их описание, в том числе указание конкурентных преимуществ в соответствии с требованиями ми муниципального стандарта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CA" w:rsidRPr="00A2716E" w:rsidTr="00A2716E">
        <w:tc>
          <w:tcPr>
            <w:tcW w:w="668" w:type="dxa"/>
            <w:vMerge/>
            <w:shd w:val="clear" w:color="auto" w:fill="auto"/>
          </w:tcPr>
          <w:p w:rsidR="002A1ECA" w:rsidRPr="00A2716E" w:rsidRDefault="002A1ECA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A1ECA" w:rsidRPr="00A2716E" w:rsidRDefault="002A1ECA" w:rsidP="002A1ECA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418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2A1ECA" w:rsidRPr="00A2716E" w:rsidRDefault="00291CF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2A1ECA" w:rsidRPr="00A2716E" w:rsidRDefault="002A1EC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DC2DAE" w:rsidP="00DC2DAE">
            <w:pPr>
              <w:jc w:val="both"/>
              <w:rPr>
                <w:spacing w:val="-4"/>
                <w:sz w:val="24"/>
                <w:szCs w:val="24"/>
              </w:rPr>
            </w:pPr>
            <w:r w:rsidRPr="00A2716E">
              <w:rPr>
                <w:rStyle w:val="fontstyle01"/>
                <w:spacing w:val="-4"/>
              </w:rPr>
              <w:t>Размещение информационных</w:t>
            </w:r>
            <w:r w:rsidRPr="00A2716E">
              <w:rPr>
                <w:spacing w:val="-4"/>
                <w:sz w:val="24"/>
                <w:szCs w:val="24"/>
              </w:rPr>
              <w:t xml:space="preserve"> </w:t>
            </w:r>
            <w:r w:rsidRPr="00A2716E">
              <w:rPr>
                <w:rStyle w:val="fontstyle01"/>
                <w:spacing w:val="-4"/>
              </w:rPr>
              <w:t>материалов на информационных ресурсах 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4677" w:type="dxa"/>
            <w:shd w:val="clear" w:color="auto" w:fill="auto"/>
          </w:tcPr>
          <w:p w:rsidR="00DC2DAE" w:rsidRPr="00A2716E" w:rsidRDefault="00DC2DAE" w:rsidP="00DC2DAE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Размещение информационных материалов на</w:t>
            </w:r>
            <w:r w:rsidRPr="00A2716E">
              <w:rPr>
                <w:sz w:val="24"/>
                <w:szCs w:val="24"/>
              </w:rPr>
              <w:t xml:space="preserve"> </w:t>
            </w:r>
            <w:r w:rsidRPr="00A2716E">
              <w:rPr>
                <w:rStyle w:val="fontstyle01"/>
              </w:rPr>
              <w:t>информационных ресурсах администрации муниципального образования об оказываемых услугах центра поддержки «Мой бизнес»</w:t>
            </w:r>
          </w:p>
          <w:p w:rsidR="00F47723" w:rsidRPr="00A2716E" w:rsidRDefault="00F47723" w:rsidP="00DC2D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7723" w:rsidRPr="00A2716E" w:rsidRDefault="00DC2DAE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менее 2 публикаций в месяц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8F193C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916827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46A9C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C46A9C" w:rsidRPr="00A2716E" w:rsidRDefault="00916827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46A9C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C46A9C" w:rsidRPr="00A2716E" w:rsidRDefault="00916827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46A9C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C46A9C" w:rsidRPr="00A2716E" w:rsidRDefault="00916827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46A9C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  <w:p w:rsidR="00C46A9C" w:rsidRPr="00A2716E" w:rsidRDefault="00916827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46A9C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  <w:p w:rsidR="00C46A9C" w:rsidRPr="00A2716E" w:rsidRDefault="00916827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C46A9C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835A7A" w:rsidRPr="00A2716E" w:rsidRDefault="00835A7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июль – </w:t>
            </w:r>
            <w:r w:rsidR="00930BA4" w:rsidRPr="00A2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5A7A" w:rsidRPr="00A2716E" w:rsidRDefault="00835A7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август – </w:t>
            </w:r>
            <w:r w:rsidR="00930BA4" w:rsidRPr="00A27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5A7A" w:rsidRPr="00A2716E" w:rsidRDefault="00835A7A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r w:rsidR="00930BA4" w:rsidRPr="00A2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46A9C" w:rsidRPr="00A2716E" w:rsidRDefault="00C46A9C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F72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DC2DAE" w:rsidP="00DC2DAE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Проведение заседаний, направленных на снижение административного давления на бизнес</w:t>
            </w:r>
          </w:p>
        </w:tc>
        <w:tc>
          <w:tcPr>
            <w:tcW w:w="4677" w:type="dxa"/>
            <w:shd w:val="clear" w:color="auto" w:fill="auto"/>
          </w:tcPr>
          <w:p w:rsidR="00F47723" w:rsidRPr="00A2716E" w:rsidRDefault="00DC2DAE" w:rsidP="00DC2DAE">
            <w:pPr>
              <w:jc w:val="both"/>
              <w:rPr>
                <w:sz w:val="24"/>
                <w:szCs w:val="24"/>
              </w:rPr>
            </w:pPr>
            <w:proofErr w:type="gramStart"/>
            <w:r w:rsidRPr="00A2716E">
              <w:rPr>
                <w:rStyle w:val="fontstyle01"/>
              </w:rPr>
              <w:t xml:space="preserve">Создание рабочей группы по снижению административного давления на бизнес (далее – рабочая группа), в состав которой входят органы местного самоуправления муниципальных образований, наделенные полномочиями муниципального контроля, а также другие представители федеральных и региональных контрольных (надзорных) органов (допускается внесение изменений в положение о совете по развитию малого и среднего предпринимательства при главе муниципального образования в части </w:t>
            </w:r>
            <w:r w:rsidRPr="00A2716E">
              <w:rPr>
                <w:rStyle w:val="fontstyle01"/>
              </w:rPr>
              <w:lastRenderedPageBreak/>
              <w:t>проведения заседания указанного совета по направлению</w:t>
            </w:r>
            <w:proofErr w:type="gramEnd"/>
            <w:r w:rsidRPr="00A2716E">
              <w:rPr>
                <w:rStyle w:val="fontstyle01"/>
              </w:rPr>
              <w:t xml:space="preserve"> «</w:t>
            </w:r>
            <w:proofErr w:type="gramStart"/>
            <w:r w:rsidRPr="00A2716E">
              <w:rPr>
                <w:rStyle w:val="fontstyle01"/>
              </w:rPr>
              <w:t>Снижение административного давления на бизнес» с привлечением контрольных (надзорных) органов всех уровней не менее 2 раз в год), проведение не менее 2 заседаний рабочей группы в год, с рассмотрением кейсов «проблемных» проверок предпринимателей и административных барьеров для бизнеса.</w:t>
            </w:r>
            <w:proofErr w:type="gramEnd"/>
            <w:r w:rsidRPr="00A2716E">
              <w:rPr>
                <w:rStyle w:val="fontstyle01"/>
              </w:rPr>
              <w:t xml:space="preserve"> Представление в министерство экономического развития и внешних связей Амурской области повестки, списка участников и протокола решения заседания рабочей группы</w:t>
            </w:r>
          </w:p>
        </w:tc>
        <w:tc>
          <w:tcPr>
            <w:tcW w:w="1418" w:type="dxa"/>
            <w:shd w:val="clear" w:color="auto" w:fill="auto"/>
          </w:tcPr>
          <w:p w:rsidR="00F47723" w:rsidRPr="00A2716E" w:rsidRDefault="00DC2DAE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заседаний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2376D5" w:rsidP="00F477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2376D5" w:rsidP="00930B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2-е заседание запланировано на 2-е полугодие 2023 года</w:t>
            </w:r>
            <w:r w:rsidR="00835A7A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47723" w:rsidRPr="00A2716E" w:rsidTr="00A2716E">
        <w:tc>
          <w:tcPr>
            <w:tcW w:w="15134" w:type="dxa"/>
            <w:gridSpan w:val="6"/>
            <w:shd w:val="clear" w:color="auto" w:fill="auto"/>
          </w:tcPr>
          <w:p w:rsidR="00F47723" w:rsidRPr="00A2716E" w:rsidRDefault="00F47723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регулирующего воздействия</w:t>
            </w:r>
          </w:p>
        </w:tc>
      </w:tr>
      <w:tr w:rsidR="00B72612" w:rsidRPr="00A2716E" w:rsidTr="00A2716E">
        <w:tc>
          <w:tcPr>
            <w:tcW w:w="668" w:type="dxa"/>
            <w:vMerge w:val="restart"/>
            <w:shd w:val="clear" w:color="auto" w:fill="auto"/>
          </w:tcPr>
          <w:p w:rsidR="00B72612" w:rsidRPr="00A2716E" w:rsidRDefault="00B72612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72612" w:rsidRPr="00A2716E" w:rsidRDefault="001C65F7" w:rsidP="001C65F7">
            <w:pPr>
              <w:jc w:val="both"/>
              <w:rPr>
                <w:sz w:val="24"/>
                <w:szCs w:val="24"/>
              </w:rPr>
            </w:pPr>
            <w:proofErr w:type="gramStart"/>
            <w:r w:rsidRPr="00A2716E">
              <w:rPr>
                <w:rStyle w:val="fontstyle01"/>
              </w:rPr>
              <w:t>Оценка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</w:t>
            </w:r>
            <w:r w:rsidRPr="00A2716E">
              <w:rPr>
                <w:sz w:val="24"/>
                <w:szCs w:val="24"/>
              </w:rPr>
              <w:t xml:space="preserve"> 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предпринимательской и иной </w:t>
            </w:r>
            <w:r w:rsidR="00334B3C"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экономической 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деятельности, обязанности для субъектов </w:t>
            </w:r>
            <w:r w:rsidR="00334B3C"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инвестиционной 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деятельности, в соответствии со статьей 46 Федерального закона от 06.10.2003 № 131-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ФЗ «Об общих принципах</w:t>
            </w:r>
            <w:r w:rsidRPr="00A2716E">
              <w:rPr>
                <w:sz w:val="24"/>
                <w:szCs w:val="24"/>
              </w:rPr>
              <w:t xml:space="preserve"> 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организации местного самоуправления в Российской Федерации»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B72612" w:rsidRPr="00A2716E" w:rsidRDefault="00334B3C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оценки регулирующего воздействия проектов муниципальных нормативных правовых актов в срок:</w:t>
            </w:r>
          </w:p>
          <w:p w:rsidR="00334B3C" w:rsidRPr="00A2716E" w:rsidRDefault="00334B3C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31.10.2023</w:t>
            </w:r>
          </w:p>
        </w:tc>
        <w:tc>
          <w:tcPr>
            <w:tcW w:w="1418" w:type="dxa"/>
            <w:shd w:val="clear" w:color="auto" w:fill="auto"/>
          </w:tcPr>
          <w:p w:rsidR="00B72612" w:rsidRPr="00A2716E" w:rsidRDefault="00B72612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менее 3 оценок регулирующего воздействия</w:t>
            </w:r>
          </w:p>
        </w:tc>
        <w:tc>
          <w:tcPr>
            <w:tcW w:w="1579" w:type="dxa"/>
            <w:shd w:val="clear" w:color="auto" w:fill="auto"/>
          </w:tcPr>
          <w:p w:rsidR="00B72612" w:rsidRPr="00A2716E" w:rsidRDefault="00740ADD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4" w:type="dxa"/>
            <w:shd w:val="clear" w:color="auto" w:fill="auto"/>
          </w:tcPr>
          <w:p w:rsidR="00B72612" w:rsidRPr="00A2716E" w:rsidRDefault="00B72612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12" w:rsidRPr="00A2716E" w:rsidTr="00A2716E">
        <w:tc>
          <w:tcPr>
            <w:tcW w:w="668" w:type="dxa"/>
            <w:vMerge/>
            <w:shd w:val="clear" w:color="auto" w:fill="auto"/>
          </w:tcPr>
          <w:p w:rsidR="00B72612" w:rsidRPr="00A2716E" w:rsidRDefault="00B72612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B72612" w:rsidRPr="00A2716E" w:rsidRDefault="00B72612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72612" w:rsidRPr="00A2716E" w:rsidRDefault="00334B3C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31.12.2023</w:t>
            </w:r>
          </w:p>
        </w:tc>
        <w:tc>
          <w:tcPr>
            <w:tcW w:w="1418" w:type="dxa"/>
            <w:shd w:val="clear" w:color="auto" w:fill="auto"/>
          </w:tcPr>
          <w:p w:rsidR="00B72612" w:rsidRPr="00A2716E" w:rsidRDefault="00B72612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менее 4 оценок регулирующего воздействия</w:t>
            </w:r>
          </w:p>
        </w:tc>
        <w:tc>
          <w:tcPr>
            <w:tcW w:w="1579" w:type="dxa"/>
            <w:shd w:val="clear" w:color="auto" w:fill="auto"/>
          </w:tcPr>
          <w:p w:rsidR="00B72612" w:rsidRPr="00A2716E" w:rsidRDefault="00740ADD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4" w:type="dxa"/>
            <w:shd w:val="clear" w:color="auto" w:fill="auto"/>
          </w:tcPr>
          <w:p w:rsidR="00E141F0" w:rsidRPr="00A2716E" w:rsidRDefault="00E141F0" w:rsidP="005F3C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8" w:type="dxa"/>
            <w:shd w:val="clear" w:color="auto" w:fill="auto"/>
          </w:tcPr>
          <w:p w:rsidR="00DC2DAE" w:rsidRPr="00A2716E" w:rsidRDefault="00DC2DAE" w:rsidP="00DC2DA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Экспертиза муниципальных</w:t>
            </w:r>
            <w:r w:rsidR="00B72612"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нормативных правовых актов, затрагивающих вопросы осуществления предпринимательской и инвестиционной деятельности, в соответствии со статьей 7 Федерального закона от 06.10.2003 № 131-ФЗ «Об общих принципах</w:t>
            </w:r>
          </w:p>
          <w:p w:rsidR="00F47723" w:rsidRPr="00A2716E" w:rsidRDefault="00DC2DAE" w:rsidP="00DC2DA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организации местного самоуправления в Российской Федерации»</w:t>
            </w:r>
          </w:p>
        </w:tc>
        <w:tc>
          <w:tcPr>
            <w:tcW w:w="4677" w:type="dxa"/>
            <w:shd w:val="clear" w:color="auto" w:fill="auto"/>
          </w:tcPr>
          <w:p w:rsidR="00DC2DAE" w:rsidRPr="00A2716E" w:rsidRDefault="00DC2DAE" w:rsidP="00DC2DAE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Проведение экспертизы муниципальных нормативных правовых актов</w:t>
            </w:r>
          </w:p>
          <w:p w:rsidR="00F47723" w:rsidRPr="00A2716E" w:rsidRDefault="00F47723" w:rsidP="00F47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7723" w:rsidRPr="00A2716E" w:rsidRDefault="00DC2DAE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менее 2 экспертиз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835A7A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23" w:rsidRPr="00A2716E" w:rsidTr="00A2716E">
        <w:tc>
          <w:tcPr>
            <w:tcW w:w="668" w:type="dxa"/>
            <w:shd w:val="clear" w:color="auto" w:fill="auto"/>
          </w:tcPr>
          <w:p w:rsidR="00F47723" w:rsidRPr="00A2716E" w:rsidRDefault="00F47723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8" w:type="dxa"/>
            <w:shd w:val="clear" w:color="auto" w:fill="auto"/>
          </w:tcPr>
          <w:p w:rsidR="00F47723" w:rsidRPr="00A2716E" w:rsidRDefault="00DC2DAE" w:rsidP="00DC2DAE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Специализированный раздел по оценке регулирующего воздействия и экспертизе муниципальных нормативных правовых актов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4677" w:type="dxa"/>
            <w:shd w:val="clear" w:color="auto" w:fill="auto"/>
          </w:tcPr>
          <w:p w:rsidR="00DC2DAE" w:rsidRPr="00A2716E" w:rsidRDefault="00DC2DAE" w:rsidP="00DC2DA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администрации муниципального образования в информационно-телекоммуникационной сети Интернет</w:t>
            </w:r>
          </w:p>
          <w:p w:rsidR="00DC2DAE" w:rsidRPr="00A2716E" w:rsidRDefault="00DC2DAE" w:rsidP="00DC2DA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специализированного раздела по оценке регулирующего воздействия и экспертизе муниципальных нормативных правовых актов с наличием следующих подразделов:</w:t>
            </w:r>
          </w:p>
          <w:p w:rsidR="00B72612" w:rsidRPr="00A2716E" w:rsidRDefault="00DC2DAE" w:rsidP="00B72612">
            <w:pPr>
              <w:pStyle w:val="a7"/>
              <w:numPr>
                <w:ilvl w:val="0"/>
                <w:numId w:val="7"/>
              </w:numPr>
              <w:ind w:left="33" w:firstLine="0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муниципальные нормативные правовые акты (включает в себя муниципальный нормативный правовой акт, утверждающий порядок проведения оценки регулирующего воздействия и экспертизы муниципальных нормативных правовых актов, в актуальной редакции);</w:t>
            </w:r>
          </w:p>
          <w:p w:rsidR="00B72612" w:rsidRPr="00A2716E" w:rsidRDefault="00B72612" w:rsidP="00B72612">
            <w:pPr>
              <w:pStyle w:val="a7"/>
              <w:numPr>
                <w:ilvl w:val="0"/>
                <w:numId w:val="7"/>
              </w:numPr>
              <w:ind w:left="33" w:firstLine="0"/>
              <w:jc w:val="both"/>
              <w:rPr>
                <w:rStyle w:val="fontstyle01"/>
              </w:rPr>
            </w:pPr>
            <w:r w:rsidRPr="00A2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регулирующего воздействия (содержит</w:t>
            </w:r>
            <w:r w:rsidRPr="00A2716E">
              <w:rPr>
                <w:rFonts w:eastAsia="Times New Roman" w:cs="Times New Roman"/>
                <w:lang w:eastAsia="ru-RU"/>
              </w:rPr>
              <w:t xml:space="preserve"> </w:t>
            </w:r>
            <w:r w:rsidR="00DC2DAE" w:rsidRPr="00A2716E">
              <w:rPr>
                <w:rStyle w:val="fontstyle01"/>
              </w:rPr>
              <w:t xml:space="preserve">муниципальные нормативные </w:t>
            </w:r>
            <w:r w:rsidR="00DC2DAE" w:rsidRPr="00A2716E">
              <w:rPr>
                <w:rStyle w:val="fontstyle01"/>
              </w:rPr>
              <w:lastRenderedPageBreak/>
              <w:t>правовые акты, в отношении которых проводится оценка регулирующего воздействия, сводные отчеты, информацию о публичных обсуждениях, заключения);</w:t>
            </w:r>
          </w:p>
          <w:p w:rsidR="00DC2DAE" w:rsidRPr="00A2716E" w:rsidRDefault="00DC2DAE" w:rsidP="00B72612">
            <w:pPr>
              <w:pStyle w:val="a7"/>
              <w:numPr>
                <w:ilvl w:val="0"/>
                <w:numId w:val="7"/>
              </w:numPr>
              <w:ind w:left="33" w:firstLine="0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A2716E">
              <w:rPr>
                <w:rStyle w:val="fontstyle01"/>
              </w:rPr>
              <w:t>экспертиза (содержит план проведения экспертизы, муниципальные нормативные правовые акты, в отношении которых проводится экспертиза, информацию о публичных обсуждениях, заключения)</w:t>
            </w:r>
          </w:p>
        </w:tc>
        <w:tc>
          <w:tcPr>
            <w:tcW w:w="1418" w:type="dxa"/>
            <w:shd w:val="clear" w:color="auto" w:fill="auto"/>
          </w:tcPr>
          <w:p w:rsidR="00F47723" w:rsidRPr="00A2716E" w:rsidRDefault="00DC2DAE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579" w:type="dxa"/>
            <w:shd w:val="clear" w:color="auto" w:fill="auto"/>
          </w:tcPr>
          <w:p w:rsidR="00F47723" w:rsidRPr="00A2716E" w:rsidRDefault="00D84D05" w:rsidP="00E059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F47723" w:rsidRPr="00A2716E" w:rsidRDefault="00F47723" w:rsidP="00F477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15134" w:type="dxa"/>
            <w:gridSpan w:val="6"/>
            <w:shd w:val="clear" w:color="auto" w:fill="auto"/>
          </w:tcPr>
          <w:p w:rsidR="00B675F5" w:rsidRPr="00A2716E" w:rsidRDefault="00B675F5" w:rsidP="007B2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Имущественные отношения</w:t>
            </w: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 w:rsidP="005A15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Анализ муниципального имущества, закрепленного за предприятиями, учреждениями, а также земельных участков, государственная собственность на которые не разграничена, с целью выявления неиспользуемых, неэффективно используемых или используемых не по назначению объектов и вовлечения их в имущественную поддержку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5A15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муниципального имущества, закрепленного за предприятиями, учреждениями, а также земельных участков, государственная собственность на которые не разграничена, с целью выявления неиспользуемых, неэффективно используемых или используемых   не   по  назначению  объектов и вовлечения их в имущественную поддержку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3A4FA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61564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перечней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инфраструктуру поддержки субъектов малого и среднего предпринимательства (далее – перечни муниципального имущества)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утвержденного перечня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7A68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F97421" w:rsidP="007A6873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</w:t>
            </w:r>
            <w:r w:rsidRPr="00A2716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предназначенных для предоставления во владение и (или) 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 постановлением администрации города Благовещенска от 10.11.2020 № 3894</w:t>
            </w:r>
            <w:proofErr w:type="gramEnd"/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Утверждение прогнозных планов дополнения перечней муниципального имущества и предоставления имущества, включенного в такие  перечни,  субъектам  малого и среднего предпринимательства и самозанятым гражданам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прогнозных планов дополнения перечней муниципального имущества и предоставления имущества, включенного в такие перечни, субъектам малого и среднего предпринимательства и самозанятым гражданам </w:t>
            </w: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01.02.2023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7A687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F97421" w:rsidP="00F97421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 xml:space="preserve">Прогнозные планы дополнения перечней муниципального имущества и предоставления имущества, включенного в такие перечни, субъектам малого и среднего предпринимательства и </w:t>
            </w:r>
            <w:proofErr w:type="spellStart"/>
            <w:r w:rsidRPr="00A2716E">
              <w:rPr>
                <w:rStyle w:val="fontstyle01"/>
              </w:rPr>
              <w:t>самозанятым</w:t>
            </w:r>
            <w:proofErr w:type="spellEnd"/>
            <w:r w:rsidRPr="00A2716E">
              <w:rPr>
                <w:rStyle w:val="fontstyle01"/>
              </w:rPr>
              <w:t xml:space="preserve"> гражданам в 2023 году утверждены на заседании рабочей группы  по вопросам оказания имущественной поддержки субъектов малого и среднего предпринимательства на территории города Благовещенска 19.12.2022</w:t>
            </w:r>
          </w:p>
        </w:tc>
      </w:tr>
      <w:tr w:rsidR="00B675F5" w:rsidRPr="00A2716E" w:rsidTr="00A2716E">
        <w:tc>
          <w:tcPr>
            <w:tcW w:w="668" w:type="dxa"/>
            <w:vMerge w:val="restart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прогнозных планов дополнения перечней муниципального имущества и предоставления имущества, включенного в такие перечни, субъектам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и самозанятым гражданам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прогнозного плана дополнения перечней муниципального имущества, предназначенного для предоставления субъектам малого и среднего предпринимательства и самозанятым гражданам, </w:t>
            </w: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срок до </w:t>
            </w: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20.10.2023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F97421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6873" w:rsidRPr="00A2716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F97421" w:rsidP="007A6873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Перечень дополнен двумя объектами, включенными в Прогнозный план дополнения Перечня</w:t>
            </w:r>
          </w:p>
        </w:tc>
      </w:tr>
      <w:tr w:rsidR="00B675F5" w:rsidRPr="00A2716E" w:rsidTr="00A2716E">
        <w:tc>
          <w:tcPr>
            <w:tcW w:w="668" w:type="dxa"/>
            <w:vMerge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прогнозного плана предоставления имущества, включенного в перечни муниципального имущества, субъектам малого и среднего предпринимательства и самозанятым гражданам </w:t>
            </w: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01.12.2023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7A6873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6F44D9" w:rsidP="006F44D9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Из трех объектов, включенных в Прогнозный план предоставления имущества, включенного в перечни муниципального имущества, субъектам малого и среднего предпринимательства и самозанятым 2 предоставлены субъектам МСП</w:t>
            </w: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объектов имущества в перечнях муниципального имущества </w:t>
            </w: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20.10.2023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менее 10 %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F97421" w:rsidP="00F974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  <w:r w:rsidR="007A6873" w:rsidRPr="00A271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F97421" w:rsidP="006F44D9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>Перечень дополнен 2 объектами (помещение, земельный участок)</w:t>
            </w: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имущества, включенного в перечни муниципального имущества, в аренду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567033" w:rsidP="00C619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Доля сданного</w:t>
            </w:r>
            <w:r w:rsidR="00B675F5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в аренду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имущества, включенного в перечни муниципального имущества, в общем количестве имущества, включенного  в  указанные  перечни, </w:t>
            </w:r>
            <w:r w:rsidR="00B675F5"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20.12.2023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F97421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  <w:r w:rsidR="006F44D9" w:rsidRPr="00A271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F97421" w:rsidP="0056703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Из 9 объектов, включенных в Перечень, в аренду предоставлено 7</w:t>
            </w: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Обеспечение приведения документов градостроительного зонирования в соответствие с требованиями законодательства Российской Федерации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 на  территории 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EC5E84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Единый государственный реестр недвижимости сведений о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административно-территориальных образований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населенных пунктов, </w:t>
            </w:r>
            <w:proofErr w:type="gramStart"/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о границах которых внесены в Единый государственный реестр недвижимости, от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населенных пунктов на территории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Pr="00A2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3A4FAF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605F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F5" w:rsidRPr="00A2716E" w:rsidTr="00A2716E">
        <w:tc>
          <w:tcPr>
            <w:tcW w:w="668" w:type="dxa"/>
            <w:vMerge w:val="restart"/>
            <w:shd w:val="clear" w:color="auto" w:fill="auto"/>
          </w:tcPr>
          <w:p w:rsidR="007460F5" w:rsidRPr="00A2716E" w:rsidRDefault="007460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7460F5" w:rsidRPr="00A2716E" w:rsidRDefault="007460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Срок утверждения схемы расположения земельного участка  или земельных участков на кадастровом плане территории</w:t>
            </w:r>
          </w:p>
        </w:tc>
        <w:tc>
          <w:tcPr>
            <w:tcW w:w="4677" w:type="dxa"/>
            <w:shd w:val="clear" w:color="auto" w:fill="auto"/>
          </w:tcPr>
          <w:p w:rsidR="007460F5" w:rsidRPr="00A2716E" w:rsidRDefault="007460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Предельный срок утверждения схемы расположения земельного участка  на кадастровом плане территории</w:t>
            </w:r>
          </w:p>
        </w:tc>
        <w:tc>
          <w:tcPr>
            <w:tcW w:w="1418" w:type="dxa"/>
            <w:shd w:val="clear" w:color="auto" w:fill="auto"/>
          </w:tcPr>
          <w:p w:rsidR="007460F5" w:rsidRPr="00A2716E" w:rsidRDefault="007460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  <w:p w:rsidR="007460F5" w:rsidRPr="00A2716E" w:rsidRDefault="007460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Pr="00A2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79" w:type="dxa"/>
            <w:shd w:val="clear" w:color="auto" w:fill="auto"/>
          </w:tcPr>
          <w:p w:rsidR="007460F5" w:rsidRPr="00A2716E" w:rsidRDefault="003A4FAF" w:rsidP="0080686C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686C" w:rsidRPr="00A2716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7460F5" w:rsidRPr="00A2716E" w:rsidRDefault="007460F5" w:rsidP="007460F5">
            <w:pPr>
              <w:widowControl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F5" w:rsidRPr="00A2716E" w:rsidTr="00A2716E">
        <w:tc>
          <w:tcPr>
            <w:tcW w:w="668" w:type="dxa"/>
            <w:vMerge/>
            <w:shd w:val="clear" w:color="auto" w:fill="auto"/>
          </w:tcPr>
          <w:p w:rsidR="007460F5" w:rsidRPr="00A2716E" w:rsidRDefault="007460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7460F5" w:rsidRPr="00A2716E" w:rsidRDefault="007460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7460F5" w:rsidRPr="00A2716E" w:rsidRDefault="007460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 принятых   решений   об  отказе  в  утверждении схемы расположения земельного участка на кадастровом плане территории в общем количестве таких заявлений    </w:t>
            </w:r>
          </w:p>
        </w:tc>
        <w:tc>
          <w:tcPr>
            <w:tcW w:w="1418" w:type="dxa"/>
            <w:shd w:val="clear" w:color="auto" w:fill="auto"/>
          </w:tcPr>
          <w:p w:rsidR="007460F5" w:rsidRPr="00A2716E" w:rsidRDefault="007460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3,5%</w:t>
            </w:r>
          </w:p>
        </w:tc>
        <w:tc>
          <w:tcPr>
            <w:tcW w:w="1579" w:type="dxa"/>
            <w:shd w:val="clear" w:color="auto" w:fill="auto"/>
          </w:tcPr>
          <w:p w:rsidR="007460F5" w:rsidRPr="00A2716E" w:rsidRDefault="0080686C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  <w:r w:rsidR="003A4FAF" w:rsidRPr="00A271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24" w:type="dxa"/>
            <w:vMerge/>
            <w:shd w:val="clear" w:color="auto" w:fill="auto"/>
          </w:tcPr>
          <w:p w:rsidR="007460F5" w:rsidRPr="00A2716E" w:rsidRDefault="007460F5" w:rsidP="000F0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rPr>
          <w:cantSplit/>
          <w:trHeight w:val="1134"/>
        </w:trPr>
        <w:tc>
          <w:tcPr>
            <w:tcW w:w="668" w:type="dxa"/>
            <w:vMerge w:val="restart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Срок присвоения и изменения адреса объекту адресации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срок присвоения и изменения адреса объекту адресации и внесения его в федеральную информационную адресную систему 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579" w:type="dxa"/>
            <w:shd w:val="clear" w:color="auto" w:fill="auto"/>
          </w:tcPr>
          <w:p w:rsidR="00DE5BCA" w:rsidRPr="00A2716E" w:rsidRDefault="00DE5BCA" w:rsidP="00DE5B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  <w:p w:rsidR="00EC5E84" w:rsidRPr="00A2716E" w:rsidRDefault="00DE5BCA" w:rsidP="00DE5B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7460F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vMerge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присвоении и изменении адреса объекту адресации в общем количестве таких заявлений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0,4%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EC5E84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740ADD" w:rsidP="00605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Отказы отсутствуют</w:t>
            </w: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посредством системы межведомственного электронного взаимодействия (далее – СМЭВ) при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Доля ответов на запросы Управления Федеральной службы государственной регистрации, кадастра и картографии по Амурской области, полученных в электронном виде, в том числе посредством СМЭВ, в общем количестве направленных запросов </w:t>
            </w:r>
          </w:p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3A4FAF" w:rsidP="003412B3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3412B3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vMerge w:val="restart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Уровень  использования  электронной услуги по постановке на государственный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учет и (или) государственную регистрацию прав собственности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 заявлений  о  постановке  на  государственный кадастровый учет и (или) государственную регистрацию прав, поданных органами местного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 форме электронного документа, в общем количестве таких заявлений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6F44D9" w:rsidP="003412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3412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vMerge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Доля  направленных  в  электронной форме запросов о предоставлении сведений, содержащихся в Едином государственном реестре недвижимости, в общем количестве направленных запросов о предоставлении сведений, содержащихся в Едином государственном реестре недвижимости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6F44D9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Обеспечение подачи в электронном виде заявлений о постановке  на государственный кадастровый учет и государственную регистрацию   прав   собственности органом местного самоуправления, принявшим решение о выдаче разрешения на ввод объекта в эксплуатацию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552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Доля поданных в электронном виде заявлений о постановке на государственный кадастровый учет и государственную регистрацию прав собственности по принятым органом местного самоуправления решениям о выдаче разрешения на ввод объекта в эксплуатацию в общем количестве таких решений, принятых органом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6F44D9" w:rsidP="005529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5529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подачи муниципальными учреждениями и предприятиями в электронном виде заявлений о постановке на государственный кадастровый учет и (или) государственную регистрацию прав собственности и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прилагаемых к ним документов в Управление Федеральной службы государственной регистрации, кадастра и картографии по Амурской области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заявлений о постановке на государственный кадастровый учет и (или) государственную регистрацию прав, поданных муниципальными учреждениями и предприятиями в форме электронного документа, в общем количестве таких заявлений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79" w:type="dxa"/>
            <w:shd w:val="clear" w:color="auto" w:fill="auto"/>
          </w:tcPr>
          <w:p w:rsidR="00C448C9" w:rsidRPr="00A2716E" w:rsidRDefault="00C463C3" w:rsidP="005529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EC5E84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Архитектура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E3A14" w:rsidRPr="00A2716E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  <w:r w:rsidR="003A4FAF" w:rsidRPr="00A27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4FAF" w:rsidRPr="00A2716E" w:rsidRDefault="003A4FAF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ЖКХ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не представлено;</w:t>
            </w:r>
          </w:p>
          <w:p w:rsidR="007A6873" w:rsidRPr="00A2716E" w:rsidRDefault="007A6873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Земельное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100%;</w:t>
            </w:r>
          </w:p>
          <w:p w:rsidR="007A6873" w:rsidRPr="00A2716E" w:rsidRDefault="007A6873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Культура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3056" w:rsidRPr="00A27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:rsidR="006F44D9" w:rsidRPr="00A2716E" w:rsidRDefault="006F44D9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КУМИ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F5D64"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598" w:rsidRPr="00A2716E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24A2" w:rsidRPr="00A2716E" w:rsidRDefault="007524A2" w:rsidP="00EC5E8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056" w:rsidRPr="00A271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056" w:rsidRPr="00A2716E">
              <w:rPr>
                <w:rFonts w:ascii="Times New Roman" w:hAnsi="Times New Roman" w:cs="Times New Roman"/>
                <w:sz w:val="24"/>
                <w:szCs w:val="24"/>
              </w:rPr>
              <w:t>100%. 1 из 1 заявление подано в электронной форме.</w:t>
            </w:r>
          </w:p>
          <w:p w:rsidR="007A6873" w:rsidRPr="00A2716E" w:rsidRDefault="007A6873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73" w:rsidRPr="00A2716E" w:rsidRDefault="007A6873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AF" w:rsidRPr="00A2716E" w:rsidRDefault="003A4FAF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AF" w:rsidRPr="00A2716E" w:rsidRDefault="003A4FAF" w:rsidP="00EC5E8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Обеспечение внесения сведений об объектах культурного наследия в Единый государственный реестр недвижимости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8F4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недвижимости, включенных в Единый государственный реестр объектов культурного наследия (памятников истории и культуры) народов Российской Федерации, сведения о которых внесены в Единый государственный реестр </w:t>
            </w:r>
            <w:r w:rsidRPr="00A2716E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недвижимости, в общем  количестве таких объектов культурного насле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дия на территории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6F44D9" w:rsidP="008F44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C448C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подачи в электронном виде заявлений о постановке на государственный кадастровый учет земельного участка органом местного самоуправления, принявшим решение   об   утверждении   схемы   расположения земельного участка на кадастровом плане территории по заявлению юридического лица или индивидуального предпринимателя 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Доля поданных в электронном виде заявлений о постановке на государственный кадастровый учет земельного участка с приложением предоставленных юридическими лицами или индивидуальными предпринимателями  межевых планов в общем количестве положительно рассмотренных органом местного самоуправления заявлений, предусматривающих утверждение схемы расположения земельного участка при его образовании, поданных юридическими лицами или индивидуальными предпринимателями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7A6873" w:rsidP="008F44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8068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F5" w:rsidRPr="00A2716E" w:rsidTr="00A2716E">
        <w:trPr>
          <w:trHeight w:val="63"/>
        </w:trPr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правообладателей ранее учтенных объектов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ранее учтенных объектов недвижимости, сведения о 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правообладателях которых внесены в Единый государственный реестр  недвижимости, в общем   количестве   таких   объектов   на  территории муниципального образования, включенных в Единый государственный реестр недвижимости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5C0598" w:rsidP="00FE3A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83098" w:rsidRPr="00A271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24" w:type="dxa"/>
            <w:shd w:val="clear" w:color="auto" w:fill="auto"/>
          </w:tcPr>
          <w:p w:rsidR="007524A2" w:rsidRPr="00A2716E" w:rsidRDefault="007524A2" w:rsidP="00FE3A14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C92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Срок оказания услуги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B675F5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</w:t>
            </w:r>
            <w:r w:rsidR="00D31588" w:rsidRPr="00A271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12 рабочих дней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C463C3" w:rsidP="00F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 12 рабочих дней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C463C3">
            <w:pPr>
              <w:jc w:val="both"/>
              <w:rPr>
                <w:rStyle w:val="fontstyle01"/>
              </w:rPr>
            </w:pPr>
          </w:p>
        </w:tc>
      </w:tr>
      <w:tr w:rsidR="00B675F5" w:rsidRPr="00A2716E" w:rsidTr="00A2716E">
        <w:tc>
          <w:tcPr>
            <w:tcW w:w="668" w:type="dxa"/>
            <w:shd w:val="clear" w:color="auto" w:fill="auto"/>
          </w:tcPr>
          <w:p w:rsidR="00B675F5" w:rsidRPr="00A2716E" w:rsidRDefault="00B675F5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8" w:type="dxa"/>
            <w:shd w:val="clear" w:color="auto" w:fill="auto"/>
          </w:tcPr>
          <w:p w:rsidR="00B675F5" w:rsidRPr="00A2716E" w:rsidRDefault="00B675F5" w:rsidP="00A06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на торгах, проводимых в форме аукциона</w:t>
            </w:r>
          </w:p>
        </w:tc>
        <w:tc>
          <w:tcPr>
            <w:tcW w:w="4677" w:type="dxa"/>
            <w:shd w:val="clear" w:color="auto" w:fill="auto"/>
          </w:tcPr>
          <w:p w:rsidR="00B675F5" w:rsidRPr="00A2716E" w:rsidRDefault="00B675F5" w:rsidP="00635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Срок оказания услуги</w:t>
            </w:r>
          </w:p>
        </w:tc>
        <w:tc>
          <w:tcPr>
            <w:tcW w:w="1418" w:type="dxa"/>
            <w:shd w:val="clear" w:color="auto" w:fill="auto"/>
          </w:tcPr>
          <w:p w:rsidR="00B675F5" w:rsidRPr="00A2716E" w:rsidRDefault="00E059EF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</w:t>
            </w:r>
            <w:r w:rsidR="00D31588" w:rsidRPr="00A271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25 рабочих </w:t>
            </w:r>
            <w:r w:rsidR="00B675F5" w:rsidRPr="00A2716E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579" w:type="dxa"/>
            <w:shd w:val="clear" w:color="auto" w:fill="auto"/>
          </w:tcPr>
          <w:p w:rsidR="00B675F5" w:rsidRPr="00A2716E" w:rsidRDefault="00C463C3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 25 рабочих дней</w:t>
            </w:r>
          </w:p>
        </w:tc>
        <w:tc>
          <w:tcPr>
            <w:tcW w:w="3524" w:type="dxa"/>
            <w:shd w:val="clear" w:color="auto" w:fill="auto"/>
          </w:tcPr>
          <w:p w:rsidR="00B675F5" w:rsidRPr="00A2716E" w:rsidRDefault="00B675F5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25" w:rsidRPr="00A2716E" w:rsidTr="00A2716E">
        <w:tc>
          <w:tcPr>
            <w:tcW w:w="15134" w:type="dxa"/>
            <w:gridSpan w:val="6"/>
            <w:shd w:val="clear" w:color="auto" w:fill="auto"/>
          </w:tcPr>
          <w:p w:rsidR="00113025" w:rsidRPr="00A2716E" w:rsidRDefault="00113025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113025" w:rsidRPr="00A2716E" w:rsidTr="00A2716E">
        <w:tc>
          <w:tcPr>
            <w:tcW w:w="15134" w:type="dxa"/>
            <w:gridSpan w:val="6"/>
            <w:shd w:val="clear" w:color="auto" w:fill="auto"/>
          </w:tcPr>
          <w:p w:rsidR="00113025" w:rsidRPr="00A2716E" w:rsidRDefault="00113025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Жилищно-коммунальные услуги</w:t>
            </w:r>
          </w:p>
        </w:tc>
      </w:tr>
      <w:tr w:rsidR="0015386E" w:rsidRPr="00A2716E" w:rsidTr="00A2716E">
        <w:tc>
          <w:tcPr>
            <w:tcW w:w="668" w:type="dxa"/>
            <w:vMerge w:val="restart"/>
            <w:shd w:val="clear" w:color="auto" w:fill="auto"/>
          </w:tcPr>
          <w:p w:rsidR="0015386E" w:rsidRPr="00A2716E" w:rsidRDefault="00CA5D2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5386E" w:rsidRPr="00A2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15386E" w:rsidRPr="00A2716E" w:rsidRDefault="0015386E" w:rsidP="00A06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4677" w:type="dxa"/>
            <w:shd w:val="clear" w:color="auto" w:fill="auto"/>
          </w:tcPr>
          <w:p w:rsidR="0015386E" w:rsidRPr="00A2716E" w:rsidRDefault="0015386E" w:rsidP="00153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Style w:val="fontstyle01"/>
                <w:rFonts w:ascii="Times New Roman" w:hAnsi="Times New Roman" w:cs="Times New Roman"/>
              </w:rPr>
              <w:t>Утверждение административного регламента по получению разрешений для получения ордера на проведение земляных работ и размещение его на официальном сайте администрации муниципального образования в информационно-телекоммуникационной сети Интерне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shd w:val="clear" w:color="auto" w:fill="auto"/>
          </w:tcPr>
          <w:p w:rsidR="0015386E" w:rsidRPr="00A2716E" w:rsidRDefault="0015386E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15386E" w:rsidRPr="00A2716E" w:rsidRDefault="003A4FAF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15386E" w:rsidRPr="00A2716E" w:rsidRDefault="0015386E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86E" w:rsidRPr="00A2716E" w:rsidTr="00A2716E">
        <w:tc>
          <w:tcPr>
            <w:tcW w:w="668" w:type="dxa"/>
            <w:vMerge/>
            <w:shd w:val="clear" w:color="auto" w:fill="auto"/>
          </w:tcPr>
          <w:p w:rsidR="0015386E" w:rsidRPr="00A2716E" w:rsidRDefault="0015386E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15386E" w:rsidRPr="00A2716E" w:rsidRDefault="0015386E" w:rsidP="00A06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386E" w:rsidRPr="00A2716E" w:rsidRDefault="0015386E" w:rsidP="00113025">
            <w:pPr>
              <w:tabs>
                <w:tab w:val="left" w:pos="32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Сокращенный срок предоставления ордера на проведение земляных работ</w:t>
            </w:r>
          </w:p>
        </w:tc>
        <w:tc>
          <w:tcPr>
            <w:tcW w:w="1418" w:type="dxa"/>
            <w:shd w:val="clear" w:color="auto" w:fill="auto"/>
          </w:tcPr>
          <w:p w:rsidR="0015386E" w:rsidRPr="00A2716E" w:rsidRDefault="0015386E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 10 рабочих дней</w:t>
            </w:r>
          </w:p>
        </w:tc>
        <w:tc>
          <w:tcPr>
            <w:tcW w:w="1579" w:type="dxa"/>
            <w:shd w:val="clear" w:color="auto" w:fill="auto"/>
          </w:tcPr>
          <w:p w:rsidR="0015386E" w:rsidRPr="00A2716E" w:rsidRDefault="00F97421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3524" w:type="dxa"/>
            <w:shd w:val="clear" w:color="auto" w:fill="auto"/>
          </w:tcPr>
          <w:p w:rsidR="0015386E" w:rsidRPr="00A2716E" w:rsidRDefault="0015386E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25" w:rsidRPr="00A2716E" w:rsidTr="00A2716E">
        <w:tc>
          <w:tcPr>
            <w:tcW w:w="668" w:type="dxa"/>
            <w:shd w:val="clear" w:color="auto" w:fill="auto"/>
          </w:tcPr>
          <w:p w:rsidR="00113025" w:rsidRPr="00A2716E" w:rsidRDefault="00CA5D2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13025" w:rsidRPr="00A2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8" w:type="dxa"/>
            <w:shd w:val="clear" w:color="auto" w:fill="auto"/>
          </w:tcPr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 подключения на этапе до заключения договора о подключении объекта капитального строительства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системам теплоснабжения,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договора о подключении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(технологическом </w:t>
            </w:r>
            <w:proofErr w:type="gramStart"/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присоединении</w:t>
            </w:r>
            <w:proofErr w:type="gramEnd"/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централизованной системе</w:t>
            </w:r>
          </w:p>
          <w:p w:rsidR="0015386E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холодного водоснабжения и (или)</w:t>
            </w:r>
          </w:p>
          <w:p w:rsidR="00113025" w:rsidRPr="00A2716E" w:rsidRDefault="0015386E" w:rsidP="00153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водоотведения, договора о подключении (присоединении) объекта капитального строительства к централизованной системе горячего водоснабжения</w:t>
            </w:r>
          </w:p>
        </w:tc>
        <w:tc>
          <w:tcPr>
            <w:tcW w:w="4677" w:type="dxa"/>
            <w:shd w:val="clear" w:color="auto" w:fill="auto"/>
          </w:tcPr>
          <w:p w:rsidR="0015386E" w:rsidRPr="00A2716E" w:rsidRDefault="0015386E" w:rsidP="00153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Style w:val="fontstyle01"/>
                <w:rFonts w:ascii="Times New Roman" w:hAnsi="Times New Roman" w:cs="Times New Roman"/>
              </w:rPr>
              <w:lastRenderedPageBreak/>
              <w:t>Наличие на официальном сайте администрации муниципального образования в информационно-телекоммуникационной сети Интернет информации о доступной мощности и точке подключения в привязке к земельному участку</w:t>
            </w:r>
          </w:p>
          <w:p w:rsidR="00113025" w:rsidRPr="00A2716E" w:rsidRDefault="00113025" w:rsidP="00113025">
            <w:pPr>
              <w:tabs>
                <w:tab w:val="left" w:pos="32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13025" w:rsidRPr="00A2716E" w:rsidRDefault="0015386E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113025" w:rsidRPr="00A2716E" w:rsidRDefault="003A4FAF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3A4FAF" w:rsidRPr="00A2716E" w:rsidRDefault="003A4FAF" w:rsidP="003A4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К сетям теплоснабжения СП «АТС» </w:t>
            </w:r>
            <w:hyperlink r:id="rId7" w:history="1"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dvgk</w:t>
              </w:r>
              <w:proofErr w:type="spellEnd"/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Pr="00A271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/220</w:t>
              </w:r>
            </w:hyperlink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4FAF" w:rsidRPr="00A2716E" w:rsidRDefault="003A4FAF" w:rsidP="003A4FAF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A2716E">
              <w:rPr>
                <w:rStyle w:val="fontstyle01"/>
              </w:rPr>
              <w:t xml:space="preserve">К сетям </w:t>
            </w:r>
            <w:proofErr w:type="spellStart"/>
            <w:r w:rsidRPr="00A2716E">
              <w:rPr>
                <w:rStyle w:val="fontstyle01"/>
              </w:rPr>
              <w:t>ВиВ</w:t>
            </w:r>
            <w:proofErr w:type="spellEnd"/>
            <w:r w:rsidRPr="00A2716E">
              <w:rPr>
                <w:rStyle w:val="fontstyle01"/>
              </w:rPr>
              <w:t xml:space="preserve"> и электроснабжения ООО «АКС» - </w:t>
            </w:r>
            <w:r w:rsidRPr="00A2716E">
              <w:rPr>
                <w:rStyle w:val="fontstyle01"/>
                <w:color w:val="0000FF"/>
              </w:rPr>
              <w:t>https://amurcomsys.ru</w:t>
            </w:r>
            <w:r w:rsidRPr="00A2716E">
              <w:rPr>
                <w:rStyle w:val="fontstyle01"/>
                <w:rFonts w:asciiTheme="minorHAnsi" w:hAnsiTheme="minorHAnsi"/>
              </w:rPr>
              <w:t>.</w:t>
            </w:r>
          </w:p>
          <w:p w:rsidR="003A4FAF" w:rsidRPr="00A2716E" w:rsidRDefault="003A4FAF" w:rsidP="003A4FAF">
            <w:pPr>
              <w:jc w:val="both"/>
              <w:rPr>
                <w:sz w:val="24"/>
                <w:szCs w:val="24"/>
              </w:rPr>
            </w:pPr>
            <w:r w:rsidRPr="00A2716E">
              <w:rPr>
                <w:rStyle w:val="fontstyle01"/>
              </w:rPr>
              <w:t xml:space="preserve">К сетям электроснабжения АО «ДРСК» - </w:t>
            </w:r>
            <w:r w:rsidRPr="00A2716E">
              <w:rPr>
                <w:rStyle w:val="fontstyle01"/>
                <w:color w:val="0000FF"/>
              </w:rPr>
              <w:t>http://utp.drsk.ru/</w:t>
            </w:r>
            <w:r w:rsidRPr="00A2716E">
              <w:rPr>
                <w:rStyle w:val="fontstyle01"/>
                <w:rFonts w:asciiTheme="minorHAnsi" w:hAnsiTheme="minorHAnsi"/>
                <w:color w:val="0000FF"/>
              </w:rPr>
              <w:t>.</w:t>
            </w:r>
          </w:p>
          <w:p w:rsidR="00113025" w:rsidRPr="00A2716E" w:rsidRDefault="00113025" w:rsidP="003A4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25" w:rsidRPr="00A2716E" w:rsidTr="00A2716E">
        <w:tc>
          <w:tcPr>
            <w:tcW w:w="668" w:type="dxa"/>
            <w:shd w:val="clear" w:color="auto" w:fill="auto"/>
          </w:tcPr>
          <w:p w:rsidR="00113025" w:rsidRPr="00A2716E" w:rsidRDefault="00CA5D2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113025" w:rsidRPr="00A2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8" w:type="dxa"/>
            <w:shd w:val="clear" w:color="auto" w:fill="auto"/>
          </w:tcPr>
          <w:p w:rsidR="0015386E" w:rsidRPr="00A2716E" w:rsidRDefault="0015386E" w:rsidP="00153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Style w:val="fontstyle01"/>
                <w:rFonts w:ascii="Times New Roman" w:hAnsi="Times New Roman" w:cs="Times New Roman"/>
              </w:rPr>
              <w:t>Утверждение схем тепло-, водоснабжения и инвестиционных программ регулируемых организаций</w:t>
            </w:r>
          </w:p>
          <w:p w:rsidR="00113025" w:rsidRPr="00A2716E" w:rsidRDefault="00113025" w:rsidP="00153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15386E" w:rsidRPr="00A2716E" w:rsidRDefault="0015386E" w:rsidP="0015386E">
            <w:pPr>
              <w:tabs>
                <w:tab w:val="left" w:pos="14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Style w:val="fontstyle01"/>
                <w:rFonts w:ascii="Times New Roman" w:hAnsi="Times New Roman" w:cs="Times New Roman"/>
              </w:rPr>
              <w:t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  <w:p w:rsidR="00113025" w:rsidRPr="00A2716E" w:rsidRDefault="00113025" w:rsidP="0015386E">
            <w:pPr>
              <w:tabs>
                <w:tab w:val="left" w:pos="14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13025" w:rsidRPr="00A2716E" w:rsidRDefault="0015386E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79" w:type="dxa"/>
            <w:shd w:val="clear" w:color="auto" w:fill="auto"/>
          </w:tcPr>
          <w:p w:rsidR="00113025" w:rsidRPr="00A2716E" w:rsidRDefault="003A4FAF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24" w:type="dxa"/>
            <w:shd w:val="clear" w:color="auto" w:fill="auto"/>
          </w:tcPr>
          <w:p w:rsidR="00113025" w:rsidRPr="00A2716E" w:rsidRDefault="00113025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25" w:rsidTr="00A2716E">
        <w:tc>
          <w:tcPr>
            <w:tcW w:w="668" w:type="dxa"/>
            <w:shd w:val="clear" w:color="auto" w:fill="auto"/>
          </w:tcPr>
          <w:p w:rsidR="00113025" w:rsidRPr="00A2716E" w:rsidRDefault="00CA5D21" w:rsidP="00C9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13025" w:rsidRPr="00A2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8" w:type="dxa"/>
            <w:shd w:val="clear" w:color="auto" w:fill="auto"/>
          </w:tcPr>
          <w:p w:rsidR="00113025" w:rsidRPr="00A2716E" w:rsidRDefault="0015386E" w:rsidP="00153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16E">
              <w:rPr>
                <w:rStyle w:val="fontstyle01"/>
                <w:rFonts w:ascii="Times New Roman" w:hAnsi="Times New Roman" w:cs="Times New Roman"/>
              </w:rPr>
              <w:t xml:space="preserve">Срок выдачи разрешения на размещение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</w:t>
            </w:r>
            <w:r w:rsidRPr="00A2716E">
              <w:rPr>
                <w:rStyle w:val="fontstyle01"/>
                <w:rFonts w:ascii="Times New Roman" w:hAnsi="Times New Roman" w:cs="Times New Roman"/>
              </w:rPr>
              <w:lastRenderedPageBreak/>
              <w:t>размещения которых не требуется разрешения на строительство (согласно пункту 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</w:t>
            </w:r>
            <w:proofErr w:type="gramEnd"/>
            <w:r w:rsidRPr="00A2716E">
              <w:rPr>
                <w:rStyle w:val="fontstyle01"/>
                <w:rFonts w:ascii="Times New Roman" w:hAnsi="Times New Roman" w:cs="Times New Roman"/>
              </w:rPr>
              <w:t xml:space="preserve"> предоставления земельных участков и установления сервитутов, утвержденного постановлением Правительства Российской Федерации от 03.12.2014 № 1300), на землях или земельных участках, находящихся в муниципальной собственности, без предоставления земельных участков и установления</w:t>
            </w: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сервитутов на территории Амурской области</w:t>
            </w:r>
          </w:p>
        </w:tc>
        <w:tc>
          <w:tcPr>
            <w:tcW w:w="4677" w:type="dxa"/>
            <w:shd w:val="clear" w:color="auto" w:fill="auto"/>
          </w:tcPr>
          <w:p w:rsidR="0015386E" w:rsidRPr="00A2716E" w:rsidRDefault="0015386E" w:rsidP="00153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16E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Сокращение срока выдачи разрешения на размещение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 (согласно пункту 5 перечня видов объектов, размещение которых может осуществляться на землях или </w:t>
            </w:r>
            <w:r w:rsidRPr="00A2716E">
              <w:rPr>
                <w:rStyle w:val="fontstyle01"/>
                <w:rFonts w:ascii="Times New Roman" w:hAnsi="Times New Roman" w:cs="Times New Roman"/>
              </w:rPr>
              <w:lastRenderedPageBreak/>
              <w:t>земельных участках, находящихся в государственной или муниципальной собственности</w:t>
            </w:r>
            <w:proofErr w:type="gramEnd"/>
            <w:r w:rsidRPr="00A2716E">
              <w:rPr>
                <w:rStyle w:val="fontstyle01"/>
                <w:rFonts w:ascii="Times New Roman" w:hAnsi="Times New Roman" w:cs="Times New Roman"/>
              </w:rPr>
              <w:t>, без предоставления земельных участков и установления сервитутов, утвержденного постановлением Правительства Российской Федерации от 03.12.2014 № 1300), на землях или земельных участках, находящихся в муниципальной собственности, без предоставления земельных участков и установления сервитутов на территории Амурской области</w:t>
            </w:r>
          </w:p>
          <w:p w:rsidR="00113025" w:rsidRPr="00A2716E" w:rsidRDefault="00113025" w:rsidP="00113025">
            <w:pPr>
              <w:tabs>
                <w:tab w:val="left" w:pos="32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13025" w:rsidRPr="00A2716E" w:rsidRDefault="0015386E" w:rsidP="00E05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10 рабочих дней</w:t>
            </w:r>
          </w:p>
        </w:tc>
        <w:tc>
          <w:tcPr>
            <w:tcW w:w="1579" w:type="dxa"/>
            <w:shd w:val="clear" w:color="auto" w:fill="auto"/>
          </w:tcPr>
          <w:p w:rsidR="000B648F" w:rsidRPr="00A2716E" w:rsidRDefault="003A4FAF" w:rsidP="003A4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3A4FAF" w:rsidRPr="00A2716E" w:rsidRDefault="003A4FAF" w:rsidP="003A4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6E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  <w:tc>
          <w:tcPr>
            <w:tcW w:w="3524" w:type="dxa"/>
            <w:shd w:val="clear" w:color="auto" w:fill="auto"/>
          </w:tcPr>
          <w:p w:rsidR="00113025" w:rsidRPr="00A2716E" w:rsidRDefault="00113025" w:rsidP="00A0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14F" w:rsidRPr="00667FD2" w:rsidRDefault="00C9214F" w:rsidP="00667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214F" w:rsidRPr="00667FD2" w:rsidSect="00830C9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638B"/>
    <w:multiLevelType w:val="hybridMultilevel"/>
    <w:tmpl w:val="8452AFCE"/>
    <w:lvl w:ilvl="0" w:tplc="AF0C10C4">
      <w:start w:val="1"/>
      <w:numFmt w:val="decimal"/>
      <w:lvlText w:val="%1)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3458D"/>
    <w:multiLevelType w:val="hybridMultilevel"/>
    <w:tmpl w:val="83DE7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01CE"/>
    <w:multiLevelType w:val="hybridMultilevel"/>
    <w:tmpl w:val="C0C85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C25EE"/>
    <w:multiLevelType w:val="hybridMultilevel"/>
    <w:tmpl w:val="CDD61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035"/>
    <w:multiLevelType w:val="hybridMultilevel"/>
    <w:tmpl w:val="D62AB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74D46"/>
    <w:multiLevelType w:val="hybridMultilevel"/>
    <w:tmpl w:val="FFA8724A"/>
    <w:lvl w:ilvl="0" w:tplc="AD54F3D6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849A5"/>
    <w:multiLevelType w:val="hybridMultilevel"/>
    <w:tmpl w:val="2FF42EA0"/>
    <w:lvl w:ilvl="0" w:tplc="8508F582">
      <w:start w:val="1"/>
      <w:numFmt w:val="decimal"/>
      <w:lvlText w:val="%1)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5E"/>
    <w:rsid w:val="00021032"/>
    <w:rsid w:val="00023A76"/>
    <w:rsid w:val="00080EDC"/>
    <w:rsid w:val="000A1E86"/>
    <w:rsid w:val="000B648F"/>
    <w:rsid w:val="000F002D"/>
    <w:rsid w:val="00113025"/>
    <w:rsid w:val="0015386E"/>
    <w:rsid w:val="00171EA2"/>
    <w:rsid w:val="00173338"/>
    <w:rsid w:val="00174B81"/>
    <w:rsid w:val="00176649"/>
    <w:rsid w:val="00194888"/>
    <w:rsid w:val="001C65F7"/>
    <w:rsid w:val="001D6129"/>
    <w:rsid w:val="001E3068"/>
    <w:rsid w:val="001F1943"/>
    <w:rsid w:val="0022432D"/>
    <w:rsid w:val="002328CE"/>
    <w:rsid w:val="002376D5"/>
    <w:rsid w:val="0024167F"/>
    <w:rsid w:val="00263056"/>
    <w:rsid w:val="00291CF5"/>
    <w:rsid w:val="002A1ECA"/>
    <w:rsid w:val="002D0A09"/>
    <w:rsid w:val="002D1259"/>
    <w:rsid w:val="002D4EB5"/>
    <w:rsid w:val="00320B09"/>
    <w:rsid w:val="00322807"/>
    <w:rsid w:val="00324FF1"/>
    <w:rsid w:val="00334B3C"/>
    <w:rsid w:val="003372BF"/>
    <w:rsid w:val="0034123C"/>
    <w:rsid w:val="003412B3"/>
    <w:rsid w:val="00351F5E"/>
    <w:rsid w:val="00384B03"/>
    <w:rsid w:val="0039778F"/>
    <w:rsid w:val="003A4FAF"/>
    <w:rsid w:val="003C410F"/>
    <w:rsid w:val="00413532"/>
    <w:rsid w:val="004142E4"/>
    <w:rsid w:val="00453431"/>
    <w:rsid w:val="00476197"/>
    <w:rsid w:val="004B0042"/>
    <w:rsid w:val="004E4186"/>
    <w:rsid w:val="004E661B"/>
    <w:rsid w:val="004E7B6D"/>
    <w:rsid w:val="00530D14"/>
    <w:rsid w:val="0055299C"/>
    <w:rsid w:val="005533F5"/>
    <w:rsid w:val="00567033"/>
    <w:rsid w:val="005A1547"/>
    <w:rsid w:val="005C0598"/>
    <w:rsid w:val="005F3CD2"/>
    <w:rsid w:val="00601081"/>
    <w:rsid w:val="00605F05"/>
    <w:rsid w:val="00615646"/>
    <w:rsid w:val="006165A1"/>
    <w:rsid w:val="00630772"/>
    <w:rsid w:val="00630D73"/>
    <w:rsid w:val="00667FD2"/>
    <w:rsid w:val="00671C68"/>
    <w:rsid w:val="00677F5E"/>
    <w:rsid w:val="006913A2"/>
    <w:rsid w:val="00695FC9"/>
    <w:rsid w:val="006F2B6A"/>
    <w:rsid w:val="006F44D9"/>
    <w:rsid w:val="00740ADD"/>
    <w:rsid w:val="007460F5"/>
    <w:rsid w:val="007524A2"/>
    <w:rsid w:val="007624B4"/>
    <w:rsid w:val="007918FC"/>
    <w:rsid w:val="00794EF6"/>
    <w:rsid w:val="007A6873"/>
    <w:rsid w:val="007B2D36"/>
    <w:rsid w:val="007E6A55"/>
    <w:rsid w:val="007E7E1C"/>
    <w:rsid w:val="0080265C"/>
    <w:rsid w:val="0080686C"/>
    <w:rsid w:val="00830C95"/>
    <w:rsid w:val="00835A7A"/>
    <w:rsid w:val="00893FEE"/>
    <w:rsid w:val="008A15B7"/>
    <w:rsid w:val="008D30D0"/>
    <w:rsid w:val="008F193C"/>
    <w:rsid w:val="008F4441"/>
    <w:rsid w:val="00916827"/>
    <w:rsid w:val="009263EC"/>
    <w:rsid w:val="00930BA4"/>
    <w:rsid w:val="00970425"/>
    <w:rsid w:val="00972875"/>
    <w:rsid w:val="00991F8A"/>
    <w:rsid w:val="009A1D7E"/>
    <w:rsid w:val="009A3988"/>
    <w:rsid w:val="009D4C2D"/>
    <w:rsid w:val="009F636B"/>
    <w:rsid w:val="00A028D2"/>
    <w:rsid w:val="00A044B4"/>
    <w:rsid w:val="00A067BA"/>
    <w:rsid w:val="00A22E4D"/>
    <w:rsid w:val="00A2716E"/>
    <w:rsid w:val="00A32825"/>
    <w:rsid w:val="00A33407"/>
    <w:rsid w:val="00A429F3"/>
    <w:rsid w:val="00A43A11"/>
    <w:rsid w:val="00A54BC8"/>
    <w:rsid w:val="00A61C1C"/>
    <w:rsid w:val="00A85836"/>
    <w:rsid w:val="00AA58B5"/>
    <w:rsid w:val="00AE632D"/>
    <w:rsid w:val="00B503E3"/>
    <w:rsid w:val="00B675F5"/>
    <w:rsid w:val="00B72612"/>
    <w:rsid w:val="00B736E5"/>
    <w:rsid w:val="00BA4A1A"/>
    <w:rsid w:val="00BA655E"/>
    <w:rsid w:val="00BD49B6"/>
    <w:rsid w:val="00BD4A20"/>
    <w:rsid w:val="00C05B5D"/>
    <w:rsid w:val="00C152EE"/>
    <w:rsid w:val="00C3437C"/>
    <w:rsid w:val="00C448C9"/>
    <w:rsid w:val="00C463C3"/>
    <w:rsid w:val="00C46A9C"/>
    <w:rsid w:val="00C6190A"/>
    <w:rsid w:val="00C9214F"/>
    <w:rsid w:val="00CA5D21"/>
    <w:rsid w:val="00CB057B"/>
    <w:rsid w:val="00CC5BE6"/>
    <w:rsid w:val="00D03758"/>
    <w:rsid w:val="00D04DB3"/>
    <w:rsid w:val="00D31588"/>
    <w:rsid w:val="00D34769"/>
    <w:rsid w:val="00D3792D"/>
    <w:rsid w:val="00D77130"/>
    <w:rsid w:val="00D83098"/>
    <w:rsid w:val="00D84D05"/>
    <w:rsid w:val="00D86211"/>
    <w:rsid w:val="00D96FBB"/>
    <w:rsid w:val="00DA34C6"/>
    <w:rsid w:val="00DC2DAE"/>
    <w:rsid w:val="00DE275E"/>
    <w:rsid w:val="00DE5BCA"/>
    <w:rsid w:val="00DF3F46"/>
    <w:rsid w:val="00E059EF"/>
    <w:rsid w:val="00E141F0"/>
    <w:rsid w:val="00E833B5"/>
    <w:rsid w:val="00EA1C69"/>
    <w:rsid w:val="00EA5C3E"/>
    <w:rsid w:val="00EC55FC"/>
    <w:rsid w:val="00EC5E84"/>
    <w:rsid w:val="00EE1ECC"/>
    <w:rsid w:val="00EE47B7"/>
    <w:rsid w:val="00EF5D64"/>
    <w:rsid w:val="00F0381F"/>
    <w:rsid w:val="00F30970"/>
    <w:rsid w:val="00F47723"/>
    <w:rsid w:val="00F729CD"/>
    <w:rsid w:val="00F8386A"/>
    <w:rsid w:val="00F97421"/>
    <w:rsid w:val="00FD1D11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1F"/>
  </w:style>
  <w:style w:type="paragraph" w:styleId="2">
    <w:name w:val="heading 2"/>
    <w:basedOn w:val="a"/>
    <w:link w:val="20"/>
    <w:uiPriority w:val="9"/>
    <w:unhideWhenUsed/>
    <w:qFormat/>
    <w:rsid w:val="00EE4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3F5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a4">
    <w:name w:val="Hyperlink"/>
    <w:uiPriority w:val="99"/>
    <w:unhideWhenUsed/>
    <w:rsid w:val="00EE47B7"/>
    <w:rPr>
      <w:color w:val="0000FF"/>
      <w:u w:val="single"/>
    </w:rPr>
  </w:style>
  <w:style w:type="character" w:customStyle="1" w:styleId="events-headertitle">
    <w:name w:val="events-header__title"/>
    <w:rsid w:val="00EE47B7"/>
  </w:style>
  <w:style w:type="character" w:customStyle="1" w:styleId="20">
    <w:name w:val="Заголовок 2 Знак"/>
    <w:basedOn w:val="a0"/>
    <w:link w:val="2"/>
    <w:uiPriority w:val="9"/>
    <w:rsid w:val="00EE47B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D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5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315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47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1F"/>
  </w:style>
  <w:style w:type="paragraph" w:styleId="2">
    <w:name w:val="heading 2"/>
    <w:basedOn w:val="a"/>
    <w:link w:val="20"/>
    <w:uiPriority w:val="9"/>
    <w:unhideWhenUsed/>
    <w:qFormat/>
    <w:rsid w:val="00EE4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533F5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a4">
    <w:name w:val="Hyperlink"/>
    <w:uiPriority w:val="99"/>
    <w:unhideWhenUsed/>
    <w:rsid w:val="00EE47B7"/>
    <w:rPr>
      <w:color w:val="0000FF"/>
      <w:u w:val="single"/>
    </w:rPr>
  </w:style>
  <w:style w:type="character" w:customStyle="1" w:styleId="events-headertitle">
    <w:name w:val="events-header__title"/>
    <w:rsid w:val="00EE47B7"/>
  </w:style>
  <w:style w:type="character" w:customStyle="1" w:styleId="20">
    <w:name w:val="Заголовок 2 Знак"/>
    <w:basedOn w:val="a0"/>
    <w:link w:val="2"/>
    <w:uiPriority w:val="9"/>
    <w:rsid w:val="00EE47B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D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5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315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4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vgk.ru/page/2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5170-7756-46F5-9B95-1651713A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Слободенюк Лариса Анатольевна</cp:lastModifiedBy>
  <cp:revision>3</cp:revision>
  <cp:lastPrinted>2023-07-07T08:52:00Z</cp:lastPrinted>
  <dcterms:created xsi:type="dcterms:W3CDTF">2023-10-17T02:42:00Z</dcterms:created>
  <dcterms:modified xsi:type="dcterms:W3CDTF">2023-10-17T02:45:00Z</dcterms:modified>
</cp:coreProperties>
</file>