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EF45A" w14:textId="77777777" w:rsidR="00570584" w:rsidRDefault="00570584">
      <w:pPr>
        <w:pStyle w:val="ConsPlusTitlePage"/>
      </w:pPr>
      <w:r>
        <w:t xml:space="preserve">Документ предоставлен </w:t>
      </w:r>
      <w:hyperlink r:id="rId4">
        <w:r>
          <w:rPr>
            <w:color w:val="0000FF"/>
          </w:rPr>
          <w:t>КонсультантПлюс</w:t>
        </w:r>
      </w:hyperlink>
      <w:r>
        <w:br/>
      </w:r>
    </w:p>
    <w:p w14:paraId="0370EF13" w14:textId="77777777" w:rsidR="00570584" w:rsidRDefault="00570584">
      <w:pPr>
        <w:pStyle w:val="ConsPlusNormal"/>
        <w:jc w:val="both"/>
        <w:outlineLvl w:val="0"/>
      </w:pPr>
    </w:p>
    <w:p w14:paraId="1E905F3B" w14:textId="77777777" w:rsidR="00570584" w:rsidRDefault="00570584">
      <w:pPr>
        <w:pStyle w:val="ConsPlusTitle"/>
        <w:jc w:val="center"/>
        <w:outlineLvl w:val="0"/>
      </w:pPr>
      <w:r>
        <w:t>ПРАВИТЕЛЬСТВО АМУРСКОЙ ОБЛАСТИ</w:t>
      </w:r>
    </w:p>
    <w:p w14:paraId="23A21E2C" w14:textId="77777777" w:rsidR="00570584" w:rsidRDefault="00570584">
      <w:pPr>
        <w:pStyle w:val="ConsPlusTitle"/>
        <w:ind w:firstLine="540"/>
        <w:jc w:val="both"/>
      </w:pPr>
    </w:p>
    <w:p w14:paraId="1D6C3941" w14:textId="77777777" w:rsidR="00570584" w:rsidRDefault="00570584">
      <w:pPr>
        <w:pStyle w:val="ConsPlusTitle"/>
        <w:jc w:val="center"/>
      </w:pPr>
      <w:r>
        <w:t>ПОСТАНОВЛЕНИЕ</w:t>
      </w:r>
    </w:p>
    <w:p w14:paraId="5BDD4016" w14:textId="77777777" w:rsidR="00570584" w:rsidRDefault="00570584">
      <w:pPr>
        <w:pStyle w:val="ConsPlusTitle"/>
        <w:jc w:val="center"/>
      </w:pPr>
      <w:r>
        <w:t>от 13 октября 2021 г. N 796</w:t>
      </w:r>
    </w:p>
    <w:p w14:paraId="51F08527" w14:textId="77777777" w:rsidR="00570584" w:rsidRDefault="00570584">
      <w:pPr>
        <w:pStyle w:val="ConsPlusTitle"/>
        <w:ind w:firstLine="540"/>
        <w:jc w:val="both"/>
      </w:pPr>
    </w:p>
    <w:p w14:paraId="1330F7FF" w14:textId="77777777" w:rsidR="00570584" w:rsidRDefault="00570584">
      <w:pPr>
        <w:pStyle w:val="ConsPlusTitle"/>
        <w:jc w:val="center"/>
      </w:pPr>
      <w:r>
        <w:t>ОБ УТВЕРЖДЕНИИ ПОРЯДКА ПРЕДОСТАВЛЕНИЯ СУБСИДИЙ ИЗ ОБЛАСТНОГО</w:t>
      </w:r>
    </w:p>
    <w:p w14:paraId="58A6A868" w14:textId="77777777" w:rsidR="00570584" w:rsidRDefault="00570584">
      <w:pPr>
        <w:pStyle w:val="ConsPlusTitle"/>
        <w:jc w:val="center"/>
      </w:pPr>
      <w:r>
        <w:t>БЮДЖЕТА НА ВОЗМЕЩЕНИЕ ЧАСТИ ЗАТРАТ В СВЯЗИ С РЕАЛИЗАЦИЕЙ</w:t>
      </w:r>
    </w:p>
    <w:p w14:paraId="0C979585" w14:textId="77777777" w:rsidR="00570584" w:rsidRDefault="00570584">
      <w:pPr>
        <w:pStyle w:val="ConsPlusTitle"/>
        <w:jc w:val="center"/>
      </w:pPr>
      <w:r>
        <w:t>ПРИОРИТЕТНЫХ ИНВЕСТИЦИОННЫХ ПРОЕКТОВ АМУРСКОЙ ОБЛАСТИ</w:t>
      </w:r>
    </w:p>
    <w:p w14:paraId="2E4FCCD5" w14:textId="77777777" w:rsidR="00570584" w:rsidRDefault="005705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70584" w14:paraId="7DB0D61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671E617" w14:textId="77777777" w:rsidR="00570584" w:rsidRDefault="005705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A94CA9D" w14:textId="77777777" w:rsidR="00570584" w:rsidRDefault="005705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2D9CBC" w14:textId="77777777" w:rsidR="00570584" w:rsidRDefault="00570584">
            <w:pPr>
              <w:pStyle w:val="ConsPlusNormal"/>
              <w:jc w:val="center"/>
            </w:pPr>
            <w:r>
              <w:rPr>
                <w:color w:val="392C69"/>
              </w:rPr>
              <w:t>Список изменяющих документов</w:t>
            </w:r>
          </w:p>
          <w:p w14:paraId="45E2BEE0" w14:textId="77777777" w:rsidR="00570584" w:rsidRDefault="00570584">
            <w:pPr>
              <w:pStyle w:val="ConsPlusNormal"/>
              <w:jc w:val="center"/>
            </w:pPr>
            <w:r>
              <w:rPr>
                <w:color w:val="392C69"/>
              </w:rPr>
              <w:t>(в ред. постановлений Правительства Амурской области</w:t>
            </w:r>
          </w:p>
          <w:p w14:paraId="26C16467" w14:textId="77777777" w:rsidR="00570584" w:rsidRDefault="00570584">
            <w:pPr>
              <w:pStyle w:val="ConsPlusNormal"/>
              <w:jc w:val="center"/>
            </w:pPr>
            <w:r>
              <w:rPr>
                <w:color w:val="392C69"/>
              </w:rPr>
              <w:t xml:space="preserve">от 08.02.2022 </w:t>
            </w:r>
            <w:hyperlink r:id="rId5">
              <w:r>
                <w:rPr>
                  <w:color w:val="0000FF"/>
                </w:rPr>
                <w:t>N 138</w:t>
              </w:r>
            </w:hyperlink>
            <w:r>
              <w:rPr>
                <w:color w:val="392C69"/>
              </w:rPr>
              <w:t xml:space="preserve">, от 29.07.2022 </w:t>
            </w:r>
            <w:hyperlink r:id="rId6">
              <w:r>
                <w:rPr>
                  <w:color w:val="0000FF"/>
                </w:rPr>
                <w:t>N 777</w:t>
              </w:r>
            </w:hyperlink>
            <w:r>
              <w:rPr>
                <w:color w:val="392C69"/>
              </w:rPr>
              <w:t>,</w:t>
            </w:r>
          </w:p>
          <w:p w14:paraId="643592C4" w14:textId="77777777" w:rsidR="00570584" w:rsidRDefault="00570584">
            <w:pPr>
              <w:pStyle w:val="ConsPlusNormal"/>
              <w:jc w:val="center"/>
            </w:pPr>
            <w:r>
              <w:rPr>
                <w:color w:val="392C69"/>
              </w:rPr>
              <w:t xml:space="preserve">от 25.01.2023 </w:t>
            </w:r>
            <w:hyperlink r:id="rId7">
              <w:r>
                <w:rPr>
                  <w:color w:val="0000FF"/>
                </w:rPr>
                <w:t>N 79</w:t>
              </w:r>
            </w:hyperlink>
            <w:r>
              <w:rPr>
                <w:color w:val="392C69"/>
              </w:rPr>
              <w:t xml:space="preserve">, от 23.05.2023 </w:t>
            </w:r>
            <w:hyperlink r:id="rId8">
              <w:r>
                <w:rPr>
                  <w:color w:val="0000FF"/>
                </w:rPr>
                <w:t>N 466</w:t>
              </w:r>
            </w:hyperlink>
            <w:r>
              <w:rPr>
                <w:color w:val="392C69"/>
              </w:rPr>
              <w:t>,</w:t>
            </w:r>
          </w:p>
          <w:p w14:paraId="764C50C0" w14:textId="77777777" w:rsidR="00570584" w:rsidRDefault="00570584">
            <w:pPr>
              <w:pStyle w:val="ConsPlusNormal"/>
              <w:jc w:val="center"/>
            </w:pPr>
            <w:r>
              <w:rPr>
                <w:color w:val="392C69"/>
              </w:rPr>
              <w:t xml:space="preserve">от 20.01.2026 </w:t>
            </w:r>
            <w:hyperlink r:id="rId9">
              <w:r>
                <w:rPr>
                  <w:color w:val="0000FF"/>
                </w:rPr>
                <w:t>N 18</w:t>
              </w:r>
            </w:hyperlink>
            <w:r>
              <w:rPr>
                <w:color w:val="392C69"/>
              </w:rPr>
              <w:t>,</w:t>
            </w:r>
          </w:p>
          <w:p w14:paraId="68C2D700" w14:textId="77777777" w:rsidR="00570584" w:rsidRDefault="00570584">
            <w:pPr>
              <w:pStyle w:val="ConsPlusNormal"/>
              <w:jc w:val="center"/>
            </w:pPr>
            <w:r>
              <w:rPr>
                <w:color w:val="392C69"/>
              </w:rPr>
              <w:t>с изм., внесенными постановлением Правительства</w:t>
            </w:r>
          </w:p>
          <w:p w14:paraId="15BF0194" w14:textId="77777777" w:rsidR="00570584" w:rsidRDefault="00570584">
            <w:pPr>
              <w:pStyle w:val="ConsPlusNormal"/>
              <w:jc w:val="center"/>
            </w:pPr>
            <w:r>
              <w:rPr>
                <w:color w:val="392C69"/>
              </w:rPr>
              <w:t xml:space="preserve">Амурской области от 11.05.2022 </w:t>
            </w:r>
            <w:hyperlink r:id="rId10">
              <w:r>
                <w:rPr>
                  <w:color w:val="0000FF"/>
                </w:rPr>
                <w:t>N 471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BAC57CA" w14:textId="77777777" w:rsidR="00570584" w:rsidRDefault="00570584">
            <w:pPr>
              <w:pStyle w:val="ConsPlusNormal"/>
            </w:pPr>
          </w:p>
        </w:tc>
      </w:tr>
    </w:tbl>
    <w:p w14:paraId="04123E46" w14:textId="77777777" w:rsidR="00570584" w:rsidRDefault="00570584">
      <w:pPr>
        <w:pStyle w:val="ConsPlusNormal"/>
        <w:jc w:val="both"/>
      </w:pPr>
    </w:p>
    <w:p w14:paraId="4AEBB81B" w14:textId="77777777" w:rsidR="00570584" w:rsidRDefault="00570584">
      <w:pPr>
        <w:pStyle w:val="ConsPlusNormal"/>
        <w:ind w:firstLine="540"/>
        <w:jc w:val="both"/>
      </w:pPr>
      <w:r>
        <w:t xml:space="preserve">В соответствии со </w:t>
      </w:r>
      <w:hyperlink r:id="rId11">
        <w:r>
          <w:rPr>
            <w:color w:val="0000FF"/>
          </w:rPr>
          <w:t>статьей 78</w:t>
        </w:r>
      </w:hyperlink>
      <w:r>
        <w:t xml:space="preserve"> Бюджетного кодекса Российской Федерации, в целях возмещения затрат в связи с реализацией приоритетных инвестиционных проектов Амурской области Правительство Амурской области постановляет:</w:t>
      </w:r>
    </w:p>
    <w:p w14:paraId="5002B1E2" w14:textId="77777777" w:rsidR="00570584" w:rsidRDefault="00570584">
      <w:pPr>
        <w:pStyle w:val="ConsPlusNormal"/>
        <w:spacing w:before="240"/>
        <w:ind w:firstLine="540"/>
        <w:jc w:val="both"/>
      </w:pPr>
      <w:r>
        <w:t xml:space="preserve">1. Утвердить прилагаемый </w:t>
      </w:r>
      <w:hyperlink w:anchor="P36">
        <w:r>
          <w:rPr>
            <w:color w:val="0000FF"/>
          </w:rPr>
          <w:t>Порядок</w:t>
        </w:r>
      </w:hyperlink>
      <w:r>
        <w:t xml:space="preserve"> предоставления субсидий из областного бюджета на возмещение части затрат в связи с реализацией приоритетных инвестиционных проектов Амурской области.</w:t>
      </w:r>
    </w:p>
    <w:p w14:paraId="126F0F49" w14:textId="77777777" w:rsidR="00570584" w:rsidRDefault="00570584">
      <w:pPr>
        <w:pStyle w:val="ConsPlusNormal"/>
        <w:spacing w:before="240"/>
        <w:ind w:firstLine="540"/>
        <w:jc w:val="both"/>
      </w:pPr>
      <w:r>
        <w:t>2. Контроль за исполнением настоящего постановления возложить на заместителя председателя Правительства Амурской области Пузанова П.И.</w:t>
      </w:r>
    </w:p>
    <w:p w14:paraId="49AA1160" w14:textId="77777777" w:rsidR="00570584" w:rsidRDefault="00570584">
      <w:pPr>
        <w:pStyle w:val="ConsPlusNormal"/>
        <w:jc w:val="both"/>
      </w:pPr>
      <w:r>
        <w:t xml:space="preserve">(п. 2 в ред. постановления Правительства Амурской области от 08.02.2022 </w:t>
      </w:r>
      <w:hyperlink r:id="rId12">
        <w:r>
          <w:rPr>
            <w:color w:val="0000FF"/>
          </w:rPr>
          <w:t>N 138</w:t>
        </w:r>
      </w:hyperlink>
      <w:r>
        <w:t>)</w:t>
      </w:r>
    </w:p>
    <w:p w14:paraId="1C697003" w14:textId="77777777" w:rsidR="00570584" w:rsidRDefault="00570584">
      <w:pPr>
        <w:pStyle w:val="ConsPlusNormal"/>
        <w:jc w:val="both"/>
      </w:pPr>
    </w:p>
    <w:p w14:paraId="13FAD84B" w14:textId="77777777" w:rsidR="00570584" w:rsidRDefault="00570584">
      <w:pPr>
        <w:pStyle w:val="ConsPlusNormal"/>
        <w:jc w:val="right"/>
      </w:pPr>
      <w:r>
        <w:t>Губернатор</w:t>
      </w:r>
    </w:p>
    <w:p w14:paraId="19486760" w14:textId="77777777" w:rsidR="00570584" w:rsidRDefault="00570584">
      <w:pPr>
        <w:pStyle w:val="ConsPlusNormal"/>
        <w:jc w:val="right"/>
      </w:pPr>
      <w:r>
        <w:t>Амурской области</w:t>
      </w:r>
    </w:p>
    <w:p w14:paraId="09B29536" w14:textId="77777777" w:rsidR="00570584" w:rsidRDefault="00570584">
      <w:pPr>
        <w:pStyle w:val="ConsPlusNormal"/>
        <w:jc w:val="right"/>
      </w:pPr>
      <w:r>
        <w:t>В.А.ОРЛОВ</w:t>
      </w:r>
    </w:p>
    <w:p w14:paraId="2312E919" w14:textId="77777777" w:rsidR="00570584" w:rsidRDefault="00570584">
      <w:pPr>
        <w:pStyle w:val="ConsPlusNormal"/>
        <w:jc w:val="both"/>
      </w:pPr>
    </w:p>
    <w:p w14:paraId="27852B91" w14:textId="77777777" w:rsidR="00570584" w:rsidRDefault="00570584">
      <w:pPr>
        <w:pStyle w:val="ConsPlusNormal"/>
        <w:jc w:val="both"/>
      </w:pPr>
    </w:p>
    <w:p w14:paraId="3AE51817" w14:textId="77777777" w:rsidR="00570584" w:rsidRDefault="00570584">
      <w:pPr>
        <w:pStyle w:val="ConsPlusNormal"/>
        <w:jc w:val="both"/>
      </w:pPr>
    </w:p>
    <w:p w14:paraId="01DA0FF6" w14:textId="77777777" w:rsidR="00570584" w:rsidRDefault="00570584">
      <w:pPr>
        <w:pStyle w:val="ConsPlusNormal"/>
        <w:jc w:val="both"/>
      </w:pPr>
    </w:p>
    <w:p w14:paraId="25A30F89" w14:textId="77777777" w:rsidR="00570584" w:rsidRDefault="00570584">
      <w:pPr>
        <w:pStyle w:val="ConsPlusNormal"/>
        <w:jc w:val="both"/>
      </w:pPr>
    </w:p>
    <w:p w14:paraId="7B97B2F7" w14:textId="77777777" w:rsidR="00570584" w:rsidRDefault="00570584">
      <w:pPr>
        <w:pStyle w:val="ConsPlusNormal"/>
        <w:jc w:val="right"/>
        <w:outlineLvl w:val="0"/>
      </w:pPr>
      <w:r>
        <w:t>Утвержден</w:t>
      </w:r>
    </w:p>
    <w:p w14:paraId="05B9A76B" w14:textId="77777777" w:rsidR="00570584" w:rsidRDefault="00570584">
      <w:pPr>
        <w:pStyle w:val="ConsPlusNormal"/>
        <w:jc w:val="right"/>
      </w:pPr>
      <w:r>
        <w:t>постановлением</w:t>
      </w:r>
    </w:p>
    <w:p w14:paraId="3E5866BF" w14:textId="77777777" w:rsidR="00570584" w:rsidRDefault="00570584">
      <w:pPr>
        <w:pStyle w:val="ConsPlusNormal"/>
        <w:jc w:val="right"/>
      </w:pPr>
      <w:r>
        <w:t>Правительства</w:t>
      </w:r>
    </w:p>
    <w:p w14:paraId="606A9409" w14:textId="77777777" w:rsidR="00570584" w:rsidRDefault="00570584">
      <w:pPr>
        <w:pStyle w:val="ConsPlusNormal"/>
        <w:jc w:val="right"/>
      </w:pPr>
      <w:r>
        <w:t>Амурской области</w:t>
      </w:r>
    </w:p>
    <w:p w14:paraId="73BE17A0" w14:textId="77777777" w:rsidR="00570584" w:rsidRDefault="00570584">
      <w:pPr>
        <w:pStyle w:val="ConsPlusNormal"/>
        <w:jc w:val="right"/>
      </w:pPr>
      <w:r>
        <w:t>от 13 октября 2021 г. N 796</w:t>
      </w:r>
    </w:p>
    <w:p w14:paraId="5E9D46B7" w14:textId="77777777" w:rsidR="00570584" w:rsidRDefault="00570584">
      <w:pPr>
        <w:pStyle w:val="ConsPlusNormal"/>
        <w:jc w:val="both"/>
      </w:pPr>
    </w:p>
    <w:p w14:paraId="52AEC268" w14:textId="77777777" w:rsidR="00570584" w:rsidRDefault="00570584">
      <w:pPr>
        <w:pStyle w:val="ConsPlusTitle"/>
        <w:jc w:val="center"/>
      </w:pPr>
      <w:bookmarkStart w:id="0" w:name="P36"/>
      <w:bookmarkEnd w:id="0"/>
      <w:r>
        <w:t>ПОРЯДОК</w:t>
      </w:r>
    </w:p>
    <w:p w14:paraId="1564E727" w14:textId="77777777" w:rsidR="00570584" w:rsidRDefault="00570584">
      <w:pPr>
        <w:pStyle w:val="ConsPlusTitle"/>
        <w:jc w:val="center"/>
      </w:pPr>
      <w:r>
        <w:t>ПРЕДОСТАВЛЕНИЯ СУБСИДИЙ ИЗ ОБЛАСТНОГО БЮДЖЕТА НА ВОЗМЕЩЕНИЕ</w:t>
      </w:r>
    </w:p>
    <w:p w14:paraId="5B046EB3" w14:textId="77777777" w:rsidR="00570584" w:rsidRDefault="00570584">
      <w:pPr>
        <w:pStyle w:val="ConsPlusTitle"/>
        <w:jc w:val="center"/>
      </w:pPr>
      <w:r>
        <w:t>ЧАСТИ ЗАТРАТ В СВЯЗИ С РЕАЛИЗАЦИЕЙ ПРИОРИТЕТНЫХ</w:t>
      </w:r>
    </w:p>
    <w:p w14:paraId="5417B752" w14:textId="77777777" w:rsidR="00570584" w:rsidRDefault="00570584">
      <w:pPr>
        <w:pStyle w:val="ConsPlusTitle"/>
        <w:jc w:val="center"/>
      </w:pPr>
      <w:r>
        <w:lastRenderedPageBreak/>
        <w:t>ИНВЕСТИЦИОННЫХ ПРОЕКТОВ АМУРСКОЙ ОБЛАСТИ</w:t>
      </w:r>
    </w:p>
    <w:p w14:paraId="2CE0AD04" w14:textId="77777777" w:rsidR="00570584" w:rsidRDefault="005705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70584" w14:paraId="2CD8FAB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5A3F54" w14:textId="77777777" w:rsidR="00570584" w:rsidRDefault="005705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B3C614B" w14:textId="77777777" w:rsidR="00570584" w:rsidRDefault="005705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66D43AC" w14:textId="77777777" w:rsidR="00570584" w:rsidRDefault="00570584">
            <w:pPr>
              <w:pStyle w:val="ConsPlusNormal"/>
              <w:jc w:val="center"/>
            </w:pPr>
            <w:r>
              <w:rPr>
                <w:color w:val="392C69"/>
              </w:rPr>
              <w:t>Список изменяющих документов</w:t>
            </w:r>
          </w:p>
          <w:p w14:paraId="58CA1DFC" w14:textId="77777777" w:rsidR="00570584" w:rsidRDefault="00570584">
            <w:pPr>
              <w:pStyle w:val="ConsPlusNormal"/>
              <w:jc w:val="center"/>
            </w:pPr>
            <w:r>
              <w:rPr>
                <w:color w:val="392C69"/>
              </w:rPr>
              <w:t>(в ред. постановления Правительства Амурской области</w:t>
            </w:r>
          </w:p>
          <w:p w14:paraId="5CED3A2A" w14:textId="77777777" w:rsidR="00570584" w:rsidRDefault="00570584">
            <w:pPr>
              <w:pStyle w:val="ConsPlusNormal"/>
              <w:jc w:val="center"/>
            </w:pPr>
            <w:r>
              <w:rPr>
                <w:color w:val="392C69"/>
              </w:rPr>
              <w:t xml:space="preserve">от 20.01.2026 </w:t>
            </w:r>
            <w:hyperlink r:id="rId13">
              <w:r>
                <w:rPr>
                  <w:color w:val="0000FF"/>
                </w:rPr>
                <w:t>N 18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3DD537F" w14:textId="77777777" w:rsidR="00570584" w:rsidRDefault="00570584">
            <w:pPr>
              <w:pStyle w:val="ConsPlusNormal"/>
            </w:pPr>
          </w:p>
        </w:tc>
      </w:tr>
    </w:tbl>
    <w:p w14:paraId="1B180911" w14:textId="77777777" w:rsidR="00570584" w:rsidRDefault="00570584">
      <w:pPr>
        <w:pStyle w:val="ConsPlusNormal"/>
        <w:jc w:val="both"/>
      </w:pPr>
    </w:p>
    <w:p w14:paraId="042093F1" w14:textId="77777777" w:rsidR="00570584" w:rsidRDefault="00570584">
      <w:pPr>
        <w:pStyle w:val="ConsPlusNormal"/>
        <w:ind w:firstLine="540"/>
        <w:jc w:val="both"/>
      </w:pPr>
      <w:r>
        <w:t xml:space="preserve">1. Настоящий Порядок устанавливает цели, условия и правила предоставления субсидий из областного бюджета на возмещение части затрат в связи с реализацией приоритетных инвестиционных проектов Амурской области, включенных в </w:t>
      </w:r>
      <w:hyperlink r:id="rId14">
        <w:r>
          <w:rPr>
            <w:color w:val="0000FF"/>
          </w:rPr>
          <w:t>Перечень</w:t>
        </w:r>
      </w:hyperlink>
      <w:r>
        <w:t xml:space="preserve"> приоритетных инвестиционных проектов Амурской области, утвержденный распоряжением Правительства Амурской области от 8 августа 2011 г. N 90-р (далее соответственно - субсидия, Перечень, инвестиционный проект), а также порядок возврата субсидии.</w:t>
      </w:r>
    </w:p>
    <w:p w14:paraId="70D831F4" w14:textId="77777777" w:rsidR="00570584" w:rsidRDefault="00570584">
      <w:pPr>
        <w:pStyle w:val="ConsPlusNormal"/>
        <w:spacing w:before="240"/>
        <w:ind w:firstLine="540"/>
        <w:jc w:val="both"/>
      </w:pPr>
      <w:r>
        <w:t>2. В настоящем Порядке применяются следующие понятия:</w:t>
      </w:r>
    </w:p>
    <w:p w14:paraId="310160B1" w14:textId="77777777" w:rsidR="00570584" w:rsidRDefault="00570584">
      <w:pPr>
        <w:pStyle w:val="ConsPlusNormal"/>
        <w:spacing w:before="240"/>
        <w:ind w:firstLine="540"/>
        <w:jc w:val="both"/>
      </w:pPr>
      <w:r>
        <w:t>1) инвестиционный совет при Правительстве Амурской области - постоянно действующий орган, образованный для обеспечения согласованных действий органов исполнительной власти Амурской области при предоставлении государственной поддержки инвестиционной деятельности в соответствии с законодательством Амурской области (далее - Совет).</w:t>
      </w:r>
    </w:p>
    <w:p w14:paraId="1CE7344E" w14:textId="77777777" w:rsidR="00570584" w:rsidRDefault="00570584">
      <w:pPr>
        <w:pStyle w:val="ConsPlusNormal"/>
        <w:spacing w:before="240"/>
        <w:ind w:firstLine="540"/>
        <w:jc w:val="both"/>
      </w:pPr>
      <w:r>
        <w:t>Положение о Совете и состав Совета утверждаются постановлением Правительства Амурской области;</w:t>
      </w:r>
    </w:p>
    <w:p w14:paraId="6CCE4B2E" w14:textId="77777777" w:rsidR="00570584" w:rsidRDefault="00570584">
      <w:pPr>
        <w:pStyle w:val="ConsPlusNormal"/>
        <w:spacing w:before="240"/>
        <w:ind w:firstLine="540"/>
        <w:jc w:val="both"/>
      </w:pPr>
      <w:r>
        <w:t>2) отраслевой орган власти - орган исполнительной власти Амурской области, курирующий соответствующую инвестиционному проекту сферу деятельности;</w:t>
      </w:r>
    </w:p>
    <w:p w14:paraId="4127226A" w14:textId="77777777" w:rsidR="00570584" w:rsidRDefault="00570584">
      <w:pPr>
        <w:pStyle w:val="ConsPlusNormal"/>
        <w:spacing w:before="240"/>
        <w:ind w:firstLine="540"/>
        <w:jc w:val="both"/>
      </w:pPr>
      <w:r>
        <w:t>3) куратор инвестиционного проекта - орган исполнительной власти Амурской области, определенный распоряжением Правительства Амурской области, принимаемым по результатам заседания Совета;</w:t>
      </w:r>
    </w:p>
    <w:p w14:paraId="15601C58" w14:textId="77777777" w:rsidR="00570584" w:rsidRDefault="00570584">
      <w:pPr>
        <w:pStyle w:val="ConsPlusNormal"/>
        <w:spacing w:before="240"/>
        <w:ind w:firstLine="540"/>
        <w:jc w:val="both"/>
      </w:pPr>
      <w:r>
        <w:t>4) некоммерческая организация "Фонд развития Амурской области" - организация, обеспечивающая реализацию региональной политики в области развития инвестиционной деятельности в Амурской области (далее - Фонд);</w:t>
      </w:r>
    </w:p>
    <w:p w14:paraId="232C1BA9" w14:textId="77777777" w:rsidR="00570584" w:rsidRDefault="00570584">
      <w:pPr>
        <w:pStyle w:val="ConsPlusNormal"/>
        <w:spacing w:before="240"/>
        <w:ind w:firstLine="540"/>
        <w:jc w:val="both"/>
      </w:pPr>
      <w:r>
        <w:t>5) инициатор инвестиционного проекта - субъект инвестиционной деятельности, заинтересованный в получении субсидии в соответствии с настоящим Порядком, осуществляющий практические действия по реализации инвестиционного проекта.</w:t>
      </w:r>
    </w:p>
    <w:p w14:paraId="6E2DE501" w14:textId="77777777" w:rsidR="00570584" w:rsidRDefault="00570584">
      <w:pPr>
        <w:pStyle w:val="ConsPlusNormal"/>
        <w:spacing w:before="240"/>
        <w:ind w:firstLine="540"/>
        <w:jc w:val="both"/>
      </w:pPr>
      <w:r>
        <w:t>3. На период до определения перечня инициаторов инвестиционных проектов, в отношении которых принято решение о возможности предоставления субсидии (далее - получатель), главным распорядителем бюджетных средств, до которого доведены в установленном порядке лимиты бюджетных обязательств на предоставление субсидии на соответствующий финансовый год и плановый период, является министерство экономического развития Амурской области (далее - министерство).</w:t>
      </w:r>
    </w:p>
    <w:p w14:paraId="71B7438F" w14:textId="77777777" w:rsidR="00570584" w:rsidRDefault="00570584">
      <w:pPr>
        <w:pStyle w:val="ConsPlusNormal"/>
        <w:spacing w:before="240"/>
        <w:ind w:firstLine="540"/>
        <w:jc w:val="both"/>
      </w:pPr>
      <w:r>
        <w:t xml:space="preserve">Главным распорядителем бюджетных средств, осуществляющим предоставление субсидии, которому перераспределены в соответствии с </w:t>
      </w:r>
      <w:hyperlink w:anchor="P148">
        <w:r>
          <w:rPr>
            <w:color w:val="0000FF"/>
          </w:rPr>
          <w:t>пунктом 27</w:t>
        </w:r>
      </w:hyperlink>
      <w:r>
        <w:t xml:space="preserve"> </w:t>
      </w:r>
      <w:r>
        <w:lastRenderedPageBreak/>
        <w:t>настоящего Порядка и доведены лимиты бюджетных обязательств на предоставление субсидии на соответствующий финансовый год и плановый период, является куратор инвестиционного проекта.</w:t>
      </w:r>
    </w:p>
    <w:p w14:paraId="1EA7A9E1" w14:textId="77777777" w:rsidR="00570584" w:rsidRDefault="00570584">
      <w:pPr>
        <w:pStyle w:val="ConsPlusNormal"/>
        <w:spacing w:before="240"/>
        <w:ind w:firstLine="540"/>
        <w:jc w:val="both"/>
      </w:pPr>
      <w:bookmarkStart w:id="1" w:name="P54"/>
      <w:bookmarkEnd w:id="1"/>
      <w:r>
        <w:t>4. Субсидия предоставляется в целях возмещения затрат в связи с реализацией инвестиционных проектов по следующим направлениям:</w:t>
      </w:r>
    </w:p>
    <w:p w14:paraId="212CE9FE" w14:textId="77777777" w:rsidR="00570584" w:rsidRDefault="00570584">
      <w:pPr>
        <w:pStyle w:val="ConsPlusNormal"/>
        <w:spacing w:before="240"/>
        <w:ind w:firstLine="540"/>
        <w:jc w:val="both"/>
      </w:pPr>
      <w:bookmarkStart w:id="2" w:name="P55"/>
      <w:bookmarkEnd w:id="2"/>
      <w:r>
        <w:t>1) на возмещение части понесенных затрат на уплату процентных платежей по кредитам, полученным в российских кредитных организациях, в целях реализации инвестиционных проектов по строительству, реконструкции, приобретению и (или) модернизации объектов недвижимого имущества и (или) приобретению оборудования и (или) транспортных средств и (или) затрат на уплату лизинговых платежей (за исключением части лизинговых платежей на возмещение стоимости объекта лизинга) по договорам финансовой аренды (лизинга) в российских лизинговых организациях в размере 2/3 ключевой ставки, установленной Центральным банком Российской Федерации на дату заключения кредитного договора, но не более 50 млн. рублей.</w:t>
      </w:r>
    </w:p>
    <w:p w14:paraId="5319732A" w14:textId="77777777" w:rsidR="00570584" w:rsidRDefault="00570584">
      <w:pPr>
        <w:pStyle w:val="ConsPlusNormal"/>
        <w:spacing w:before="240"/>
        <w:ind w:firstLine="540"/>
        <w:jc w:val="both"/>
      </w:pPr>
      <w:r>
        <w:t>К возмещению принимаются затраты на уплату процентных платежей по кредитам и (или) затраты на уплату лизинговых платежей по договорам финансовой аренды (лизинга) при отсутствии просроченной задолженности;</w:t>
      </w:r>
    </w:p>
    <w:p w14:paraId="1263ED73" w14:textId="77777777" w:rsidR="00570584" w:rsidRDefault="00570584">
      <w:pPr>
        <w:pStyle w:val="ConsPlusNormal"/>
        <w:spacing w:before="240"/>
        <w:ind w:firstLine="540"/>
        <w:jc w:val="both"/>
      </w:pPr>
      <w:bookmarkStart w:id="3" w:name="P57"/>
      <w:bookmarkEnd w:id="3"/>
      <w:r>
        <w:t>2) на возмещение части понесенных затрат, возникших в связи с невозможностью осуществления деятельности в связи с наступлением обстоятельств непреодолимой силы при реализации инвестиционного проекта, на уплату процентных платежей по кредитам, полученным в российских кредитных организациях, в целях реализации инвестиционных проектов по строительству, реконструкции, приобретению и (или) модернизации объектов недвижимого имущества и (или) приобретению оборудования и (или) транспортных средств и (или) затрат на уплату лизинговых платежей (за исключением части лизинговых платежей на возмещение стоимости объекта лизинга) по договорам финансовой аренды (лизинга) в российских лизинговых организациях в размере 99% от суммы понесенных затрат, но не более 50 млн. рублей.</w:t>
      </w:r>
    </w:p>
    <w:p w14:paraId="1E990A6E" w14:textId="77777777" w:rsidR="00570584" w:rsidRDefault="00570584">
      <w:pPr>
        <w:pStyle w:val="ConsPlusNormal"/>
        <w:spacing w:before="240"/>
        <w:ind w:firstLine="540"/>
        <w:jc w:val="both"/>
      </w:pPr>
      <w:r>
        <w:t>Под обстоятельствами непреодолимой силы в настоящем подпункте понимаются чрезвычайные и непредотвратимые обстоятельства, возникшие в результате массовых заболеваний (эпидемий), забастовок, военных действий, терактов, диверсий, ограничений перевозок, запретительных мер государств, запрета торговых операций, не зависящие от воли инициатора инвестиционного проекта.</w:t>
      </w:r>
    </w:p>
    <w:p w14:paraId="7031D388" w14:textId="77777777" w:rsidR="00570584" w:rsidRDefault="00570584">
      <w:pPr>
        <w:pStyle w:val="ConsPlusNormal"/>
        <w:spacing w:before="240"/>
        <w:ind w:firstLine="540"/>
        <w:jc w:val="both"/>
      </w:pPr>
      <w:r>
        <w:t>К возмещению принимаются затраты на уплату процентных платежей по кредитам и (или) затраты на уплату лизинговых платежей по договорам финансовой аренды (лизинга) при отсутствии просроченной задолженности;</w:t>
      </w:r>
    </w:p>
    <w:p w14:paraId="428D03BD" w14:textId="77777777" w:rsidR="00570584" w:rsidRDefault="00570584">
      <w:pPr>
        <w:pStyle w:val="ConsPlusNormal"/>
        <w:spacing w:before="240"/>
        <w:ind w:firstLine="540"/>
        <w:jc w:val="both"/>
      </w:pPr>
      <w:bookmarkStart w:id="4" w:name="P60"/>
      <w:bookmarkEnd w:id="4"/>
      <w:r>
        <w:t>3) на возмещение части понесенных затрат на капитальные вложения в объекты капитального строительства, в том числе при выполнении строительно-монтажных работ, реконструкции, в размере 25% от суммы понесенных затрат, но не более 100 млн. рублей;</w:t>
      </w:r>
    </w:p>
    <w:p w14:paraId="36D542E7" w14:textId="77777777" w:rsidR="00570584" w:rsidRDefault="00570584">
      <w:pPr>
        <w:pStyle w:val="ConsPlusNormal"/>
        <w:spacing w:before="240"/>
        <w:ind w:firstLine="540"/>
        <w:jc w:val="both"/>
      </w:pPr>
      <w:bookmarkStart w:id="5" w:name="P61"/>
      <w:bookmarkEnd w:id="5"/>
      <w:r>
        <w:t xml:space="preserve">4) на возмещение части понесенных затрат на приобретение в собственность инициатора инвестиционного проекта технически исправного оборудования, </w:t>
      </w:r>
      <w:r>
        <w:lastRenderedPageBreak/>
        <w:t>транспортных средств, с момента выпуска (изготовления) которых на дату приобретения оборудования, транспортных средств прошло не более 10 лет, с учетом стоимости его транспортировки в Амурскую область к месту реализации инвестиционного проекта, установки, монтажа и пусконаладочных работ в размере 70% от суммы понесенных затрат, но не более 50 млн. рублей;</w:t>
      </w:r>
    </w:p>
    <w:p w14:paraId="2E745835" w14:textId="77777777" w:rsidR="00570584" w:rsidRDefault="00570584">
      <w:pPr>
        <w:pStyle w:val="ConsPlusNormal"/>
        <w:spacing w:before="240"/>
        <w:ind w:firstLine="540"/>
        <w:jc w:val="both"/>
      </w:pPr>
      <w:bookmarkStart w:id="6" w:name="P62"/>
      <w:bookmarkEnd w:id="6"/>
      <w:r>
        <w:t>5) на возмещение части понесенных затрат на приобретение (выкуп) по договорам финансовой аренды (лизинга) предмета лизинга (нового оборудования, транспортных средств, технически исправных и ранее не находившихся в эксплуатации), заключенным с российскими лизинговыми организациями, с момента выпуска (изготовления) которого на дату заключения договора финансовой аренды (лизинга) прошло не более 3 лет, с учетом стоимости его транспортировки в Амурскую область к месту реализации инвестиционного проекта, установки, монтажа и пусконаладочных работ в размере 50% от первоначального взноса по договору финансовой аренды (лизинга), но не более 50 млн. рублей.</w:t>
      </w:r>
    </w:p>
    <w:p w14:paraId="4068BD40" w14:textId="77777777" w:rsidR="00570584" w:rsidRDefault="00570584">
      <w:pPr>
        <w:pStyle w:val="ConsPlusNormal"/>
        <w:spacing w:before="240"/>
        <w:ind w:firstLine="540"/>
        <w:jc w:val="both"/>
      </w:pPr>
      <w:r>
        <w:t>В случае невозможности установления даты (числа) выпуска (изготовления) оборудования, транспортного средства датой (числом) выпуска (изготовления) оборудования, транспортного средства считается последнее число месяца, в котором выпущено (изготовлено) оборудование, транспортное средство.</w:t>
      </w:r>
    </w:p>
    <w:p w14:paraId="0D310B7B" w14:textId="77777777" w:rsidR="00570584" w:rsidRDefault="00570584">
      <w:pPr>
        <w:pStyle w:val="ConsPlusNormal"/>
        <w:spacing w:before="240"/>
        <w:ind w:firstLine="540"/>
        <w:jc w:val="both"/>
      </w:pPr>
      <w:r>
        <w:t>В случае невозможности установления месяца выпуска (изготовления) оборудования, транспортного средства месяцем выпуска (изготовления) оборудования, транспортного средства считается последний месяц года, в котором выпущено (изготовлено) оборудование, транспортное средство.</w:t>
      </w:r>
    </w:p>
    <w:p w14:paraId="2D922F3F" w14:textId="77777777" w:rsidR="00570584" w:rsidRDefault="00570584">
      <w:pPr>
        <w:pStyle w:val="ConsPlusNormal"/>
        <w:spacing w:before="240"/>
        <w:ind w:firstLine="540"/>
        <w:jc w:val="both"/>
      </w:pPr>
      <w:r>
        <w:t xml:space="preserve">Субсидия не предоставляется по данному направлению, если сделка совершена между лицами, признаваемыми в соответствии с </w:t>
      </w:r>
      <w:hyperlink r:id="rId15">
        <w:r>
          <w:rPr>
            <w:color w:val="0000FF"/>
          </w:rPr>
          <w:t>частью 2 статьи 105.1</w:t>
        </w:r>
      </w:hyperlink>
      <w:r>
        <w:t xml:space="preserve"> Налогового кодекса Российской Федерации взаимозависимыми.</w:t>
      </w:r>
    </w:p>
    <w:p w14:paraId="5C2B5B40" w14:textId="77777777" w:rsidR="00570584" w:rsidRDefault="00570584">
      <w:pPr>
        <w:pStyle w:val="ConsPlusNormal"/>
        <w:spacing w:before="240"/>
        <w:ind w:firstLine="540"/>
        <w:jc w:val="both"/>
      </w:pPr>
      <w:r>
        <w:t xml:space="preserve">В случае если оборудование учтено в составе сводно-сметного расчета и является неотъемлемой частью объектов капитального строительства (нежилых зданий, сооружений) и эксплуатация этих объектов в соответствии с их видом и назначением использования без него невозможна на основании Общероссийского классификатора основных фондов, то субсидирование таких затрат осуществляется в соответствии с </w:t>
      </w:r>
      <w:hyperlink w:anchor="P60">
        <w:r>
          <w:rPr>
            <w:color w:val="0000FF"/>
          </w:rPr>
          <w:t>подпунктом 3</w:t>
        </w:r>
      </w:hyperlink>
      <w:r>
        <w:t xml:space="preserve"> настоящего пункта;</w:t>
      </w:r>
    </w:p>
    <w:p w14:paraId="06589E84" w14:textId="77777777" w:rsidR="00570584" w:rsidRDefault="00570584">
      <w:pPr>
        <w:pStyle w:val="ConsPlusNormal"/>
        <w:spacing w:before="240"/>
        <w:ind w:firstLine="540"/>
        <w:jc w:val="both"/>
      </w:pPr>
      <w:bookmarkStart w:id="7" w:name="P67"/>
      <w:bookmarkEnd w:id="7"/>
      <w:r>
        <w:t xml:space="preserve">6) на возмещение части понесенных затрат на приобретение в собственность инициатора инвестиционного проекта технически исправных отечественного оборудования, отнесенного к российской промышленной продукции согласно </w:t>
      </w:r>
      <w:hyperlink r:id="rId16">
        <w:r>
          <w:rPr>
            <w:color w:val="0000FF"/>
          </w:rPr>
          <w:t>приложению</w:t>
        </w:r>
      </w:hyperlink>
      <w:r>
        <w:t xml:space="preserve"> к постановлению Правительства Российской Федерации от 17 июля 2015 г. N 719 "О подтверждении производства российской промышленной продукции", транспортных средств российского производства, с момента выпуска (изготовления) которых на дату приобретения оборудования, транспортных средств прошло не более 10 лет, с учетом стоимости его транспортировки в Амурскую область к месту реализации инвестиционного проекта, установки, монтажа и пусконаладочных работ в размере 50% от суммы понесенных затрат, но не более 80 млн. рублей.</w:t>
      </w:r>
    </w:p>
    <w:p w14:paraId="10C5CF86" w14:textId="77777777" w:rsidR="00570584" w:rsidRDefault="00570584">
      <w:pPr>
        <w:pStyle w:val="ConsPlusNormal"/>
        <w:spacing w:before="240"/>
        <w:ind w:firstLine="540"/>
        <w:jc w:val="both"/>
      </w:pPr>
      <w:r>
        <w:t xml:space="preserve">5. Общий объем субсидии по инвестиционному проекту не может превышать суммы предельных размеров субсидии по каждому из направлений, указанных в </w:t>
      </w:r>
      <w:hyperlink w:anchor="P54">
        <w:r>
          <w:rPr>
            <w:color w:val="0000FF"/>
          </w:rPr>
          <w:t>пункте 4</w:t>
        </w:r>
      </w:hyperlink>
      <w:r>
        <w:t xml:space="preserve"> настоящего Порядка.</w:t>
      </w:r>
    </w:p>
    <w:p w14:paraId="0FB7098C" w14:textId="77777777" w:rsidR="00570584" w:rsidRDefault="00570584">
      <w:pPr>
        <w:pStyle w:val="ConsPlusNormal"/>
        <w:spacing w:before="240"/>
        <w:ind w:firstLine="540"/>
        <w:jc w:val="both"/>
      </w:pPr>
      <w:bookmarkStart w:id="8" w:name="P69"/>
      <w:bookmarkEnd w:id="8"/>
      <w:r>
        <w:t xml:space="preserve">6. Субсидии предоставляются юридическим лицам - инициаторам инвестиционных проектов, реализующим инвестиционные проекты по видам экономической деятельности, указанным в </w:t>
      </w:r>
      <w:hyperlink w:anchor="P70">
        <w:r>
          <w:rPr>
            <w:color w:val="0000FF"/>
          </w:rPr>
          <w:t>пункте 7</w:t>
        </w:r>
      </w:hyperlink>
      <w:r>
        <w:t xml:space="preserve"> настоящего Порядка, заключившим соглашение о взаимодействии в рамках реализации инвестиционного проекта с Правительством Амурской области в соответствии с </w:t>
      </w:r>
      <w:hyperlink r:id="rId17">
        <w:r>
          <w:rPr>
            <w:color w:val="0000FF"/>
          </w:rPr>
          <w:t>постановлением</w:t>
        </w:r>
      </w:hyperlink>
      <w:r>
        <w:t xml:space="preserve"> Правительства Амурской области от 30 декабря 2011 г. N 988 "Об утверждении Порядка заключения соглашения о взаимодействии в рамках реализации приоритетного инвестиционного проекта Амурской области" (далее - соглашение о взаимодействии) и определенным постановлением Губернатора Амурской области получателями субсидии.</w:t>
      </w:r>
    </w:p>
    <w:p w14:paraId="7BF5E65F" w14:textId="77777777" w:rsidR="00570584" w:rsidRDefault="00570584">
      <w:pPr>
        <w:pStyle w:val="ConsPlusNormal"/>
        <w:spacing w:before="240"/>
        <w:ind w:firstLine="540"/>
        <w:jc w:val="both"/>
      </w:pPr>
      <w:bookmarkStart w:id="9" w:name="P70"/>
      <w:bookmarkEnd w:id="9"/>
      <w:r>
        <w:t>7. Субсидия предоставляется при реализации инвестиционных проектов по следующим видам экономической деятельности:</w:t>
      </w:r>
    </w:p>
    <w:p w14:paraId="2393B24A" w14:textId="77777777" w:rsidR="00570584" w:rsidRDefault="00570584">
      <w:pPr>
        <w:pStyle w:val="ConsPlusNormal"/>
        <w:spacing w:before="240"/>
        <w:ind w:firstLine="540"/>
        <w:jc w:val="both"/>
      </w:pPr>
      <w:r>
        <w:t>1) обрабатывающие производства;</w:t>
      </w:r>
    </w:p>
    <w:p w14:paraId="742B8A62" w14:textId="77777777" w:rsidR="00570584" w:rsidRDefault="00570584">
      <w:pPr>
        <w:pStyle w:val="ConsPlusNormal"/>
        <w:spacing w:before="240"/>
        <w:ind w:firstLine="540"/>
        <w:jc w:val="both"/>
      </w:pPr>
      <w:r>
        <w:t>2) транспортировка и хранение;</w:t>
      </w:r>
    </w:p>
    <w:p w14:paraId="4568D912" w14:textId="77777777" w:rsidR="00570584" w:rsidRDefault="00570584">
      <w:pPr>
        <w:pStyle w:val="ConsPlusNormal"/>
        <w:spacing w:before="240"/>
        <w:ind w:firstLine="540"/>
        <w:jc w:val="both"/>
      </w:pPr>
      <w:r>
        <w:t>3) строительство;</w:t>
      </w:r>
    </w:p>
    <w:p w14:paraId="625C70F6" w14:textId="77777777" w:rsidR="00570584" w:rsidRDefault="00570584">
      <w:pPr>
        <w:pStyle w:val="ConsPlusNormal"/>
        <w:spacing w:before="240"/>
        <w:ind w:firstLine="540"/>
        <w:jc w:val="both"/>
      </w:pPr>
      <w:r>
        <w:t>4) деятельность гостиниц и прочих мест для временного проживания.</w:t>
      </w:r>
    </w:p>
    <w:p w14:paraId="0F667D03" w14:textId="77777777" w:rsidR="00570584" w:rsidRDefault="00570584">
      <w:pPr>
        <w:pStyle w:val="ConsPlusNormal"/>
        <w:spacing w:before="240"/>
        <w:ind w:firstLine="540"/>
        <w:jc w:val="both"/>
      </w:pPr>
      <w:r>
        <w:t>8. Информация о субсидии размещается на едином портале бюджетной системы Российской Федерации в информационно-телекоммуникационной сети Интернет (</w:t>
      </w:r>
      <w:hyperlink r:id="rId18">
        <w:r>
          <w:rPr>
            <w:color w:val="0000FF"/>
          </w:rPr>
          <w:t>http://budget.gov.ru</w:t>
        </w:r>
      </w:hyperlink>
      <w:r>
        <w:t>) (далее - единый портал) в разделе "Бюджет" в порядке, установленном Министерством финансов Российской Федерации.</w:t>
      </w:r>
    </w:p>
    <w:p w14:paraId="69D6A84A" w14:textId="77777777" w:rsidR="00570584" w:rsidRDefault="00570584">
      <w:pPr>
        <w:pStyle w:val="ConsPlusNormal"/>
        <w:spacing w:before="240"/>
        <w:ind w:firstLine="540"/>
        <w:jc w:val="both"/>
      </w:pPr>
      <w:r>
        <w:t xml:space="preserve">Министерство в течение 3 рабочих дней со дня размещения информации о субсидии на едином портале размещает на официальном сайте министерства в информационно-телекоммуникационной сети Интернет по адресу: </w:t>
      </w:r>
      <w:hyperlink r:id="rId19">
        <w:r>
          <w:rPr>
            <w:color w:val="0000FF"/>
          </w:rPr>
          <w:t>http://economy.amurobl.ru</w:t>
        </w:r>
      </w:hyperlink>
      <w:r>
        <w:t xml:space="preserve"> уведомление о приеме документов на получение субсидии, включающее в том числе сроки начала приема и окончания подачи документов на получение субсидии.</w:t>
      </w:r>
    </w:p>
    <w:p w14:paraId="6B0314AB" w14:textId="77777777" w:rsidR="00570584" w:rsidRDefault="00570584">
      <w:pPr>
        <w:pStyle w:val="ConsPlusNormal"/>
        <w:spacing w:before="240"/>
        <w:ind w:firstLine="540"/>
        <w:jc w:val="both"/>
      </w:pPr>
      <w:bookmarkStart w:id="10" w:name="P77"/>
      <w:bookmarkEnd w:id="10"/>
      <w:r>
        <w:t>9. Для получения субсидии инициатор инвестиционного проекта должен одновременно соответствовать следующим условиям:</w:t>
      </w:r>
    </w:p>
    <w:p w14:paraId="703CD2A3" w14:textId="77777777" w:rsidR="00570584" w:rsidRDefault="00570584">
      <w:pPr>
        <w:pStyle w:val="ConsPlusNormal"/>
        <w:spacing w:before="240"/>
        <w:ind w:firstLine="540"/>
        <w:jc w:val="both"/>
      </w:pPr>
      <w:r>
        <w:t>1) наличие затрат в связи с реализацией инвестиционного проекта, возникших не ранее 3 лет до даты подачи заявления о предоставлении субсидии (далее - заявление);</w:t>
      </w:r>
    </w:p>
    <w:p w14:paraId="6869B46B" w14:textId="77777777" w:rsidR="00570584" w:rsidRDefault="00570584">
      <w:pPr>
        <w:pStyle w:val="ConsPlusNormal"/>
        <w:spacing w:before="240"/>
        <w:ind w:firstLine="540"/>
        <w:jc w:val="both"/>
      </w:pPr>
      <w:r>
        <w:t>2) наличие действующего соглашения о взаимодействии;</w:t>
      </w:r>
    </w:p>
    <w:p w14:paraId="3A3B5ACB" w14:textId="77777777" w:rsidR="00570584" w:rsidRDefault="00570584">
      <w:pPr>
        <w:pStyle w:val="ConsPlusNormal"/>
        <w:spacing w:before="240"/>
        <w:ind w:firstLine="540"/>
        <w:jc w:val="both"/>
      </w:pPr>
      <w:r>
        <w:t>3) соответствие инициатора инвестиционного проекта (на 1 число месяца, в котором инициатор инвестиционного проекта обратился с заявлением) следующим требованиям:</w:t>
      </w:r>
    </w:p>
    <w:p w14:paraId="1216E322" w14:textId="77777777" w:rsidR="00570584" w:rsidRDefault="00570584">
      <w:pPr>
        <w:pStyle w:val="ConsPlusNormal"/>
        <w:spacing w:before="240"/>
        <w:ind w:firstLine="540"/>
        <w:jc w:val="both"/>
      </w:pPr>
      <w:r>
        <w:t xml:space="preserve">а) инициатор инвестиционного проекта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w:t>
      </w:r>
      <w:r>
        <w:lastRenderedPageBreak/>
        <w:t>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13144A79" w14:textId="77777777" w:rsidR="00570584" w:rsidRDefault="00570584">
      <w:pPr>
        <w:pStyle w:val="ConsPlusNormal"/>
        <w:spacing w:before="240"/>
        <w:ind w:firstLine="540"/>
        <w:jc w:val="both"/>
      </w:pPr>
      <w:r>
        <w:t>б) инициатор инвестиционного проекта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0C79C380" w14:textId="77777777" w:rsidR="00570584" w:rsidRDefault="00570584">
      <w:pPr>
        <w:pStyle w:val="ConsPlusNormal"/>
        <w:spacing w:before="240"/>
        <w:ind w:firstLine="540"/>
        <w:jc w:val="both"/>
      </w:pPr>
      <w:r>
        <w:t xml:space="preserve">в) инициатор инвестиционного проекта не должен находиться в составляемых в рамках реализации полномочий, предусмотренных </w:t>
      </w:r>
      <w:hyperlink r:id="rId20">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364DBA2D" w14:textId="77777777" w:rsidR="00570584" w:rsidRDefault="00570584">
      <w:pPr>
        <w:pStyle w:val="ConsPlusNormal"/>
        <w:spacing w:before="240"/>
        <w:ind w:firstLine="540"/>
        <w:jc w:val="both"/>
      </w:pPr>
      <w:r>
        <w:t xml:space="preserve">г) инициатор инвестиционного проекта не должен получать средства из областного бюджета на основании иных нормативных правовых актов Амурской области на цели, указанные в </w:t>
      </w:r>
      <w:hyperlink w:anchor="P54">
        <w:r>
          <w:rPr>
            <w:color w:val="0000FF"/>
          </w:rPr>
          <w:t>пункте 4</w:t>
        </w:r>
      </w:hyperlink>
      <w:r>
        <w:t xml:space="preserve"> настоящего Порядка;</w:t>
      </w:r>
    </w:p>
    <w:p w14:paraId="5EEC1E6C" w14:textId="77777777" w:rsidR="00570584" w:rsidRDefault="00570584">
      <w:pPr>
        <w:pStyle w:val="ConsPlusNormal"/>
        <w:spacing w:before="240"/>
        <w:ind w:firstLine="540"/>
        <w:jc w:val="both"/>
      </w:pPr>
      <w:r>
        <w:t xml:space="preserve">д) инициатор инвестиционного проекта не должен являться иностранным агентом в соответствии с Федеральным </w:t>
      </w:r>
      <w:hyperlink r:id="rId21">
        <w:r>
          <w:rPr>
            <w:color w:val="0000FF"/>
          </w:rPr>
          <w:t>законом</w:t>
        </w:r>
      </w:hyperlink>
      <w:r>
        <w:t xml:space="preserve"> от 14 июля 2022 г. N 255-ФЗ "О контроле за деятельностью лиц, находящихся под иностранным влиянием";</w:t>
      </w:r>
    </w:p>
    <w:p w14:paraId="2357F96A" w14:textId="77777777" w:rsidR="00570584" w:rsidRDefault="00570584">
      <w:pPr>
        <w:pStyle w:val="ConsPlusNormal"/>
        <w:spacing w:before="240"/>
        <w:ind w:firstLine="540"/>
        <w:jc w:val="both"/>
      </w:pPr>
      <w:r>
        <w:t>е) у инициатора инвестиционного проекта должна отсутствовать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Амурской областью;</w:t>
      </w:r>
    </w:p>
    <w:p w14:paraId="01082BBB" w14:textId="77777777" w:rsidR="00570584" w:rsidRDefault="00570584">
      <w:pPr>
        <w:pStyle w:val="ConsPlusNormal"/>
        <w:spacing w:before="240"/>
        <w:ind w:firstLine="540"/>
        <w:jc w:val="both"/>
      </w:pPr>
      <w:r>
        <w:t>ж) инициатор инвестиционного проекта не должен находиться в процессе реорганизации (за исключением реорганизации в форме присоединения к инициатору инвестиционного проекта другого юридического лица),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w:t>
      </w:r>
    </w:p>
    <w:p w14:paraId="31825EB4" w14:textId="77777777" w:rsidR="00570584" w:rsidRDefault="00570584">
      <w:pPr>
        <w:pStyle w:val="ConsPlusNormal"/>
        <w:spacing w:before="240"/>
        <w:ind w:firstLine="540"/>
        <w:jc w:val="both"/>
      </w:pPr>
      <w:r>
        <w:t>з)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инициатора инвестиционного проекта;</w:t>
      </w:r>
    </w:p>
    <w:p w14:paraId="7177FAF4" w14:textId="77777777" w:rsidR="00570584" w:rsidRDefault="00570584">
      <w:pPr>
        <w:pStyle w:val="ConsPlusNormal"/>
        <w:spacing w:before="240"/>
        <w:ind w:firstLine="540"/>
        <w:jc w:val="both"/>
      </w:pPr>
      <w:r>
        <w:t xml:space="preserve">4) у инициатора инвестиционного проекта на едином налоговом счете должна отсутствовать или не должна превышать размер, определенный </w:t>
      </w:r>
      <w:hyperlink r:id="rId22">
        <w:r>
          <w:rPr>
            <w:color w:val="0000FF"/>
          </w:rPr>
          <w:t>пунктом 3 статьи 47</w:t>
        </w:r>
      </w:hyperlink>
      <w:r>
        <w:t xml:space="preserve"> </w:t>
      </w:r>
      <w:r>
        <w:lastRenderedPageBreak/>
        <w:t>Налогового кодекса Российской Федерации, задолженность по уплате налогов, сборов и страховых взносов в бюджеты бюджетной системы Российской Федерации (на дату формирования в отношении инициатора инвестиционного проекта справки об исполнении обязанности по уплате налогов, сборов, страховых взносов, пеней, штрафов, процентов).</w:t>
      </w:r>
    </w:p>
    <w:p w14:paraId="22E346A2" w14:textId="77777777" w:rsidR="00570584" w:rsidRDefault="00570584">
      <w:pPr>
        <w:pStyle w:val="ConsPlusNormal"/>
        <w:spacing w:before="240"/>
        <w:ind w:firstLine="540"/>
        <w:jc w:val="both"/>
      </w:pPr>
      <w:bookmarkStart w:id="11" w:name="P90"/>
      <w:bookmarkEnd w:id="11"/>
      <w:r>
        <w:t>10. Для получения субсидии инициаторы инвестиционных проектов в пределах сроков, предусмотренных в уведомлении о приеме документов на получение субсидии, представляют в Фонд:</w:t>
      </w:r>
    </w:p>
    <w:p w14:paraId="04198AF3" w14:textId="77777777" w:rsidR="00570584" w:rsidRDefault="00570584">
      <w:pPr>
        <w:pStyle w:val="ConsPlusNormal"/>
        <w:spacing w:before="240"/>
        <w:ind w:firstLine="540"/>
        <w:jc w:val="both"/>
      </w:pPr>
      <w:r>
        <w:t xml:space="preserve">1) </w:t>
      </w:r>
      <w:hyperlink w:anchor="P209">
        <w:r>
          <w:rPr>
            <w:color w:val="0000FF"/>
          </w:rPr>
          <w:t>заявление</w:t>
        </w:r>
      </w:hyperlink>
      <w:r>
        <w:t xml:space="preserve"> по форме согласно приложению N 1 к настоящему Порядку;</w:t>
      </w:r>
    </w:p>
    <w:p w14:paraId="62F43470" w14:textId="77777777" w:rsidR="00570584" w:rsidRDefault="00570584">
      <w:pPr>
        <w:pStyle w:val="ConsPlusNormal"/>
        <w:spacing w:before="240"/>
        <w:ind w:firstLine="540"/>
        <w:jc w:val="both"/>
      </w:pPr>
      <w:r>
        <w:t>2) копии учредительных документов инициатора инвестиционного проекта;</w:t>
      </w:r>
    </w:p>
    <w:p w14:paraId="4D8C9450" w14:textId="77777777" w:rsidR="00570584" w:rsidRDefault="00570584">
      <w:pPr>
        <w:pStyle w:val="ConsPlusNormal"/>
        <w:spacing w:before="240"/>
        <w:ind w:firstLine="540"/>
        <w:jc w:val="both"/>
      </w:pPr>
      <w:bookmarkStart w:id="12" w:name="P93"/>
      <w:bookmarkEnd w:id="12"/>
      <w:r>
        <w:t xml:space="preserve">3) </w:t>
      </w:r>
      <w:hyperlink w:anchor="P311">
        <w:r>
          <w:rPr>
            <w:color w:val="0000FF"/>
          </w:rPr>
          <w:t>расчет</w:t>
        </w:r>
      </w:hyperlink>
      <w:r>
        <w:t xml:space="preserve"> размера субсидии по форме согласно приложению N 2 к настоящему Порядку;</w:t>
      </w:r>
    </w:p>
    <w:p w14:paraId="2522A2EC" w14:textId="77777777" w:rsidR="00570584" w:rsidRDefault="00570584">
      <w:pPr>
        <w:pStyle w:val="ConsPlusNormal"/>
        <w:spacing w:before="240"/>
        <w:ind w:firstLine="540"/>
        <w:jc w:val="both"/>
      </w:pPr>
      <w:r>
        <w:t>4) копию соглашения о взаимодействии и копии дополнительных соглашений к нему (при наличии дополнительных соглашений);</w:t>
      </w:r>
    </w:p>
    <w:p w14:paraId="3CD0F3C1" w14:textId="77777777" w:rsidR="00570584" w:rsidRDefault="00570584">
      <w:pPr>
        <w:pStyle w:val="ConsPlusNormal"/>
        <w:spacing w:before="240"/>
        <w:ind w:firstLine="540"/>
        <w:jc w:val="both"/>
      </w:pPr>
      <w:r>
        <w:t xml:space="preserve">5) документы, подтверждающие расходы в связи с реализацией приоритетных инвестиционных проектов, в соответствии с </w:t>
      </w:r>
      <w:hyperlink w:anchor="P354">
        <w:r>
          <w:rPr>
            <w:color w:val="0000FF"/>
          </w:rPr>
          <w:t>перечнем</w:t>
        </w:r>
      </w:hyperlink>
      <w:r>
        <w:t>, приведенным в приложении N 3 к настоящему Порядку.</w:t>
      </w:r>
    </w:p>
    <w:p w14:paraId="3723F98C" w14:textId="77777777" w:rsidR="00570584" w:rsidRDefault="00570584">
      <w:pPr>
        <w:pStyle w:val="ConsPlusNormal"/>
        <w:spacing w:before="240"/>
        <w:ind w:firstLine="540"/>
        <w:jc w:val="both"/>
      </w:pPr>
      <w:r>
        <w:t>Оригиналы и копии документов, указанных в настоящем пункте, должны быть подписаны либо заверены инициатором инвестиционного проекта или его представителем и иметь оттиск печати (при наличии печати). В случае подписания либо заверения документов представителем инициатора инвестиционного проекта к документам должны быть приложены копия документа, удостоверяющего личность представителя инициатора инвестиционного проекта, и доверенность, выданная в соответствии с законодательством, подтверждающая полномочия представителя инициатора инвестиционного проекта, или нотариально заверенная копия такой доверенности.</w:t>
      </w:r>
    </w:p>
    <w:p w14:paraId="7A293FCE" w14:textId="77777777" w:rsidR="00570584" w:rsidRDefault="00570584">
      <w:pPr>
        <w:pStyle w:val="ConsPlusNormal"/>
        <w:spacing w:before="240"/>
        <w:ind w:firstLine="540"/>
        <w:jc w:val="both"/>
      </w:pPr>
      <w:bookmarkStart w:id="13" w:name="P97"/>
      <w:bookmarkEnd w:id="13"/>
      <w:r>
        <w:t xml:space="preserve">11. Инициатор инвестиционного проекта одновременно с документами, указанными в </w:t>
      </w:r>
      <w:hyperlink w:anchor="P90">
        <w:r>
          <w:rPr>
            <w:color w:val="0000FF"/>
          </w:rPr>
          <w:t>пункте 10</w:t>
        </w:r>
      </w:hyperlink>
      <w:r>
        <w:t xml:space="preserve"> настоящего Порядка, вправе по собственной инициативе представить:</w:t>
      </w:r>
    </w:p>
    <w:p w14:paraId="1B81BAC6" w14:textId="77777777" w:rsidR="00570584" w:rsidRDefault="00570584">
      <w:pPr>
        <w:pStyle w:val="ConsPlusNormal"/>
        <w:spacing w:before="240"/>
        <w:ind w:firstLine="540"/>
        <w:jc w:val="both"/>
      </w:pPr>
      <w:r>
        <w:t>1) выписку из Единого государственного реестра юридических лиц, полученную не ранее чем за 15 календарных дней до даты представления в Фонд заявления;</w:t>
      </w:r>
    </w:p>
    <w:p w14:paraId="5AE6F7FF" w14:textId="77777777" w:rsidR="00570584" w:rsidRDefault="00570584">
      <w:pPr>
        <w:pStyle w:val="ConsPlusNormal"/>
        <w:spacing w:before="240"/>
        <w:ind w:firstLine="540"/>
        <w:jc w:val="both"/>
      </w:pPr>
      <w:r>
        <w:t>2) справку об исполнении инициатором инвестиционного проекта обязанности по уплате налогов, сборов, страховых взносов, пеней, штрафов, процентов, полученную не ранее чем за 15 календарных дней до даты представления в Фонд заявления;</w:t>
      </w:r>
    </w:p>
    <w:p w14:paraId="69C4E912" w14:textId="77777777" w:rsidR="00570584" w:rsidRDefault="00570584">
      <w:pPr>
        <w:pStyle w:val="ConsPlusNormal"/>
        <w:spacing w:before="240"/>
        <w:ind w:firstLine="540"/>
        <w:jc w:val="both"/>
      </w:pPr>
      <w:r>
        <w:t>3) информацию об отсутствии процедур банкротства в отношении инициатора инвестиционного проекта;</w:t>
      </w:r>
    </w:p>
    <w:p w14:paraId="422E45E9" w14:textId="77777777" w:rsidR="00570584" w:rsidRDefault="00570584">
      <w:pPr>
        <w:pStyle w:val="ConsPlusNormal"/>
        <w:spacing w:before="240"/>
        <w:ind w:firstLine="540"/>
        <w:jc w:val="both"/>
      </w:pPr>
      <w:r>
        <w:t xml:space="preserve">4) информацию об отсутствии (наличии) инициатора инвестиционного проекта в перечне организаций и физических лиц, в отношении которых имеются сведения об </w:t>
      </w:r>
      <w:r>
        <w:lastRenderedPageBreak/>
        <w:t>их причастности к экстремистской деятельности или терроризму;</w:t>
      </w:r>
    </w:p>
    <w:p w14:paraId="043CC47B" w14:textId="77777777" w:rsidR="00570584" w:rsidRDefault="00570584">
      <w:pPr>
        <w:pStyle w:val="ConsPlusNormal"/>
        <w:spacing w:before="240"/>
        <w:ind w:firstLine="540"/>
        <w:jc w:val="both"/>
      </w:pPr>
      <w:r>
        <w:t xml:space="preserve">5) информацию об отсутствии (наличии) инициатора инвестиционного проекта в составляемых в рамках реализации полномочий, предусмотренных </w:t>
      </w:r>
      <w:hyperlink r:id="rId23">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2A4A4514" w14:textId="77777777" w:rsidR="00570584" w:rsidRDefault="00570584">
      <w:pPr>
        <w:pStyle w:val="ConsPlusNormal"/>
        <w:spacing w:before="240"/>
        <w:ind w:firstLine="540"/>
        <w:jc w:val="both"/>
      </w:pPr>
      <w:r>
        <w:t>6) информацию об отсутствии (наличии) инициатора инвестиционного проекта в реестре иностранных агентов;</w:t>
      </w:r>
    </w:p>
    <w:p w14:paraId="7E48D20D" w14:textId="77777777" w:rsidR="00570584" w:rsidRDefault="00570584">
      <w:pPr>
        <w:pStyle w:val="ConsPlusNormal"/>
        <w:spacing w:before="240"/>
        <w:ind w:firstLine="540"/>
        <w:jc w:val="both"/>
      </w:pPr>
      <w:r>
        <w:t>7) информацию об отсутствии (наличии)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инициатора инвестиционного проекта.</w:t>
      </w:r>
    </w:p>
    <w:p w14:paraId="4AAF28FE" w14:textId="77777777" w:rsidR="00570584" w:rsidRDefault="00570584">
      <w:pPr>
        <w:pStyle w:val="ConsPlusNormal"/>
        <w:spacing w:before="240"/>
        <w:ind w:firstLine="540"/>
        <w:jc w:val="both"/>
      </w:pPr>
      <w:bookmarkStart w:id="14" w:name="P105"/>
      <w:bookmarkEnd w:id="14"/>
      <w:r>
        <w:t xml:space="preserve">12. В случае если инициатор инвестиционного проекта не представил по собственной инициативе документы (сведения), указанные в </w:t>
      </w:r>
      <w:hyperlink w:anchor="P97">
        <w:r>
          <w:rPr>
            <w:color w:val="0000FF"/>
          </w:rPr>
          <w:t>пункте 11</w:t>
        </w:r>
      </w:hyperlink>
      <w:r>
        <w:t xml:space="preserve"> настоящего Порядка, Фонд в течение 1 рабочего дня со дня регистрации заявления и документов, указанных в </w:t>
      </w:r>
      <w:hyperlink w:anchor="P90">
        <w:r>
          <w:rPr>
            <w:color w:val="0000FF"/>
          </w:rPr>
          <w:t>пункте 10</w:t>
        </w:r>
      </w:hyperlink>
      <w:r>
        <w:t xml:space="preserve"> настоящего Порядка:</w:t>
      </w:r>
    </w:p>
    <w:p w14:paraId="3CC4843F" w14:textId="77777777" w:rsidR="00570584" w:rsidRDefault="00570584">
      <w:pPr>
        <w:pStyle w:val="ConsPlusNormal"/>
        <w:spacing w:before="240"/>
        <w:ind w:firstLine="540"/>
        <w:jc w:val="both"/>
      </w:pPr>
      <w:r>
        <w:t>1) запрашивает в отношении инициатора инвестиционного проекта:</w:t>
      </w:r>
    </w:p>
    <w:p w14:paraId="5A1234E9" w14:textId="77777777" w:rsidR="00570584" w:rsidRDefault="00570584">
      <w:pPr>
        <w:pStyle w:val="ConsPlusNormal"/>
        <w:spacing w:before="240"/>
        <w:ind w:firstLine="540"/>
        <w:jc w:val="both"/>
      </w:pPr>
      <w:r>
        <w:t>а) выписку из Единого государственного реестра юридических лиц посредством интерактивного сервиса на официальном сайте Федеральной налоговой службы в информационно-телекоммуникационной сети Интернет;</w:t>
      </w:r>
    </w:p>
    <w:p w14:paraId="0784A830" w14:textId="77777777" w:rsidR="00570584" w:rsidRDefault="00570584">
      <w:pPr>
        <w:pStyle w:val="ConsPlusNormal"/>
        <w:spacing w:before="240"/>
        <w:ind w:firstLine="540"/>
        <w:jc w:val="both"/>
      </w:pPr>
      <w:r>
        <w:t>б) информацию об отсутствии процедур банкротства в Едином федеральном реестре сведений о банкротстве, размещенном в информационно-телекоммуникационной сети Интернет;</w:t>
      </w:r>
    </w:p>
    <w:p w14:paraId="0734EF3D" w14:textId="77777777" w:rsidR="00570584" w:rsidRDefault="00570584">
      <w:pPr>
        <w:pStyle w:val="ConsPlusNormal"/>
        <w:spacing w:before="240"/>
        <w:ind w:firstLine="540"/>
        <w:jc w:val="both"/>
      </w:pPr>
      <w:r>
        <w:t>в) информацию об отсутствии (наличии)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инициатора инвестиционного проекта в реестре дисквалифицированных лиц, размещенном на официальном сайте Федеральной налоговой службы в информационно-телекоммуникационной сети Интернет;</w:t>
      </w:r>
    </w:p>
    <w:p w14:paraId="14CABAAC" w14:textId="77777777" w:rsidR="00570584" w:rsidRDefault="00570584">
      <w:pPr>
        <w:pStyle w:val="ConsPlusNormal"/>
        <w:spacing w:before="240"/>
        <w:ind w:firstLine="540"/>
        <w:jc w:val="both"/>
      </w:pPr>
      <w:r>
        <w:t>г) справку об исполнении инициатором инвестиционного проекта обязанности по уплате налогов, сборов, страховых взносов, пеней, штрафов, процентов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в Управлении Федеральной налоговой службы по Амурской области;</w:t>
      </w:r>
    </w:p>
    <w:p w14:paraId="40682536" w14:textId="77777777" w:rsidR="00570584" w:rsidRDefault="00570584">
      <w:pPr>
        <w:pStyle w:val="ConsPlusNormal"/>
        <w:spacing w:before="240"/>
        <w:ind w:firstLine="540"/>
        <w:jc w:val="both"/>
      </w:pPr>
      <w:r>
        <w:t xml:space="preserve">2) осуществляет посредством запроса сведений, содержащихся в соответствующих перечнях, размещенных на официальном сайте Федеральной службы по финансовому мониторингу в информационно-телекоммуникационной сети Интернет, проверку информации об отсутствии (наличии) инициатора </w:t>
      </w:r>
      <w:r>
        <w:lastRenderedPageBreak/>
        <w:t>инвестиционного проекта в:</w:t>
      </w:r>
    </w:p>
    <w:p w14:paraId="76686274" w14:textId="77777777" w:rsidR="00570584" w:rsidRDefault="00570584">
      <w:pPr>
        <w:pStyle w:val="ConsPlusNormal"/>
        <w:spacing w:before="240"/>
        <w:ind w:firstLine="540"/>
        <w:jc w:val="both"/>
      </w:pPr>
      <w:r>
        <w:t>а) перечне организаций и физических лиц, в отношении которых имеются сведения об их причастности к экстремистской деятельности или терроризму;</w:t>
      </w:r>
    </w:p>
    <w:p w14:paraId="1D95F42E" w14:textId="77777777" w:rsidR="00570584" w:rsidRDefault="00570584">
      <w:pPr>
        <w:pStyle w:val="ConsPlusNormal"/>
        <w:spacing w:before="240"/>
        <w:ind w:firstLine="540"/>
        <w:jc w:val="both"/>
      </w:pPr>
      <w:r>
        <w:t xml:space="preserve">б) составляемых в рамках реализации полномочий, предусмотренных </w:t>
      </w:r>
      <w:hyperlink r:id="rId24">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1CC53BE4" w14:textId="77777777" w:rsidR="00570584" w:rsidRDefault="00570584">
      <w:pPr>
        <w:pStyle w:val="ConsPlusNormal"/>
        <w:spacing w:before="240"/>
        <w:ind w:firstLine="540"/>
        <w:jc w:val="both"/>
      </w:pPr>
      <w:r>
        <w:t>3) осуществляет проверку информации об отсутствии (наличии) инициатора инвестиционного проекта в реестре иностранных агентов посредством запроса сведений, содержащихся в указанном реестре, размещенном на официальном сайте Министерства юстиции Российской Федерации.</w:t>
      </w:r>
    </w:p>
    <w:p w14:paraId="55974FA0" w14:textId="77777777" w:rsidR="00570584" w:rsidRDefault="00570584">
      <w:pPr>
        <w:pStyle w:val="ConsPlusNormal"/>
        <w:spacing w:before="240"/>
        <w:ind w:firstLine="540"/>
        <w:jc w:val="both"/>
      </w:pPr>
      <w:r>
        <w:t>13. Фонд регистрирует поступившие заявления и документы в журнале регистрации входящих документов в порядке очередности в день их поступления.</w:t>
      </w:r>
    </w:p>
    <w:p w14:paraId="28D69700" w14:textId="77777777" w:rsidR="00570584" w:rsidRDefault="00570584">
      <w:pPr>
        <w:pStyle w:val="ConsPlusNormal"/>
        <w:spacing w:before="240"/>
        <w:ind w:firstLine="540"/>
        <w:jc w:val="both"/>
      </w:pPr>
      <w:bookmarkStart w:id="15" w:name="P116"/>
      <w:bookmarkEnd w:id="15"/>
      <w:r>
        <w:t xml:space="preserve">14. Фонд в течение 5 календарных дней со дня регистрации заявления и документов осуществляет их проверку, определяет соответствие (несоответствие) инициатора инвестиционного проекта условиям, установленным в </w:t>
      </w:r>
      <w:hyperlink w:anchor="P77">
        <w:r>
          <w:rPr>
            <w:color w:val="0000FF"/>
          </w:rPr>
          <w:t>пункте 9</w:t>
        </w:r>
      </w:hyperlink>
      <w:r>
        <w:t xml:space="preserve"> настоящего Порядка, принимает в форме заключения решение о направлении заявления и документов в отраслевой орган власти либо об отклонении заявления.</w:t>
      </w:r>
    </w:p>
    <w:p w14:paraId="4B6BA7BA" w14:textId="77777777" w:rsidR="00570584" w:rsidRDefault="00570584">
      <w:pPr>
        <w:pStyle w:val="ConsPlusNormal"/>
        <w:spacing w:before="240"/>
        <w:ind w:firstLine="540"/>
        <w:jc w:val="both"/>
      </w:pPr>
      <w:r>
        <w:t>Форма заключения утверждается приказом министерства.</w:t>
      </w:r>
    </w:p>
    <w:p w14:paraId="7C0E6468" w14:textId="77777777" w:rsidR="00570584" w:rsidRDefault="00570584">
      <w:pPr>
        <w:pStyle w:val="ConsPlusNormal"/>
        <w:spacing w:before="240"/>
        <w:ind w:firstLine="540"/>
        <w:jc w:val="both"/>
      </w:pPr>
      <w:r>
        <w:t>15. Основаниями для принятия решения об отклонении заявления на стадии его рассмотрения Фондом являются:</w:t>
      </w:r>
    </w:p>
    <w:p w14:paraId="4F2EE1D1" w14:textId="77777777" w:rsidR="00570584" w:rsidRDefault="00570584">
      <w:pPr>
        <w:pStyle w:val="ConsPlusNormal"/>
        <w:spacing w:before="240"/>
        <w:ind w:firstLine="540"/>
        <w:jc w:val="both"/>
      </w:pPr>
      <w:r>
        <w:t xml:space="preserve">1) несоответствие инициатора инвестиционного проекта условиям, установленным в </w:t>
      </w:r>
      <w:hyperlink w:anchor="P77">
        <w:r>
          <w:rPr>
            <w:color w:val="0000FF"/>
          </w:rPr>
          <w:t>пункте 9</w:t>
        </w:r>
      </w:hyperlink>
      <w:r>
        <w:t xml:space="preserve"> настоящего Порядка;</w:t>
      </w:r>
    </w:p>
    <w:p w14:paraId="5499E877" w14:textId="77777777" w:rsidR="00570584" w:rsidRDefault="00570584">
      <w:pPr>
        <w:pStyle w:val="ConsPlusNormal"/>
        <w:spacing w:before="240"/>
        <w:ind w:firstLine="540"/>
        <w:jc w:val="both"/>
      </w:pPr>
      <w:r>
        <w:t>2) установление факта недостоверности представленной инициатором инвестиционного проекта информации, в том числе информации о месте нахождения и адресе инициатора инвестиционного проекта;</w:t>
      </w:r>
    </w:p>
    <w:p w14:paraId="2F77F965" w14:textId="77777777" w:rsidR="00570584" w:rsidRDefault="00570584">
      <w:pPr>
        <w:pStyle w:val="ConsPlusNormal"/>
        <w:spacing w:before="240"/>
        <w:ind w:firstLine="540"/>
        <w:jc w:val="both"/>
      </w:pPr>
      <w:r>
        <w:t xml:space="preserve">3) несоответствие представленных инициатором инвестиционного проекта заявления и документов требованиям, установленным </w:t>
      </w:r>
      <w:hyperlink w:anchor="P90">
        <w:r>
          <w:rPr>
            <w:color w:val="0000FF"/>
          </w:rPr>
          <w:t>пунктом 10</w:t>
        </w:r>
      </w:hyperlink>
      <w:r>
        <w:t xml:space="preserve"> настоящего Порядка;</w:t>
      </w:r>
    </w:p>
    <w:p w14:paraId="28A75B34" w14:textId="77777777" w:rsidR="00570584" w:rsidRDefault="00570584">
      <w:pPr>
        <w:pStyle w:val="ConsPlusNormal"/>
        <w:spacing w:before="240"/>
        <w:ind w:firstLine="540"/>
        <w:jc w:val="both"/>
      </w:pPr>
      <w:r>
        <w:t xml:space="preserve">4) представление не в полном объеме документов, указанных в </w:t>
      </w:r>
      <w:hyperlink w:anchor="P90">
        <w:r>
          <w:rPr>
            <w:color w:val="0000FF"/>
          </w:rPr>
          <w:t>пункте 10</w:t>
        </w:r>
      </w:hyperlink>
      <w:r>
        <w:t xml:space="preserve"> настоящего Порядка;</w:t>
      </w:r>
    </w:p>
    <w:p w14:paraId="3762A69E" w14:textId="77777777" w:rsidR="00570584" w:rsidRDefault="00570584">
      <w:pPr>
        <w:pStyle w:val="ConsPlusNormal"/>
        <w:spacing w:before="240"/>
        <w:ind w:firstLine="540"/>
        <w:jc w:val="both"/>
      </w:pPr>
      <w:r>
        <w:t xml:space="preserve">5) нарушение срока представления заявлений и документов, установленного </w:t>
      </w:r>
      <w:hyperlink w:anchor="P90">
        <w:r>
          <w:rPr>
            <w:color w:val="0000FF"/>
          </w:rPr>
          <w:t>абзацем первым пункта 10</w:t>
        </w:r>
      </w:hyperlink>
      <w:r>
        <w:t xml:space="preserve"> настоящего Порядка.</w:t>
      </w:r>
    </w:p>
    <w:p w14:paraId="5E9ED53C" w14:textId="77777777" w:rsidR="00570584" w:rsidRDefault="00570584">
      <w:pPr>
        <w:pStyle w:val="ConsPlusNormal"/>
        <w:spacing w:before="240"/>
        <w:ind w:firstLine="540"/>
        <w:jc w:val="both"/>
      </w:pPr>
      <w:r>
        <w:t xml:space="preserve">16. Фонд в течение 2 календарных дней со дня принятия решения об отклонении заявления направляет инициатору инвестиционного проекта в письменной форме (способом, позволяющим подтвердить факт его направления) либо в форме электронного документа уведомление о принятом решении с указанием основания принятия указанного решения по почтовому адресу (по адресу электронной почты), </w:t>
      </w:r>
      <w:r>
        <w:lastRenderedPageBreak/>
        <w:t>указанному в заявлении.</w:t>
      </w:r>
    </w:p>
    <w:p w14:paraId="0E6756D6" w14:textId="77777777" w:rsidR="00570584" w:rsidRDefault="00570584">
      <w:pPr>
        <w:pStyle w:val="ConsPlusNormal"/>
        <w:spacing w:before="240"/>
        <w:ind w:firstLine="540"/>
        <w:jc w:val="both"/>
      </w:pPr>
      <w:bookmarkStart w:id="16" w:name="P125"/>
      <w:bookmarkEnd w:id="16"/>
      <w:r>
        <w:t xml:space="preserve">17. Фонд в течение 3 календарных дней со дня принятия решения о направлении заявления и документов в отраслевой орган власти направляет заявления и документы инициатора инвестиционного проекта, в отношении которого в соответствии с </w:t>
      </w:r>
      <w:hyperlink w:anchor="P116">
        <w:r>
          <w:rPr>
            <w:color w:val="0000FF"/>
          </w:rPr>
          <w:t>пунктом 14</w:t>
        </w:r>
      </w:hyperlink>
      <w:r>
        <w:t xml:space="preserve"> настоящего Порядка Фондом принято указанное решение, а также документы, полученные в рамках межведомственного взаимодействия в соответствии с </w:t>
      </w:r>
      <w:hyperlink w:anchor="P105">
        <w:r>
          <w:rPr>
            <w:color w:val="0000FF"/>
          </w:rPr>
          <w:t>пунктом 12</w:t>
        </w:r>
      </w:hyperlink>
      <w:r>
        <w:t xml:space="preserve"> настоящего Порядка, посредством системы электронного документооборота Правительства Амурской области в отраслевой орган власти.</w:t>
      </w:r>
    </w:p>
    <w:p w14:paraId="2D7B02C5" w14:textId="77777777" w:rsidR="00570584" w:rsidRDefault="00570584">
      <w:pPr>
        <w:pStyle w:val="ConsPlusNormal"/>
        <w:spacing w:before="240"/>
        <w:ind w:firstLine="540"/>
        <w:jc w:val="both"/>
      </w:pPr>
      <w:r>
        <w:t xml:space="preserve">18. Отраслевой орган власти в течение 10 календарных дней со дня поступления от Фонда заявлений и документов в соответствии с </w:t>
      </w:r>
      <w:hyperlink w:anchor="P125">
        <w:r>
          <w:rPr>
            <w:color w:val="0000FF"/>
          </w:rPr>
          <w:t>пунктом 17</w:t>
        </w:r>
      </w:hyperlink>
      <w:r>
        <w:t xml:space="preserve"> настоящего Порядка рассматривает заявления и документы, в том числе определяет соответствие (несоответствие) инициатора инвестиционного проекта категории лиц, имеющих право на получение субсидии, установленной </w:t>
      </w:r>
      <w:hyperlink w:anchor="P69">
        <w:r>
          <w:rPr>
            <w:color w:val="0000FF"/>
          </w:rPr>
          <w:t>пунктом 6</w:t>
        </w:r>
      </w:hyperlink>
      <w:r>
        <w:t xml:space="preserve"> настоящего Порядка, определяет предварительную сумму субсидии, в том числе с разбивкой по направлениям, предусмотренным </w:t>
      </w:r>
      <w:hyperlink w:anchor="P54">
        <w:r>
          <w:rPr>
            <w:color w:val="0000FF"/>
          </w:rPr>
          <w:t>пунктом 4</w:t>
        </w:r>
      </w:hyperlink>
      <w:r>
        <w:t xml:space="preserve"> настоящего Порядка, и принимает в форме заключения решение о возможности предоставления субсидии либо об отклонении заявления и направляет в адрес Фонда указанное заключение, заявление и документы.</w:t>
      </w:r>
    </w:p>
    <w:p w14:paraId="63260DCA" w14:textId="77777777" w:rsidR="00570584" w:rsidRDefault="00570584">
      <w:pPr>
        <w:pStyle w:val="ConsPlusNormal"/>
        <w:spacing w:before="240"/>
        <w:ind w:firstLine="540"/>
        <w:jc w:val="both"/>
      </w:pPr>
      <w:r>
        <w:t>Форма заключения утверждается приказом отраслевого органа власти.</w:t>
      </w:r>
    </w:p>
    <w:p w14:paraId="45EBF080" w14:textId="77777777" w:rsidR="00570584" w:rsidRDefault="00570584">
      <w:pPr>
        <w:pStyle w:val="ConsPlusNormal"/>
        <w:spacing w:before="240"/>
        <w:ind w:firstLine="540"/>
        <w:jc w:val="both"/>
      </w:pPr>
      <w:r>
        <w:t>19. При определении суммы субсидии отраслевой орган власти руководствуется следующим:</w:t>
      </w:r>
    </w:p>
    <w:p w14:paraId="07762A7B" w14:textId="77777777" w:rsidR="00570584" w:rsidRDefault="00570584">
      <w:pPr>
        <w:pStyle w:val="ConsPlusNormal"/>
        <w:spacing w:before="240"/>
        <w:ind w:firstLine="540"/>
        <w:jc w:val="both"/>
      </w:pPr>
      <w:r>
        <w:t xml:space="preserve">1) расчет размера субсидии осуществляется исходя из фактически сложившихся и документально подтвержденных затрат с учетом ограничений, установленных </w:t>
      </w:r>
      <w:hyperlink w:anchor="P54">
        <w:r>
          <w:rPr>
            <w:color w:val="0000FF"/>
          </w:rPr>
          <w:t>пунктом 4</w:t>
        </w:r>
      </w:hyperlink>
      <w:r>
        <w:t xml:space="preserve"> настоящего Порядка;</w:t>
      </w:r>
    </w:p>
    <w:p w14:paraId="5B486B34" w14:textId="77777777" w:rsidR="00570584" w:rsidRDefault="00570584">
      <w:pPr>
        <w:pStyle w:val="ConsPlusNormal"/>
        <w:spacing w:before="240"/>
        <w:ind w:firstLine="540"/>
        <w:jc w:val="both"/>
      </w:pPr>
      <w:r>
        <w:t>2) в случае если затраты указаны в иностранной валюте, расчет размера субсидии осуществляется исходя из курса российского рубля к иностранной валюте, установленного Центральным банком Российской Федерации на дату совершенного платежа;</w:t>
      </w:r>
    </w:p>
    <w:p w14:paraId="04457E6A" w14:textId="77777777" w:rsidR="00570584" w:rsidRDefault="00570584">
      <w:pPr>
        <w:pStyle w:val="ConsPlusNormal"/>
        <w:spacing w:before="240"/>
        <w:ind w:firstLine="540"/>
        <w:jc w:val="both"/>
      </w:pPr>
      <w:r>
        <w:t>3) к возмещению принимаются затраты без учета налога на добавленную стоимость.</w:t>
      </w:r>
    </w:p>
    <w:p w14:paraId="790F57C9" w14:textId="77777777" w:rsidR="00570584" w:rsidRDefault="00570584">
      <w:pPr>
        <w:pStyle w:val="ConsPlusNormal"/>
        <w:spacing w:before="240"/>
        <w:ind w:firstLine="540"/>
        <w:jc w:val="both"/>
      </w:pPr>
      <w:r>
        <w:t>20. Основаниями для отклонения заявления на стадии его рассмотрения отраслевым органом власти являются:</w:t>
      </w:r>
    </w:p>
    <w:p w14:paraId="5CA7AB76" w14:textId="77777777" w:rsidR="00570584" w:rsidRDefault="00570584">
      <w:pPr>
        <w:pStyle w:val="ConsPlusNormal"/>
        <w:spacing w:before="240"/>
        <w:ind w:firstLine="540"/>
        <w:jc w:val="both"/>
      </w:pPr>
      <w:r>
        <w:t xml:space="preserve">1) несоответствие лица, претендующего на получение субсидии, категории лиц, установленной </w:t>
      </w:r>
      <w:hyperlink w:anchor="P69">
        <w:r>
          <w:rPr>
            <w:color w:val="0000FF"/>
          </w:rPr>
          <w:t>пунктом 6</w:t>
        </w:r>
      </w:hyperlink>
      <w:r>
        <w:t xml:space="preserve"> настоящего Порядка;</w:t>
      </w:r>
    </w:p>
    <w:p w14:paraId="2769A802" w14:textId="77777777" w:rsidR="00570584" w:rsidRDefault="00570584">
      <w:pPr>
        <w:pStyle w:val="ConsPlusNormal"/>
        <w:spacing w:before="240"/>
        <w:ind w:firstLine="540"/>
        <w:jc w:val="both"/>
      </w:pPr>
      <w:r>
        <w:t>2) недостоверность представленной инициатором инвестиционного проекта информации.</w:t>
      </w:r>
    </w:p>
    <w:p w14:paraId="1B5F1BE9" w14:textId="77777777" w:rsidR="00570584" w:rsidRDefault="00570584">
      <w:pPr>
        <w:pStyle w:val="ConsPlusNormal"/>
        <w:spacing w:before="240"/>
        <w:ind w:firstLine="540"/>
        <w:jc w:val="both"/>
      </w:pPr>
      <w:r>
        <w:t>21. Фонд в течение 3 календарных дней со дня получения заключения отраслевого органа власти:</w:t>
      </w:r>
    </w:p>
    <w:p w14:paraId="2ABE828D" w14:textId="77777777" w:rsidR="00570584" w:rsidRDefault="00570584">
      <w:pPr>
        <w:pStyle w:val="ConsPlusNormal"/>
        <w:spacing w:before="240"/>
        <w:ind w:firstLine="540"/>
        <w:jc w:val="both"/>
      </w:pPr>
      <w:bookmarkStart w:id="17" w:name="P136"/>
      <w:bookmarkEnd w:id="17"/>
      <w:r>
        <w:t xml:space="preserve">1) в случае принятия отраслевым органом власти решения о возможности </w:t>
      </w:r>
      <w:r>
        <w:lastRenderedPageBreak/>
        <w:t xml:space="preserve">предоставления субсидии формирует сводное заключение по форме, установленной Фондом, в котором указывается предварительная сумма субсидии, в том числе с разбивкой по направлениям, предусмотренным </w:t>
      </w:r>
      <w:hyperlink w:anchor="P54">
        <w:r>
          <w:rPr>
            <w:color w:val="0000FF"/>
          </w:rPr>
          <w:t>пунктом 4</w:t>
        </w:r>
      </w:hyperlink>
      <w:r>
        <w:t xml:space="preserve"> настоящего Порядка, и направляет его с приложением заявлений и документов соответствующих инициаторов инвестиционных проектов в министерство для рассмотрения на заседании Совета;</w:t>
      </w:r>
    </w:p>
    <w:p w14:paraId="69A32AF2" w14:textId="77777777" w:rsidR="00570584" w:rsidRDefault="00570584">
      <w:pPr>
        <w:pStyle w:val="ConsPlusNormal"/>
        <w:spacing w:before="240"/>
        <w:ind w:firstLine="540"/>
        <w:jc w:val="both"/>
      </w:pPr>
      <w:r>
        <w:t>2) в случае принятия отраслевым органом власти решения об отклонении заявления в письменной форме (способом, позволяющим подтвердить факт его направления) либо в форме электронного документа направляет соответствующему инициатору инвестиционного проекта уведомление об отклонении заявления с указанием причины принятого решения по почтовому адресу (по адресу электронной почты), указанному в заявлении.</w:t>
      </w:r>
    </w:p>
    <w:p w14:paraId="33B369F2" w14:textId="77777777" w:rsidR="00570584" w:rsidRDefault="00570584">
      <w:pPr>
        <w:pStyle w:val="ConsPlusNormal"/>
        <w:spacing w:before="240"/>
        <w:ind w:firstLine="540"/>
        <w:jc w:val="both"/>
      </w:pPr>
      <w:r>
        <w:t xml:space="preserve">22. Министерство в течение 7 календарных дней со дня получения в соответствии с </w:t>
      </w:r>
      <w:hyperlink w:anchor="P136">
        <w:r>
          <w:rPr>
            <w:color w:val="0000FF"/>
          </w:rPr>
          <w:t>подпунктом 1 пункта 21</w:t>
        </w:r>
      </w:hyperlink>
      <w:r>
        <w:t xml:space="preserve"> настоящего Порядка сводного заключения Фонда, заявлений и документов инициаторов инвестиционных проектов организует рассмотрение вопроса о возможности предоставления субсидии на заседании Совета.</w:t>
      </w:r>
    </w:p>
    <w:p w14:paraId="04F42F33" w14:textId="77777777" w:rsidR="00570584" w:rsidRDefault="00570584">
      <w:pPr>
        <w:pStyle w:val="ConsPlusNormal"/>
        <w:spacing w:before="240"/>
        <w:ind w:firstLine="540"/>
        <w:jc w:val="both"/>
      </w:pPr>
      <w:r>
        <w:t>По итогам рассмотрения сводного заключения Фонда, заявлений и документов инициаторов инвестиционных проектов Советом принимается решение о возможности предоставления субсидии либо об отказе в предоставлении субсидии.</w:t>
      </w:r>
    </w:p>
    <w:p w14:paraId="26C3798B" w14:textId="77777777" w:rsidR="00570584" w:rsidRDefault="00570584">
      <w:pPr>
        <w:pStyle w:val="ConsPlusNormal"/>
        <w:spacing w:before="240"/>
        <w:ind w:firstLine="540"/>
        <w:jc w:val="both"/>
      </w:pPr>
      <w:r>
        <w:t>23. Основаниями для принятия решения об отказе в предоставлении субсидии являются:</w:t>
      </w:r>
    </w:p>
    <w:p w14:paraId="341A7DF2" w14:textId="77777777" w:rsidR="00570584" w:rsidRDefault="00570584">
      <w:pPr>
        <w:pStyle w:val="ConsPlusNormal"/>
        <w:spacing w:before="240"/>
        <w:ind w:firstLine="540"/>
        <w:jc w:val="both"/>
      </w:pPr>
      <w:r>
        <w:t xml:space="preserve">1) несоответствие представленных инициатором инвестиционного проекта заявления и документов требованиям, установленным </w:t>
      </w:r>
      <w:hyperlink w:anchor="P90">
        <w:r>
          <w:rPr>
            <w:color w:val="0000FF"/>
          </w:rPr>
          <w:t>пунктом 10</w:t>
        </w:r>
      </w:hyperlink>
      <w:r>
        <w:t xml:space="preserve"> настоящего Порядка, или непредставление (представление не в полном объеме) указанных документов;</w:t>
      </w:r>
    </w:p>
    <w:p w14:paraId="775E8C72" w14:textId="77777777" w:rsidR="00570584" w:rsidRDefault="00570584">
      <w:pPr>
        <w:pStyle w:val="ConsPlusNormal"/>
        <w:spacing w:before="240"/>
        <w:ind w:firstLine="540"/>
        <w:jc w:val="both"/>
      </w:pPr>
      <w:r>
        <w:t>2) установление факта недостоверности представленной инициатором инвестиционного проекта информации.</w:t>
      </w:r>
    </w:p>
    <w:p w14:paraId="013EE1F6" w14:textId="77777777" w:rsidR="00570584" w:rsidRDefault="00570584">
      <w:pPr>
        <w:pStyle w:val="ConsPlusNormal"/>
        <w:spacing w:before="240"/>
        <w:ind w:firstLine="540"/>
        <w:jc w:val="both"/>
      </w:pPr>
      <w:bookmarkStart w:id="18" w:name="P143"/>
      <w:bookmarkEnd w:id="18"/>
      <w:r>
        <w:t>24. В течение 10 рабочих дней со дня заседания Совета на основании принятого решения о возможности предоставления субсидии распоряжением Правительства Амурской области определяются куратор инвестиционного проекта и перечень получателей.</w:t>
      </w:r>
    </w:p>
    <w:p w14:paraId="646F473F" w14:textId="77777777" w:rsidR="00570584" w:rsidRDefault="00570584">
      <w:pPr>
        <w:pStyle w:val="ConsPlusNormal"/>
        <w:spacing w:before="240"/>
        <w:ind w:firstLine="540"/>
        <w:jc w:val="both"/>
      </w:pPr>
      <w:r>
        <w:t xml:space="preserve">25. Министерство в течение 3 рабочих дней со дня принятия распоряжения Правительства Амурской области, предусмотренного </w:t>
      </w:r>
      <w:hyperlink w:anchor="P143">
        <w:r>
          <w:rPr>
            <w:color w:val="0000FF"/>
          </w:rPr>
          <w:t>пунктом 24</w:t>
        </w:r>
      </w:hyperlink>
      <w:r>
        <w:t xml:space="preserve"> настоящего Порядка:</w:t>
      </w:r>
    </w:p>
    <w:p w14:paraId="1C0D3486" w14:textId="77777777" w:rsidR="00570584" w:rsidRDefault="00570584">
      <w:pPr>
        <w:pStyle w:val="ConsPlusNormal"/>
        <w:spacing w:before="240"/>
        <w:ind w:firstLine="540"/>
        <w:jc w:val="both"/>
      </w:pPr>
      <w:r>
        <w:t>1) направляет членам Совета и куратору инвестиционного проекта копию протокола заседания Совета. Куратору инвестиционного проекта помимо копии протокола заседания Совета направляются заявление и документы получателя;</w:t>
      </w:r>
    </w:p>
    <w:p w14:paraId="41A4C88E" w14:textId="77777777" w:rsidR="00570584" w:rsidRDefault="00570584">
      <w:pPr>
        <w:pStyle w:val="ConsPlusNormal"/>
        <w:spacing w:before="240"/>
        <w:ind w:firstLine="540"/>
        <w:jc w:val="both"/>
      </w:pPr>
      <w:r>
        <w:t>2) направляет получателю выписку из протокола заседания Совета, в которой содержится принятое в отношении него решение (способом, позволяющим подтвердить факт направления).</w:t>
      </w:r>
    </w:p>
    <w:p w14:paraId="69AEBB30" w14:textId="77777777" w:rsidR="00570584" w:rsidRDefault="00570584">
      <w:pPr>
        <w:pStyle w:val="ConsPlusNormal"/>
        <w:spacing w:before="240"/>
        <w:ind w:firstLine="540"/>
        <w:jc w:val="both"/>
      </w:pPr>
      <w:r>
        <w:lastRenderedPageBreak/>
        <w:t>26. В случае принятия Советом решения об отказе в предоставлении субсидии министерство в течение 5 рабочих дней со дня принятия указанного решения направляет инициатору инвестиционного проекта, в отношении которого принято указанное решение, в письменной форме (способом, позволяющим подтвердить факт его направления) либо в форме электронного документа уведомление об отказе в предоставлении субсидии с указанием причины принятого решения по почтовому адресу (по адресу электронной почты), указанному в заявлении.</w:t>
      </w:r>
    </w:p>
    <w:p w14:paraId="6F5004D7" w14:textId="77777777" w:rsidR="00570584" w:rsidRDefault="00570584">
      <w:pPr>
        <w:pStyle w:val="ConsPlusNormal"/>
        <w:spacing w:before="240"/>
        <w:ind w:firstLine="540"/>
        <w:jc w:val="both"/>
      </w:pPr>
      <w:bookmarkStart w:id="19" w:name="P148"/>
      <w:bookmarkEnd w:id="19"/>
      <w:r>
        <w:t>27. Министерство обеспечивает представление в министерство финансов Амурской области предложений о перераспределении бюджетных ассигнований между главными распорядителями бюджетных средств в форме распоряжения Правительства Амурской области и заявки о внесении изменений в сводную бюджетную роспись областного бюджета в течение 10 рабочих дней со дня принятия Советом решения о возможности предоставления субсидии.</w:t>
      </w:r>
    </w:p>
    <w:p w14:paraId="6BD6953A" w14:textId="77777777" w:rsidR="00570584" w:rsidRDefault="00570584">
      <w:pPr>
        <w:pStyle w:val="ConsPlusNormal"/>
        <w:spacing w:before="240"/>
        <w:ind w:firstLine="540"/>
        <w:jc w:val="both"/>
      </w:pPr>
      <w:bookmarkStart w:id="20" w:name="P149"/>
      <w:bookmarkEnd w:id="20"/>
      <w:r>
        <w:t xml:space="preserve">28. Предоставление субсидии осуществляется на основании соглашения о предоставлении субсидии (далее - Соглашение), заключенного между куратором инвестиционного проекта и получателем по типовой </w:t>
      </w:r>
      <w:hyperlink r:id="rId25">
        <w:r>
          <w:rPr>
            <w:color w:val="0000FF"/>
          </w:rPr>
          <w:t>форме</w:t>
        </w:r>
      </w:hyperlink>
      <w:r>
        <w:t xml:space="preserve">, утвержденной приказом министерства финансов Амурской области от 28 октября 2022 г. N 317, размещенным на официальном сайте министерства финансов Амурской области в информационно-телекоммуникационной сети Интернет по адресу: </w:t>
      </w:r>
      <w:hyperlink r:id="rId26">
        <w:r>
          <w:rPr>
            <w:color w:val="0000FF"/>
          </w:rPr>
          <w:t>www.fin.amurobl.ru</w:t>
        </w:r>
      </w:hyperlink>
      <w:r>
        <w:t>.</w:t>
      </w:r>
    </w:p>
    <w:p w14:paraId="2227CC48" w14:textId="77777777" w:rsidR="00570584" w:rsidRDefault="00570584">
      <w:pPr>
        <w:pStyle w:val="ConsPlusNormal"/>
        <w:spacing w:before="240"/>
        <w:ind w:firstLine="540"/>
        <w:jc w:val="both"/>
      </w:pPr>
      <w:r>
        <w:t>29. Соглашение должно включать условие о согласовании новых условий Соглашения или о расторжении Соглашения при недостижении согласия по новым условиям в случае уменьшения куратору инвестиционного проекта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14:paraId="6BD4A385" w14:textId="77777777" w:rsidR="00570584" w:rsidRDefault="00570584">
      <w:pPr>
        <w:pStyle w:val="ConsPlusNormal"/>
        <w:spacing w:before="240"/>
        <w:ind w:firstLine="540"/>
        <w:jc w:val="both"/>
      </w:pPr>
      <w:bookmarkStart w:id="21" w:name="P151"/>
      <w:bookmarkEnd w:id="21"/>
      <w:r>
        <w:t>30. Куратор инвестиционного проекта в течение 5 рабочих дней со дня доведения лимитов бюджетных обязательств на предоставление субсидии формирует в отношении получателя проект Соглашения в электронной форме в централизованной информационно-технической системе "АЦК-Планирование".</w:t>
      </w:r>
    </w:p>
    <w:p w14:paraId="57921C74" w14:textId="77777777" w:rsidR="00570584" w:rsidRDefault="00570584">
      <w:pPr>
        <w:pStyle w:val="ConsPlusNormal"/>
        <w:spacing w:before="240"/>
        <w:ind w:firstLine="540"/>
        <w:jc w:val="both"/>
      </w:pPr>
      <w:r>
        <w:t>31. Получатель в течение 3 рабочих дней со дня формирования проекта Соглашения подписывает его в электронной форме в централизованной информационно-технической системе "АЦК-Планирование" электронной подписью.</w:t>
      </w:r>
    </w:p>
    <w:p w14:paraId="1B5A60CA" w14:textId="77777777" w:rsidR="00570584" w:rsidRDefault="00570584">
      <w:pPr>
        <w:pStyle w:val="ConsPlusNormal"/>
        <w:spacing w:before="240"/>
        <w:ind w:firstLine="540"/>
        <w:jc w:val="both"/>
      </w:pPr>
      <w:bookmarkStart w:id="22" w:name="P153"/>
      <w:bookmarkEnd w:id="22"/>
      <w:r>
        <w:t>32. Куратор инвестиционного проекта в течение 5 рабочих дней со дня подписания проекта Соглашения получателем подписывает его в электронной форме в централизованной информационно-технической системе "АЦК-Планирование" электронной подписью, после чего Соглашение является заключенным.</w:t>
      </w:r>
    </w:p>
    <w:p w14:paraId="753FE645" w14:textId="77777777" w:rsidR="00570584" w:rsidRDefault="00570584">
      <w:pPr>
        <w:pStyle w:val="ConsPlusNormal"/>
        <w:spacing w:before="240"/>
        <w:ind w:firstLine="540"/>
        <w:jc w:val="both"/>
      </w:pPr>
      <w:r>
        <w:t>Куратор инвестиционного проекта в течение 5 рабочих дней со дня заключения Соглашения принимает в форме приказа решение о предоставлении субсидии.</w:t>
      </w:r>
    </w:p>
    <w:p w14:paraId="2F71CA72" w14:textId="77777777" w:rsidR="00570584" w:rsidRDefault="00570584">
      <w:pPr>
        <w:pStyle w:val="ConsPlusNormal"/>
        <w:spacing w:before="240"/>
        <w:ind w:firstLine="540"/>
        <w:jc w:val="both"/>
      </w:pPr>
      <w:r>
        <w:t>33. Куратор инвестиционного проекта не позднее 10-го рабочего дня, следующего за днем принятия решения о предоставлении субсидии, осуществляет перечисление субсидии на расчетный счет получателя, открытый им в учреждениях Центрального банка Российской Федерации или кредитных организациях, указанный в заявлении.</w:t>
      </w:r>
    </w:p>
    <w:p w14:paraId="3B70481D" w14:textId="77777777" w:rsidR="00570584" w:rsidRDefault="00570584">
      <w:pPr>
        <w:pStyle w:val="ConsPlusNormal"/>
        <w:spacing w:before="240"/>
        <w:ind w:firstLine="540"/>
        <w:jc w:val="both"/>
      </w:pPr>
      <w:r>
        <w:lastRenderedPageBreak/>
        <w:t>34. При реорганизации получателя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5D8B4C10" w14:textId="77777777" w:rsidR="00570584" w:rsidRDefault="00570584">
      <w:pPr>
        <w:pStyle w:val="ConsPlusNormal"/>
        <w:spacing w:before="240"/>
        <w:ind w:firstLine="540"/>
        <w:jc w:val="both"/>
      </w:pPr>
      <w:r>
        <w:t>При реорганизации получателя в форме разделения, выделения, а также при ликвидации получателя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обязательствах, источником финансового обеспечения которых является субсидия, и возврате неиспользованного остатка субсидии в областной бюджет.</w:t>
      </w:r>
    </w:p>
    <w:p w14:paraId="43F1DF40" w14:textId="77777777" w:rsidR="00570584" w:rsidRDefault="00570584">
      <w:pPr>
        <w:pStyle w:val="ConsPlusNormal"/>
        <w:spacing w:before="240"/>
        <w:ind w:firstLine="540"/>
        <w:jc w:val="both"/>
      </w:pPr>
      <w:r>
        <w:t xml:space="preserve">35. Дополнительное соглашение к Соглашению заключается в порядке и по форме, установленным </w:t>
      </w:r>
      <w:hyperlink w:anchor="P149">
        <w:r>
          <w:rPr>
            <w:color w:val="0000FF"/>
          </w:rPr>
          <w:t>пунктами 28</w:t>
        </w:r>
      </w:hyperlink>
      <w:r>
        <w:t xml:space="preserve">, </w:t>
      </w:r>
      <w:hyperlink w:anchor="P151">
        <w:r>
          <w:rPr>
            <w:color w:val="0000FF"/>
          </w:rPr>
          <w:t>30</w:t>
        </w:r>
      </w:hyperlink>
      <w:r>
        <w:t xml:space="preserve"> - </w:t>
      </w:r>
      <w:hyperlink w:anchor="P153">
        <w:r>
          <w:rPr>
            <w:color w:val="0000FF"/>
          </w:rPr>
          <w:t>32</w:t>
        </w:r>
      </w:hyperlink>
      <w:r>
        <w:t xml:space="preserve"> настоящего Порядка.</w:t>
      </w:r>
    </w:p>
    <w:p w14:paraId="310E6122" w14:textId="77777777" w:rsidR="00570584" w:rsidRDefault="00570584">
      <w:pPr>
        <w:pStyle w:val="ConsPlusNormal"/>
        <w:spacing w:before="240"/>
        <w:ind w:firstLine="540"/>
        <w:jc w:val="both"/>
      </w:pPr>
      <w:bookmarkStart w:id="23" w:name="P159"/>
      <w:bookmarkEnd w:id="23"/>
      <w:r>
        <w:t>36. В случае наличия бюджетных ассигнований и лимитов бюджетных обязательств в размере, недостаточном для предоставления субсидии в полном объеме, размер субсидии в Соглашении указывается в пределах остатка бюджетных ассигнований и лимитов бюджетных обязательств, предусмотренных куратору инвестиционного проекта на предоставление субсидии на текущий финансовый год, и рассчитывается по следующей формуле:</w:t>
      </w:r>
    </w:p>
    <w:p w14:paraId="0FB128C0" w14:textId="77777777" w:rsidR="00570584" w:rsidRDefault="00570584">
      <w:pPr>
        <w:pStyle w:val="ConsPlusNormal"/>
        <w:jc w:val="both"/>
      </w:pPr>
    </w:p>
    <w:p w14:paraId="1A750799" w14:textId="77777777" w:rsidR="00570584" w:rsidRDefault="00570584">
      <w:pPr>
        <w:pStyle w:val="ConsPlusNormal"/>
        <w:jc w:val="center"/>
      </w:pPr>
      <w:r>
        <w:rPr>
          <w:noProof/>
          <w:position w:val="-30"/>
        </w:rPr>
        <w:drawing>
          <wp:inline distT="0" distB="0" distL="0" distR="0" wp14:anchorId="3CB0B653" wp14:editId="624F569B">
            <wp:extent cx="1131570" cy="537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a:extLst>
                        <a:ext uri="{28A0092B-C50C-407E-A947-70E740481C1C}">
                          <a14:useLocalDpi xmlns:a14="http://schemas.microsoft.com/office/drawing/2010/main" val="0"/>
                        </a:ext>
                      </a:extLst>
                    </a:blip>
                    <a:srcRect/>
                    <a:stretch>
                      <a:fillRect/>
                    </a:stretch>
                  </pic:blipFill>
                  <pic:spPr bwMode="auto">
                    <a:xfrm>
                      <a:off x="0" y="0"/>
                      <a:ext cx="1131570" cy="537210"/>
                    </a:xfrm>
                    <a:prstGeom prst="rect">
                      <a:avLst/>
                    </a:prstGeom>
                    <a:noFill/>
                    <a:ln>
                      <a:noFill/>
                    </a:ln>
                  </pic:spPr>
                </pic:pic>
              </a:graphicData>
            </a:graphic>
          </wp:inline>
        </w:drawing>
      </w:r>
    </w:p>
    <w:p w14:paraId="16B134C1" w14:textId="77777777" w:rsidR="00570584" w:rsidRDefault="00570584">
      <w:pPr>
        <w:pStyle w:val="ConsPlusNormal"/>
        <w:jc w:val="both"/>
      </w:pPr>
    </w:p>
    <w:p w14:paraId="27417E1F" w14:textId="77777777" w:rsidR="00570584" w:rsidRDefault="00570584">
      <w:pPr>
        <w:pStyle w:val="ConsPlusNormal"/>
        <w:ind w:firstLine="540"/>
        <w:jc w:val="both"/>
      </w:pPr>
      <w:r>
        <w:t>где:</w:t>
      </w:r>
    </w:p>
    <w:p w14:paraId="169032F9" w14:textId="77777777" w:rsidR="00570584" w:rsidRDefault="00570584">
      <w:pPr>
        <w:pStyle w:val="ConsPlusNormal"/>
        <w:spacing w:before="240"/>
        <w:ind w:firstLine="540"/>
        <w:jc w:val="both"/>
      </w:pPr>
      <w:r>
        <w:t>S</w:t>
      </w:r>
      <w:r>
        <w:rPr>
          <w:vertAlign w:val="subscript"/>
        </w:rPr>
        <w:t>1</w:t>
      </w:r>
      <w:r>
        <w:t xml:space="preserve"> - размер субсидии, предоставляемый получателю;</w:t>
      </w:r>
    </w:p>
    <w:p w14:paraId="3500276A" w14:textId="77777777" w:rsidR="00570584" w:rsidRDefault="00570584">
      <w:pPr>
        <w:pStyle w:val="ConsPlusNormal"/>
        <w:spacing w:before="240"/>
        <w:ind w:firstLine="540"/>
        <w:jc w:val="both"/>
      </w:pPr>
      <w:r>
        <w:t>B - общий объем субсидий, подлежащий распределению;</w:t>
      </w:r>
    </w:p>
    <w:p w14:paraId="61F4E6BF" w14:textId="77777777" w:rsidR="00570584" w:rsidRDefault="00570584">
      <w:pPr>
        <w:pStyle w:val="ConsPlusNormal"/>
        <w:spacing w:before="240"/>
        <w:ind w:firstLine="540"/>
        <w:jc w:val="both"/>
      </w:pPr>
      <w:r>
        <w:rPr>
          <w:noProof/>
          <w:position w:val="-12"/>
        </w:rPr>
        <w:drawing>
          <wp:inline distT="0" distB="0" distL="0" distR="0" wp14:anchorId="18BA6AF4" wp14:editId="42A5C2AB">
            <wp:extent cx="320040" cy="308610"/>
            <wp:effectExtent l="0" t="0" r="0" b="0"/>
            <wp:docPr id="21440832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a:extLst>
                        <a:ext uri="{28A0092B-C50C-407E-A947-70E740481C1C}">
                          <a14:useLocalDpi xmlns:a14="http://schemas.microsoft.com/office/drawing/2010/main" val="0"/>
                        </a:ext>
                      </a:extLst>
                    </a:blip>
                    <a:srcRect/>
                    <a:stretch>
                      <a:fillRect/>
                    </a:stretch>
                  </pic:blipFill>
                  <pic:spPr bwMode="auto">
                    <a:xfrm>
                      <a:off x="0" y="0"/>
                      <a:ext cx="320040" cy="308610"/>
                    </a:xfrm>
                    <a:prstGeom prst="rect">
                      <a:avLst/>
                    </a:prstGeom>
                    <a:noFill/>
                    <a:ln>
                      <a:noFill/>
                    </a:ln>
                  </pic:spPr>
                </pic:pic>
              </a:graphicData>
            </a:graphic>
          </wp:inline>
        </w:drawing>
      </w:r>
      <w:r>
        <w:t xml:space="preserve"> - суммарная потребность в субсидии всех получателей;</w:t>
      </w:r>
    </w:p>
    <w:p w14:paraId="0B45140B" w14:textId="77777777" w:rsidR="00570584" w:rsidRDefault="00570584">
      <w:pPr>
        <w:pStyle w:val="ConsPlusNormal"/>
        <w:spacing w:before="240"/>
        <w:ind w:firstLine="540"/>
        <w:jc w:val="both"/>
      </w:pPr>
      <w:r>
        <w:t>P</w:t>
      </w:r>
      <w:r>
        <w:rPr>
          <w:vertAlign w:val="subscript"/>
        </w:rPr>
        <w:t>1</w:t>
      </w:r>
      <w:r>
        <w:t xml:space="preserve"> - запрашиваемый получателем размер субсидии, указанный в расчете размера субсидии, представленном в соответствии с </w:t>
      </w:r>
      <w:hyperlink w:anchor="P93">
        <w:r>
          <w:rPr>
            <w:color w:val="0000FF"/>
          </w:rPr>
          <w:t>подпунктом 3 пункта 10</w:t>
        </w:r>
      </w:hyperlink>
      <w:r>
        <w:t xml:space="preserve"> настоящего Порядка.</w:t>
      </w:r>
    </w:p>
    <w:p w14:paraId="741E97A0" w14:textId="77777777" w:rsidR="00570584" w:rsidRDefault="00570584">
      <w:pPr>
        <w:pStyle w:val="ConsPlusNormal"/>
        <w:spacing w:before="240"/>
        <w:ind w:firstLine="540"/>
        <w:jc w:val="both"/>
      </w:pPr>
      <w:r>
        <w:t xml:space="preserve">37. В случае утверждения дополнительных бюджетных ассигнований и лимитов бюджетных обязательств на предоставление субсидии на текущий финансовый год куратор инвестиционного проекта в течение 10 календарных дней со дня доведения куратору инвестиционного проекта бюджетных ассигнований и лимитов бюджетных обязательств на предоставление субсидии принимает решение о заключении с получателем, которому была предоставлена субсидия в соответствии с </w:t>
      </w:r>
      <w:hyperlink w:anchor="P159">
        <w:r>
          <w:rPr>
            <w:color w:val="0000FF"/>
          </w:rPr>
          <w:t>пунктом 36</w:t>
        </w:r>
      </w:hyperlink>
      <w:r>
        <w:t xml:space="preserve"> настоящего Порядка, дополнительного Соглашения в части изменения размера субсидии.</w:t>
      </w:r>
    </w:p>
    <w:p w14:paraId="54ABC6B7" w14:textId="77777777" w:rsidR="00570584" w:rsidRDefault="00570584">
      <w:pPr>
        <w:pStyle w:val="ConsPlusNormal"/>
        <w:spacing w:before="240"/>
        <w:ind w:firstLine="540"/>
        <w:jc w:val="both"/>
      </w:pPr>
      <w:bookmarkStart w:id="24" w:name="P169"/>
      <w:bookmarkEnd w:id="24"/>
      <w:r>
        <w:t xml:space="preserve">В случае невозможности предоставления остатка субсидии в текущем финансовом году получателю, которому была предоставлена субсидия в соответствии </w:t>
      </w:r>
      <w:r>
        <w:lastRenderedPageBreak/>
        <w:t xml:space="preserve">с </w:t>
      </w:r>
      <w:hyperlink w:anchor="P159">
        <w:r>
          <w:rPr>
            <w:color w:val="0000FF"/>
          </w:rPr>
          <w:t>пунктом 36</w:t>
        </w:r>
      </w:hyperlink>
      <w:r>
        <w:t xml:space="preserve"> настоящего Порядка, остаток субсидии предоставляется в очередном финансовом году.</w:t>
      </w:r>
    </w:p>
    <w:p w14:paraId="5CF34268" w14:textId="77777777" w:rsidR="00570584" w:rsidRDefault="00570584">
      <w:pPr>
        <w:pStyle w:val="ConsPlusNormal"/>
        <w:spacing w:before="240"/>
        <w:ind w:firstLine="540"/>
        <w:jc w:val="both"/>
      </w:pPr>
      <w:bookmarkStart w:id="25" w:name="P170"/>
      <w:bookmarkEnd w:id="25"/>
      <w:r>
        <w:t>В случае невозможности предоставления получателю субсидии в текущем финансовом году в связи с отсутствием бюджетных ассигнований и лимитов бюджетных обязательств, предусмотренных куратору инвестиционного проекта на предоставление субсидии, или с несогласием (отсутствием в заявлении согласия) получателя на предоставление субсидии в пределах остатка бюджетных ассигнований и лимитов бюджетных обязательств, предусмотренных куратору инвестиционного проекта на предоставление субсидии на текущий финансовый год, субсидия предоставляется получателю в очередном финансовом году, о чем куратор инвестиционного проекта в течение 5 рабочих дней со дня принятия Советом решения о возможности предоставления субсидии направляет получателю уведомление (способом, позволяющим подтвердить факт его направления).</w:t>
      </w:r>
    </w:p>
    <w:p w14:paraId="7B476725" w14:textId="77777777" w:rsidR="00570584" w:rsidRDefault="00570584">
      <w:pPr>
        <w:pStyle w:val="ConsPlusNormal"/>
        <w:spacing w:before="240"/>
        <w:ind w:firstLine="540"/>
        <w:jc w:val="both"/>
      </w:pPr>
      <w:r>
        <w:t xml:space="preserve">В случаях, предусмотренных </w:t>
      </w:r>
      <w:hyperlink w:anchor="P169">
        <w:r>
          <w:rPr>
            <w:color w:val="0000FF"/>
          </w:rPr>
          <w:t>абзацами вторым</w:t>
        </w:r>
      </w:hyperlink>
      <w:r>
        <w:t xml:space="preserve">, </w:t>
      </w:r>
      <w:hyperlink w:anchor="P170">
        <w:r>
          <w:rPr>
            <w:color w:val="0000FF"/>
          </w:rPr>
          <w:t>третьим</w:t>
        </w:r>
      </w:hyperlink>
      <w:r>
        <w:t xml:space="preserve"> настоящего пункта, заключение Соглашения (дополнительного Соглашения в части изменения размера субсидии) осуществляется в соответствии с </w:t>
      </w:r>
      <w:hyperlink w:anchor="P149">
        <w:r>
          <w:rPr>
            <w:color w:val="0000FF"/>
          </w:rPr>
          <w:t>пунктами 28</w:t>
        </w:r>
      </w:hyperlink>
      <w:r>
        <w:t xml:space="preserve">, </w:t>
      </w:r>
      <w:hyperlink w:anchor="P151">
        <w:r>
          <w:rPr>
            <w:color w:val="0000FF"/>
          </w:rPr>
          <w:t>30</w:t>
        </w:r>
      </w:hyperlink>
      <w:r>
        <w:t xml:space="preserve"> - </w:t>
      </w:r>
      <w:hyperlink w:anchor="P153">
        <w:r>
          <w:rPr>
            <w:color w:val="0000FF"/>
          </w:rPr>
          <w:t>32</w:t>
        </w:r>
      </w:hyperlink>
      <w:r>
        <w:t xml:space="preserve"> настоящего Порядка в течение 15 календарных дней со дня доведения куратору инвестиционного проекта бюджетных ассигнований и лимитов бюджетных обязательств на предоставление субсидии на очередной финансовый год.</w:t>
      </w:r>
    </w:p>
    <w:p w14:paraId="7D4CEEB3" w14:textId="77777777" w:rsidR="00570584" w:rsidRDefault="00570584">
      <w:pPr>
        <w:pStyle w:val="ConsPlusNormal"/>
        <w:spacing w:before="240"/>
        <w:ind w:firstLine="540"/>
        <w:jc w:val="both"/>
      </w:pPr>
      <w:r>
        <w:t>38. Результатами предоставления субсидии являются:</w:t>
      </w:r>
    </w:p>
    <w:p w14:paraId="0B6E3766" w14:textId="77777777" w:rsidR="00570584" w:rsidRDefault="00570584">
      <w:pPr>
        <w:pStyle w:val="ConsPlusNormal"/>
        <w:spacing w:before="240"/>
        <w:ind w:firstLine="540"/>
        <w:jc w:val="both"/>
      </w:pPr>
      <w:r>
        <w:t>1) накопленный объем инвестиций в инвестиционный проект (млн. руб.);</w:t>
      </w:r>
    </w:p>
    <w:p w14:paraId="1E500CF6" w14:textId="77777777" w:rsidR="00570584" w:rsidRDefault="00570584">
      <w:pPr>
        <w:pStyle w:val="ConsPlusNormal"/>
        <w:spacing w:before="240"/>
        <w:ind w:firstLine="540"/>
        <w:jc w:val="both"/>
      </w:pPr>
      <w:r>
        <w:t>2) объем отгруженной продукции, выполненных работ, оказанных услуг в натуральном выражении на этапе эксплуатации (тонн/кг/м</w:t>
      </w:r>
      <w:r>
        <w:rPr>
          <w:vertAlign w:val="superscript"/>
        </w:rPr>
        <w:t>3</w:t>
      </w:r>
      <w:r>
        <w:t>/тыс. руб.);</w:t>
      </w:r>
    </w:p>
    <w:p w14:paraId="000E0918" w14:textId="77777777" w:rsidR="00570584" w:rsidRDefault="00570584">
      <w:pPr>
        <w:pStyle w:val="ConsPlusNormal"/>
        <w:spacing w:before="240"/>
        <w:ind w:firstLine="540"/>
        <w:jc w:val="both"/>
      </w:pPr>
      <w:r>
        <w:t>3) сумма уплаченных налогов в областной бюджет (млн. руб.);</w:t>
      </w:r>
    </w:p>
    <w:p w14:paraId="357F9B63" w14:textId="77777777" w:rsidR="00570584" w:rsidRDefault="00570584">
      <w:pPr>
        <w:pStyle w:val="ConsPlusNormal"/>
        <w:spacing w:before="240"/>
        <w:ind w:firstLine="540"/>
        <w:jc w:val="both"/>
      </w:pPr>
      <w:r>
        <w:t>4) количество созданных рабочих мест нарастающим итогом на этапе эксплуатации (ед.).</w:t>
      </w:r>
    </w:p>
    <w:p w14:paraId="7B78EB3F" w14:textId="77777777" w:rsidR="00570584" w:rsidRDefault="00570584">
      <w:pPr>
        <w:pStyle w:val="ConsPlusNormal"/>
        <w:spacing w:before="240"/>
        <w:ind w:firstLine="540"/>
        <w:jc w:val="both"/>
      </w:pPr>
      <w:r>
        <w:t>Точная дата завершения и конечное значение результата предоставления субсидии устанавливаются куратором инвестиционного проекта в Соглашении.</w:t>
      </w:r>
    </w:p>
    <w:p w14:paraId="68E5C5E6" w14:textId="77777777" w:rsidR="00570584" w:rsidRDefault="00570584">
      <w:pPr>
        <w:pStyle w:val="ConsPlusNormal"/>
        <w:spacing w:before="240"/>
        <w:ind w:firstLine="540"/>
        <w:jc w:val="both"/>
      </w:pPr>
      <w:r>
        <w:t>39. Получатель представляет куратору инвестиционного проекта по форме, определенной Соглашением, в срок до 25-го числа месяца, следующего за месяцем предоставления субсидии, отчет о достижении значений результатов предоставления субсидии (далее - отчет).</w:t>
      </w:r>
    </w:p>
    <w:p w14:paraId="51E5E5B1" w14:textId="77777777" w:rsidR="00570584" w:rsidRDefault="00570584">
      <w:pPr>
        <w:pStyle w:val="ConsPlusNormal"/>
        <w:spacing w:before="240"/>
        <w:ind w:firstLine="540"/>
        <w:jc w:val="both"/>
      </w:pPr>
      <w:bookmarkStart w:id="26" w:name="P179"/>
      <w:bookmarkEnd w:id="26"/>
      <w:r>
        <w:t>40. Куратор инвестиционного проекта в течение 20 рабочих дней со дня получения отчета осуществляет его проверку и принятие.</w:t>
      </w:r>
    </w:p>
    <w:p w14:paraId="7BA988AB" w14:textId="77777777" w:rsidR="00570584" w:rsidRDefault="00570584">
      <w:pPr>
        <w:pStyle w:val="ConsPlusNormal"/>
        <w:spacing w:before="240"/>
        <w:ind w:firstLine="540"/>
        <w:jc w:val="both"/>
      </w:pPr>
      <w:r>
        <w:t xml:space="preserve">В случае наличия у куратора инвестиционного проекта замечаний к отчету получатель обеспечивает устранение замечаний к отчету в пределах срока проверки и принятия куратором инвестиционного проекта отчета, установленного </w:t>
      </w:r>
      <w:hyperlink w:anchor="P179">
        <w:r>
          <w:rPr>
            <w:color w:val="0000FF"/>
          </w:rPr>
          <w:t>абзацем первым</w:t>
        </w:r>
      </w:hyperlink>
      <w:r>
        <w:t xml:space="preserve"> настоящего пункта.</w:t>
      </w:r>
    </w:p>
    <w:p w14:paraId="31ED125D" w14:textId="77777777" w:rsidR="00570584" w:rsidRDefault="00570584">
      <w:pPr>
        <w:pStyle w:val="ConsPlusNormal"/>
        <w:spacing w:before="240"/>
        <w:ind w:firstLine="540"/>
        <w:jc w:val="both"/>
      </w:pPr>
      <w:r>
        <w:t xml:space="preserve">41. Куратор инвестиционного проекта осуществляет проверку соблюдения </w:t>
      </w:r>
      <w:r>
        <w:lastRenderedPageBreak/>
        <w:t xml:space="preserve">порядка и условий предоставления субсидии, в том числе в части достижения результатов предоставления субсидии, а также орган государственного финансового контроля Амурской области осуществляет проверку в соответствии со </w:t>
      </w:r>
      <w:hyperlink r:id="rId29">
        <w:r>
          <w:rPr>
            <w:color w:val="0000FF"/>
          </w:rPr>
          <w:t>статьями 268.1</w:t>
        </w:r>
      </w:hyperlink>
      <w:r>
        <w:t xml:space="preserve"> и </w:t>
      </w:r>
      <w:hyperlink r:id="rId30">
        <w:r>
          <w:rPr>
            <w:color w:val="0000FF"/>
          </w:rPr>
          <w:t>269.2</w:t>
        </w:r>
      </w:hyperlink>
      <w:r>
        <w:t xml:space="preserve"> Бюджетного кодекса Российской Федерации.</w:t>
      </w:r>
    </w:p>
    <w:p w14:paraId="6EE65891" w14:textId="77777777" w:rsidR="00570584" w:rsidRDefault="00570584">
      <w:pPr>
        <w:pStyle w:val="ConsPlusNormal"/>
        <w:spacing w:before="240"/>
        <w:ind w:firstLine="540"/>
        <w:jc w:val="both"/>
      </w:pPr>
      <w:r>
        <w:t>42. В случае нарушения получателем порядка и условий предоставления субсидии, выявленного по фактам проверок, проведенных куратором инвестиционного проекта и органом государственного финансового контроля Амурской области, а также в случае недостижения получателем значений результатов предоставления субсидии, установленных Соглашением, получатель обязан осуществить возврат субсидии в областной бюджет в полном объеме.</w:t>
      </w:r>
    </w:p>
    <w:p w14:paraId="15E0AA44" w14:textId="77777777" w:rsidR="00570584" w:rsidRDefault="00570584">
      <w:pPr>
        <w:pStyle w:val="ConsPlusNormal"/>
        <w:spacing w:before="240"/>
        <w:ind w:firstLine="540"/>
        <w:jc w:val="both"/>
      </w:pPr>
      <w:r>
        <w:t>43. Требование о возврате субсидии в областной бюджет направляется получателю куратором инвестиционного проекта в течение 15 рабочих дней со дня выявления нарушения порядка и условий предоставления субсидии и (или) недостижения значений результатов предоставления субсидии.</w:t>
      </w:r>
    </w:p>
    <w:p w14:paraId="66F0A248" w14:textId="77777777" w:rsidR="00570584" w:rsidRDefault="00570584">
      <w:pPr>
        <w:pStyle w:val="ConsPlusNormal"/>
        <w:spacing w:before="240"/>
        <w:ind w:firstLine="540"/>
        <w:jc w:val="both"/>
      </w:pPr>
      <w:r>
        <w:t>44. Основанием для освобождения получателя от применения меры ответственности в случае недостижения им значений результатов предоставления субсидий, установленных Соглашением, является документально подтвержденное наступление одного из следующих обстоятельств непреодолимой силы, препятствующих исполнению соответствующих обязательств:</w:t>
      </w:r>
    </w:p>
    <w:p w14:paraId="388E8B1C" w14:textId="77777777" w:rsidR="00570584" w:rsidRDefault="00570584">
      <w:pPr>
        <w:pStyle w:val="ConsPlusNormal"/>
        <w:spacing w:before="240"/>
        <w:ind w:firstLine="540"/>
        <w:jc w:val="both"/>
      </w:pPr>
      <w:r>
        <w:t>1) стихийные бедствия (землетрясение, наводнение, ураган);</w:t>
      </w:r>
    </w:p>
    <w:p w14:paraId="4F7B7AAD" w14:textId="77777777" w:rsidR="00570584" w:rsidRDefault="00570584">
      <w:pPr>
        <w:pStyle w:val="ConsPlusNormal"/>
        <w:spacing w:before="240"/>
        <w:ind w:firstLine="540"/>
        <w:jc w:val="both"/>
      </w:pPr>
      <w:r>
        <w:t>2) пожар;</w:t>
      </w:r>
    </w:p>
    <w:p w14:paraId="4F1E1FF4" w14:textId="77777777" w:rsidR="00570584" w:rsidRDefault="00570584">
      <w:pPr>
        <w:pStyle w:val="ConsPlusNormal"/>
        <w:spacing w:before="240"/>
        <w:ind w:firstLine="540"/>
        <w:jc w:val="both"/>
      </w:pPr>
      <w:r>
        <w:t>3) массовые заболевания (эпидемии);</w:t>
      </w:r>
    </w:p>
    <w:p w14:paraId="51BCBD10" w14:textId="77777777" w:rsidR="00570584" w:rsidRDefault="00570584">
      <w:pPr>
        <w:pStyle w:val="ConsPlusNormal"/>
        <w:spacing w:before="240"/>
        <w:ind w:firstLine="540"/>
        <w:jc w:val="both"/>
      </w:pPr>
      <w:r>
        <w:t>4) забастовки;</w:t>
      </w:r>
    </w:p>
    <w:p w14:paraId="50ADFE74" w14:textId="77777777" w:rsidR="00570584" w:rsidRDefault="00570584">
      <w:pPr>
        <w:pStyle w:val="ConsPlusNormal"/>
        <w:spacing w:before="240"/>
        <w:ind w:firstLine="540"/>
        <w:jc w:val="both"/>
      </w:pPr>
      <w:r>
        <w:t>5) военные действия;</w:t>
      </w:r>
    </w:p>
    <w:p w14:paraId="3E079AB5" w14:textId="77777777" w:rsidR="00570584" w:rsidRDefault="00570584">
      <w:pPr>
        <w:pStyle w:val="ConsPlusNormal"/>
        <w:spacing w:before="240"/>
        <w:ind w:firstLine="540"/>
        <w:jc w:val="both"/>
      </w:pPr>
      <w:r>
        <w:t>6) террористические акты.</w:t>
      </w:r>
    </w:p>
    <w:p w14:paraId="44C6E12E" w14:textId="77777777" w:rsidR="00570584" w:rsidRDefault="00570584">
      <w:pPr>
        <w:pStyle w:val="ConsPlusNormal"/>
        <w:spacing w:before="240"/>
        <w:ind w:firstLine="540"/>
        <w:jc w:val="both"/>
      </w:pPr>
      <w:r>
        <w:t>Получатель, не достигший значений результатов предоставления субсидии, установленных Соглашением, не позднее 10 календарных дней со дня окончания срока представления отчета представляет куратору инвестиционного проекта документы, подтверждающие наступление обстоятельств непреодолимой силы, препятствующих достижению значений результатов предоставления субсидии, установленных Соглашением.</w:t>
      </w:r>
    </w:p>
    <w:p w14:paraId="1CB969DF" w14:textId="77777777" w:rsidR="00570584" w:rsidRDefault="00570584">
      <w:pPr>
        <w:pStyle w:val="ConsPlusNormal"/>
        <w:spacing w:before="240"/>
        <w:ind w:firstLine="540"/>
        <w:jc w:val="both"/>
      </w:pPr>
      <w:r>
        <w:t>Порядок и сроки рассмотрения документов, представляемых получателями, подтверждающих наступление обстоятельств непреодолимой силы, препятствующих достижению значений результатов предоставления субсидии, установленных Соглашением, утверждаются приказом куратора инвестиционного проекта и размещаются на сайте куратора инвестиционного проекта в информационно-телекоммуникационной сети Интернет.</w:t>
      </w:r>
    </w:p>
    <w:p w14:paraId="101F406B" w14:textId="77777777" w:rsidR="00570584" w:rsidRDefault="00570584">
      <w:pPr>
        <w:pStyle w:val="ConsPlusNormal"/>
        <w:spacing w:before="240"/>
        <w:ind w:firstLine="540"/>
        <w:jc w:val="both"/>
      </w:pPr>
      <w:r>
        <w:t xml:space="preserve">Решение куратора инвестиционного проекта об освобождении получателя от применения меры ответственности в случае недостижения им значений результатов </w:t>
      </w:r>
      <w:r>
        <w:lastRenderedPageBreak/>
        <w:t>предоставления субсидии, установленных Соглашением, принимается в форме приказа в течение 15 рабочих дней со дня окончания срока рассмотрения документов, представленных получателем.</w:t>
      </w:r>
    </w:p>
    <w:p w14:paraId="19F70963" w14:textId="77777777" w:rsidR="00570584" w:rsidRDefault="00570584">
      <w:pPr>
        <w:pStyle w:val="ConsPlusNormal"/>
        <w:spacing w:before="240"/>
        <w:ind w:firstLine="540"/>
        <w:jc w:val="both"/>
      </w:pPr>
      <w:r>
        <w:t>45. Возврат субсидии производится получателем в течение 30 календарных дней со дня получения требования куратора инвестиционного проекта по реквизитам и коду классификации доходов бюджетов Российской Федерации, указанным в требовании.</w:t>
      </w:r>
    </w:p>
    <w:p w14:paraId="352FDD81" w14:textId="77777777" w:rsidR="00570584" w:rsidRDefault="00570584">
      <w:pPr>
        <w:pStyle w:val="ConsPlusNormal"/>
        <w:spacing w:before="240"/>
        <w:ind w:firstLine="540"/>
        <w:jc w:val="both"/>
      </w:pPr>
      <w:r>
        <w:t>46. В случае невозврата субсидии добровольно полученные средства взыскиваются куратором инвестиционного проекта в судебном порядке.</w:t>
      </w:r>
    </w:p>
    <w:p w14:paraId="08515CBB" w14:textId="77777777" w:rsidR="00570584" w:rsidRDefault="00570584">
      <w:pPr>
        <w:pStyle w:val="ConsPlusNormal"/>
        <w:jc w:val="both"/>
      </w:pPr>
    </w:p>
    <w:p w14:paraId="345F349F" w14:textId="77777777" w:rsidR="00570584" w:rsidRDefault="00570584">
      <w:pPr>
        <w:pStyle w:val="ConsPlusNormal"/>
        <w:jc w:val="both"/>
      </w:pPr>
    </w:p>
    <w:p w14:paraId="43728490" w14:textId="77777777" w:rsidR="00570584" w:rsidRDefault="00570584">
      <w:pPr>
        <w:pStyle w:val="ConsPlusNormal"/>
        <w:jc w:val="both"/>
      </w:pPr>
    </w:p>
    <w:p w14:paraId="1B54691F" w14:textId="77777777" w:rsidR="00570584" w:rsidRDefault="00570584">
      <w:pPr>
        <w:pStyle w:val="ConsPlusNormal"/>
        <w:jc w:val="both"/>
      </w:pPr>
    </w:p>
    <w:p w14:paraId="105197D1" w14:textId="77777777" w:rsidR="00570584" w:rsidRDefault="00570584">
      <w:pPr>
        <w:pStyle w:val="ConsPlusNormal"/>
        <w:jc w:val="both"/>
      </w:pPr>
    </w:p>
    <w:p w14:paraId="2539E054" w14:textId="77777777" w:rsidR="00570584" w:rsidRDefault="00570584">
      <w:pPr>
        <w:pStyle w:val="ConsPlusNormal"/>
        <w:jc w:val="right"/>
        <w:outlineLvl w:val="1"/>
      </w:pPr>
      <w:r>
        <w:t>Приложение N 1</w:t>
      </w:r>
    </w:p>
    <w:p w14:paraId="385FC138" w14:textId="77777777" w:rsidR="00570584" w:rsidRDefault="00570584">
      <w:pPr>
        <w:pStyle w:val="ConsPlusNormal"/>
        <w:jc w:val="right"/>
      </w:pPr>
      <w:r>
        <w:t>к Порядку</w:t>
      </w:r>
    </w:p>
    <w:p w14:paraId="4C845EDB" w14:textId="77777777" w:rsidR="00570584" w:rsidRDefault="00570584">
      <w:pPr>
        <w:pStyle w:val="ConsPlusNormal"/>
        <w:jc w:val="right"/>
      </w:pPr>
      <w:r>
        <w:t>предоставления субсидий</w:t>
      </w:r>
    </w:p>
    <w:p w14:paraId="0D37C56A" w14:textId="77777777" w:rsidR="00570584" w:rsidRDefault="00570584">
      <w:pPr>
        <w:pStyle w:val="ConsPlusNormal"/>
        <w:jc w:val="right"/>
      </w:pPr>
      <w:r>
        <w:t>из областного бюджета</w:t>
      </w:r>
    </w:p>
    <w:p w14:paraId="2F9D1C6C" w14:textId="77777777" w:rsidR="00570584" w:rsidRDefault="00570584">
      <w:pPr>
        <w:pStyle w:val="ConsPlusNormal"/>
        <w:jc w:val="right"/>
      </w:pPr>
      <w:r>
        <w:t>на возмещение части затрат в связи</w:t>
      </w:r>
    </w:p>
    <w:p w14:paraId="39581574" w14:textId="77777777" w:rsidR="00570584" w:rsidRDefault="00570584">
      <w:pPr>
        <w:pStyle w:val="ConsPlusNormal"/>
        <w:jc w:val="right"/>
      </w:pPr>
      <w:r>
        <w:t>с реализацией приоритетных инвестиционных</w:t>
      </w:r>
    </w:p>
    <w:p w14:paraId="033BE227" w14:textId="77777777" w:rsidR="00570584" w:rsidRDefault="00570584">
      <w:pPr>
        <w:pStyle w:val="ConsPlusNormal"/>
        <w:jc w:val="right"/>
      </w:pPr>
      <w:r>
        <w:t>проектов Амурской области</w:t>
      </w:r>
    </w:p>
    <w:p w14:paraId="2B5FB1EF" w14:textId="77777777" w:rsidR="00570584" w:rsidRDefault="0057058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70584" w14:paraId="4BC93960" w14:textId="77777777">
        <w:tc>
          <w:tcPr>
            <w:tcW w:w="9071" w:type="dxa"/>
            <w:tcBorders>
              <w:top w:val="nil"/>
              <w:left w:val="nil"/>
              <w:bottom w:val="nil"/>
              <w:right w:val="nil"/>
            </w:tcBorders>
          </w:tcPr>
          <w:p w14:paraId="1139E769" w14:textId="77777777" w:rsidR="00570584" w:rsidRDefault="00570584">
            <w:pPr>
              <w:pStyle w:val="ConsPlusNormal"/>
              <w:jc w:val="center"/>
            </w:pPr>
            <w:bookmarkStart w:id="27" w:name="P209"/>
            <w:bookmarkEnd w:id="27"/>
            <w:r>
              <w:t>Заявление</w:t>
            </w:r>
          </w:p>
          <w:p w14:paraId="756F597E" w14:textId="77777777" w:rsidR="00570584" w:rsidRDefault="00570584">
            <w:pPr>
              <w:pStyle w:val="ConsPlusNormal"/>
              <w:jc w:val="center"/>
            </w:pPr>
            <w:r>
              <w:t>о предоставлении субсидии</w:t>
            </w:r>
          </w:p>
        </w:tc>
      </w:tr>
      <w:tr w:rsidR="00570584" w14:paraId="13BD658A" w14:textId="77777777">
        <w:tc>
          <w:tcPr>
            <w:tcW w:w="9071" w:type="dxa"/>
            <w:tcBorders>
              <w:top w:val="nil"/>
              <w:left w:val="nil"/>
              <w:bottom w:val="single" w:sz="4" w:space="0" w:color="auto"/>
              <w:right w:val="nil"/>
            </w:tcBorders>
          </w:tcPr>
          <w:p w14:paraId="01AAE26F" w14:textId="77777777" w:rsidR="00570584" w:rsidRDefault="00570584">
            <w:pPr>
              <w:pStyle w:val="ConsPlusNormal"/>
            </w:pPr>
          </w:p>
        </w:tc>
      </w:tr>
      <w:tr w:rsidR="00570584" w14:paraId="186019D1" w14:textId="77777777">
        <w:tc>
          <w:tcPr>
            <w:tcW w:w="9071" w:type="dxa"/>
            <w:tcBorders>
              <w:top w:val="single" w:sz="4" w:space="0" w:color="auto"/>
              <w:left w:val="nil"/>
              <w:bottom w:val="nil"/>
              <w:right w:val="nil"/>
            </w:tcBorders>
          </w:tcPr>
          <w:p w14:paraId="63ED0EDD" w14:textId="77777777" w:rsidR="00570584" w:rsidRDefault="00570584">
            <w:pPr>
              <w:pStyle w:val="ConsPlusNormal"/>
              <w:jc w:val="center"/>
            </w:pPr>
            <w:r>
              <w:t>(наименование инициатора инвестиционного проекта)</w:t>
            </w:r>
          </w:p>
        </w:tc>
      </w:tr>
      <w:tr w:rsidR="00570584" w14:paraId="0A71F464" w14:textId="77777777">
        <w:tc>
          <w:tcPr>
            <w:tcW w:w="9071" w:type="dxa"/>
            <w:tcBorders>
              <w:top w:val="nil"/>
              <w:left w:val="nil"/>
              <w:bottom w:val="nil"/>
              <w:right w:val="nil"/>
            </w:tcBorders>
          </w:tcPr>
          <w:p w14:paraId="39CB1F1F" w14:textId="77777777" w:rsidR="00570584" w:rsidRDefault="00570584">
            <w:pPr>
              <w:pStyle w:val="ConsPlusNormal"/>
              <w:jc w:val="both"/>
            </w:pPr>
            <w:r>
              <w:t xml:space="preserve">в соответствии с </w:t>
            </w:r>
            <w:hyperlink w:anchor="P36">
              <w:r>
                <w:rPr>
                  <w:color w:val="0000FF"/>
                </w:rPr>
                <w:t>Порядком</w:t>
              </w:r>
            </w:hyperlink>
            <w:r>
              <w:t xml:space="preserve"> предоставления субсидий из областного бюджета на возмещение части затрат в связи с реализацией приоритетных инвестиционных проектов Амурской области, утвержденным постановлением Правительства Амурской области от 13.10.2021 N 796 (далее - Порядок), просит предоставить субсидию в размере ________________________________________________</w:t>
            </w:r>
          </w:p>
          <w:p w14:paraId="4075CAF1" w14:textId="77777777" w:rsidR="00570584" w:rsidRDefault="00570584">
            <w:pPr>
              <w:pStyle w:val="ConsPlusNormal"/>
              <w:jc w:val="both"/>
            </w:pPr>
            <w:r>
              <w:t>_________________________________________________________________</w:t>
            </w:r>
          </w:p>
          <w:p w14:paraId="01F761DC" w14:textId="77777777" w:rsidR="00570584" w:rsidRDefault="00570584">
            <w:pPr>
              <w:pStyle w:val="ConsPlusNormal"/>
            </w:pPr>
            <w:r>
              <w:t>__________________________________________________________ рублей.</w:t>
            </w:r>
          </w:p>
        </w:tc>
      </w:tr>
      <w:tr w:rsidR="00570584" w14:paraId="6FF39875" w14:textId="77777777">
        <w:tc>
          <w:tcPr>
            <w:tcW w:w="9071" w:type="dxa"/>
            <w:tcBorders>
              <w:top w:val="nil"/>
              <w:left w:val="nil"/>
              <w:bottom w:val="nil"/>
              <w:right w:val="nil"/>
            </w:tcBorders>
          </w:tcPr>
          <w:p w14:paraId="50B94E09" w14:textId="77777777" w:rsidR="00570584" w:rsidRDefault="00570584">
            <w:pPr>
              <w:pStyle w:val="ConsPlusNormal"/>
              <w:jc w:val="center"/>
            </w:pPr>
            <w:r>
              <w:t>(сумма прописью)</w:t>
            </w:r>
          </w:p>
        </w:tc>
      </w:tr>
      <w:tr w:rsidR="00570584" w14:paraId="51F6CDAA" w14:textId="77777777">
        <w:tc>
          <w:tcPr>
            <w:tcW w:w="9071" w:type="dxa"/>
            <w:tcBorders>
              <w:top w:val="nil"/>
              <w:left w:val="nil"/>
              <w:bottom w:val="nil"/>
              <w:right w:val="nil"/>
            </w:tcBorders>
          </w:tcPr>
          <w:p w14:paraId="6F2CB251" w14:textId="77777777" w:rsidR="00570584" w:rsidRDefault="00570584">
            <w:pPr>
              <w:pStyle w:val="ConsPlusNormal"/>
              <w:ind w:firstLine="283"/>
              <w:jc w:val="both"/>
            </w:pPr>
            <w:r>
              <w:t>1. Общая информация о инициаторе инвестиционного проекта:</w:t>
            </w:r>
          </w:p>
          <w:p w14:paraId="20C1CA55" w14:textId="77777777" w:rsidR="00570584" w:rsidRDefault="00570584">
            <w:pPr>
              <w:pStyle w:val="ConsPlusNormal"/>
              <w:ind w:firstLine="283"/>
              <w:jc w:val="both"/>
            </w:pPr>
            <w:r>
              <w:t>наименование инициатора инвестиционного проекта и его организационно-правовая форма;</w:t>
            </w:r>
          </w:p>
          <w:p w14:paraId="457BF0ED" w14:textId="77777777" w:rsidR="00570584" w:rsidRDefault="00570584">
            <w:pPr>
              <w:pStyle w:val="ConsPlusNormal"/>
              <w:ind w:firstLine="283"/>
              <w:jc w:val="both"/>
            </w:pPr>
            <w:r>
              <w:t>фамилия, имя, отчество (при наличии) руководителя;</w:t>
            </w:r>
          </w:p>
          <w:p w14:paraId="3ED689F7" w14:textId="77777777" w:rsidR="00570584" w:rsidRDefault="00570584">
            <w:pPr>
              <w:pStyle w:val="ConsPlusNormal"/>
              <w:ind w:firstLine="283"/>
              <w:jc w:val="both"/>
            </w:pPr>
            <w:r>
              <w:t>информация об учредителях инициатора инвестиционного проекта с указанием процента участия;</w:t>
            </w:r>
          </w:p>
          <w:p w14:paraId="4777A8B7" w14:textId="77777777" w:rsidR="00570584" w:rsidRDefault="00570584">
            <w:pPr>
              <w:pStyle w:val="ConsPlusNormal"/>
              <w:ind w:firstLine="283"/>
              <w:jc w:val="both"/>
            </w:pPr>
            <w:r>
              <w:t>место нахождения, почтовый адрес;</w:t>
            </w:r>
          </w:p>
          <w:p w14:paraId="5490421B" w14:textId="77777777" w:rsidR="00570584" w:rsidRDefault="00570584">
            <w:pPr>
              <w:pStyle w:val="ConsPlusNormal"/>
              <w:ind w:firstLine="283"/>
              <w:jc w:val="both"/>
            </w:pPr>
            <w:r>
              <w:t>юридический адрес;</w:t>
            </w:r>
          </w:p>
          <w:p w14:paraId="3D44E68B" w14:textId="77777777" w:rsidR="00570584" w:rsidRDefault="00570584">
            <w:pPr>
              <w:pStyle w:val="ConsPlusNormal"/>
              <w:ind w:firstLine="283"/>
              <w:jc w:val="both"/>
            </w:pPr>
            <w:r>
              <w:t>телефон, факс, e-mail;</w:t>
            </w:r>
          </w:p>
          <w:p w14:paraId="174D2915" w14:textId="77777777" w:rsidR="00570584" w:rsidRDefault="00570584">
            <w:pPr>
              <w:pStyle w:val="ConsPlusNormal"/>
              <w:ind w:firstLine="283"/>
              <w:jc w:val="both"/>
            </w:pPr>
            <w:r>
              <w:lastRenderedPageBreak/>
              <w:t>менеджер инвестиционного проекта (фамилия, имя, отчество (при наличии), телефон);</w:t>
            </w:r>
          </w:p>
          <w:p w14:paraId="062DC228" w14:textId="77777777" w:rsidR="00570584" w:rsidRDefault="00570584">
            <w:pPr>
              <w:pStyle w:val="ConsPlusNormal"/>
              <w:ind w:firstLine="283"/>
              <w:jc w:val="both"/>
            </w:pPr>
            <w:r>
              <w:t>информация о реализованных ранее инвестиционных проектах (кратко);</w:t>
            </w:r>
          </w:p>
          <w:p w14:paraId="247E1C80" w14:textId="77777777" w:rsidR="00570584" w:rsidRDefault="00570584">
            <w:pPr>
              <w:pStyle w:val="ConsPlusNormal"/>
              <w:ind w:firstLine="283"/>
              <w:jc w:val="both"/>
            </w:pPr>
            <w:r>
              <w:t>способ информирования инициатора инвестиционного проекта;</w:t>
            </w:r>
          </w:p>
          <w:p w14:paraId="1518152C" w14:textId="77777777" w:rsidR="00570584" w:rsidRDefault="00570584">
            <w:pPr>
              <w:pStyle w:val="ConsPlusNormal"/>
              <w:ind w:firstLine="283"/>
              <w:jc w:val="both"/>
            </w:pPr>
            <w:r>
              <w:t>банковские реквизиты: наименование банка, ИНН/КПП банка, корреспондентский счет, БИК, расчетный счет.</w:t>
            </w:r>
          </w:p>
          <w:p w14:paraId="57F0F513" w14:textId="77777777" w:rsidR="00570584" w:rsidRDefault="00570584">
            <w:pPr>
              <w:pStyle w:val="ConsPlusNormal"/>
              <w:ind w:firstLine="283"/>
              <w:jc w:val="both"/>
            </w:pPr>
            <w:r>
              <w:t>2. Паспорт инвестиционного проекта:</w:t>
            </w:r>
          </w:p>
        </w:tc>
      </w:tr>
    </w:tbl>
    <w:p w14:paraId="043CE4F4" w14:textId="77777777" w:rsidR="00570584" w:rsidRDefault="005705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02"/>
        <w:gridCol w:w="2835"/>
      </w:tblGrid>
      <w:tr w:rsidR="00570584" w14:paraId="6931947C" w14:textId="77777777">
        <w:tc>
          <w:tcPr>
            <w:tcW w:w="6202" w:type="dxa"/>
          </w:tcPr>
          <w:p w14:paraId="2F281139" w14:textId="77777777" w:rsidR="00570584" w:rsidRDefault="00570584">
            <w:pPr>
              <w:pStyle w:val="ConsPlusNormal"/>
            </w:pPr>
            <w:r>
              <w:t>Наименование инвестиционного проекта</w:t>
            </w:r>
          </w:p>
        </w:tc>
        <w:tc>
          <w:tcPr>
            <w:tcW w:w="2835" w:type="dxa"/>
          </w:tcPr>
          <w:p w14:paraId="2F299478" w14:textId="77777777" w:rsidR="00570584" w:rsidRDefault="00570584">
            <w:pPr>
              <w:pStyle w:val="ConsPlusNormal"/>
            </w:pPr>
          </w:p>
        </w:tc>
      </w:tr>
      <w:tr w:rsidR="00570584" w14:paraId="74D44562" w14:textId="77777777">
        <w:tc>
          <w:tcPr>
            <w:tcW w:w="6202" w:type="dxa"/>
          </w:tcPr>
          <w:p w14:paraId="2E1A5188" w14:textId="77777777" w:rsidR="00570584" w:rsidRDefault="00570584">
            <w:pPr>
              <w:pStyle w:val="ConsPlusNormal"/>
            </w:pPr>
            <w:r>
              <w:t>Инициатор инвестиционного проекта</w:t>
            </w:r>
          </w:p>
        </w:tc>
        <w:tc>
          <w:tcPr>
            <w:tcW w:w="2835" w:type="dxa"/>
          </w:tcPr>
          <w:p w14:paraId="42B6AB3E" w14:textId="77777777" w:rsidR="00570584" w:rsidRDefault="00570584">
            <w:pPr>
              <w:pStyle w:val="ConsPlusNormal"/>
            </w:pPr>
          </w:p>
        </w:tc>
      </w:tr>
      <w:tr w:rsidR="00570584" w14:paraId="7B094503" w14:textId="77777777">
        <w:tc>
          <w:tcPr>
            <w:tcW w:w="9037" w:type="dxa"/>
            <w:gridSpan w:val="2"/>
          </w:tcPr>
          <w:p w14:paraId="0E76B4F8" w14:textId="77777777" w:rsidR="00570584" w:rsidRDefault="00570584">
            <w:pPr>
              <w:pStyle w:val="ConsPlusNormal"/>
              <w:jc w:val="center"/>
            </w:pPr>
            <w:r>
              <w:t>Краткое описание инвестиционного проекта</w:t>
            </w:r>
          </w:p>
        </w:tc>
      </w:tr>
      <w:tr w:rsidR="00570584" w14:paraId="73A1FCC7" w14:textId="77777777">
        <w:tc>
          <w:tcPr>
            <w:tcW w:w="6202" w:type="dxa"/>
          </w:tcPr>
          <w:p w14:paraId="2DA989C3" w14:textId="77777777" w:rsidR="00570584" w:rsidRDefault="00570584">
            <w:pPr>
              <w:pStyle w:val="ConsPlusNormal"/>
            </w:pPr>
            <w:r>
              <w:t>Основная идея (цель) и обоснование необходимости реализации инвестиционного проекта</w:t>
            </w:r>
          </w:p>
        </w:tc>
        <w:tc>
          <w:tcPr>
            <w:tcW w:w="2835" w:type="dxa"/>
          </w:tcPr>
          <w:p w14:paraId="5C16D97A" w14:textId="77777777" w:rsidR="00570584" w:rsidRDefault="00570584">
            <w:pPr>
              <w:pStyle w:val="ConsPlusNormal"/>
            </w:pPr>
          </w:p>
        </w:tc>
      </w:tr>
      <w:tr w:rsidR="00570584" w14:paraId="3B98767B" w14:textId="77777777">
        <w:tc>
          <w:tcPr>
            <w:tcW w:w="6202" w:type="dxa"/>
          </w:tcPr>
          <w:p w14:paraId="286B47DE" w14:textId="77777777" w:rsidR="00570584" w:rsidRDefault="00570584">
            <w:pPr>
              <w:pStyle w:val="ConsPlusNormal"/>
            </w:pPr>
            <w:r>
              <w:t>Вид экономической деятельности по инвестиционному проекту</w:t>
            </w:r>
          </w:p>
        </w:tc>
        <w:tc>
          <w:tcPr>
            <w:tcW w:w="2835" w:type="dxa"/>
          </w:tcPr>
          <w:p w14:paraId="36B0E6F1" w14:textId="77777777" w:rsidR="00570584" w:rsidRDefault="00570584">
            <w:pPr>
              <w:pStyle w:val="ConsPlusNormal"/>
            </w:pPr>
          </w:p>
        </w:tc>
      </w:tr>
      <w:tr w:rsidR="00570584" w14:paraId="39779E34" w14:textId="77777777">
        <w:tc>
          <w:tcPr>
            <w:tcW w:w="6202" w:type="dxa"/>
          </w:tcPr>
          <w:p w14:paraId="630618BC" w14:textId="77777777" w:rsidR="00570584" w:rsidRDefault="00570584">
            <w:pPr>
              <w:pStyle w:val="ConsPlusNormal"/>
            </w:pPr>
            <w:r>
              <w:t>Партнеры (соинвесторы, заказчики и т.д.)</w:t>
            </w:r>
          </w:p>
        </w:tc>
        <w:tc>
          <w:tcPr>
            <w:tcW w:w="2835" w:type="dxa"/>
          </w:tcPr>
          <w:p w14:paraId="7BEFCC25" w14:textId="77777777" w:rsidR="00570584" w:rsidRDefault="00570584">
            <w:pPr>
              <w:pStyle w:val="ConsPlusNormal"/>
            </w:pPr>
          </w:p>
        </w:tc>
      </w:tr>
      <w:tr w:rsidR="00570584" w14:paraId="28325A2B" w14:textId="77777777">
        <w:tc>
          <w:tcPr>
            <w:tcW w:w="6202" w:type="dxa"/>
          </w:tcPr>
          <w:p w14:paraId="3CFD06FC" w14:textId="77777777" w:rsidR="00570584" w:rsidRDefault="00570584">
            <w:pPr>
              <w:pStyle w:val="ConsPlusNormal"/>
            </w:pPr>
            <w:r>
              <w:t>Планируемое количество создаваемых рабочих мест на стадии эксплуатации</w:t>
            </w:r>
          </w:p>
        </w:tc>
        <w:tc>
          <w:tcPr>
            <w:tcW w:w="2835" w:type="dxa"/>
          </w:tcPr>
          <w:p w14:paraId="5201C012" w14:textId="77777777" w:rsidR="00570584" w:rsidRDefault="00570584">
            <w:pPr>
              <w:pStyle w:val="ConsPlusNormal"/>
            </w:pPr>
          </w:p>
        </w:tc>
      </w:tr>
      <w:tr w:rsidR="00570584" w14:paraId="49A126CE" w14:textId="77777777">
        <w:tc>
          <w:tcPr>
            <w:tcW w:w="6202" w:type="dxa"/>
          </w:tcPr>
          <w:p w14:paraId="2EB9DF1E" w14:textId="77777777" w:rsidR="00570584" w:rsidRDefault="00570584">
            <w:pPr>
              <w:pStyle w:val="ConsPlusNormal"/>
            </w:pPr>
            <w:r>
              <w:t>Стадия реализации инвестиционного проекта</w:t>
            </w:r>
          </w:p>
        </w:tc>
        <w:tc>
          <w:tcPr>
            <w:tcW w:w="2835" w:type="dxa"/>
          </w:tcPr>
          <w:p w14:paraId="2BB13DEB" w14:textId="77777777" w:rsidR="00570584" w:rsidRDefault="00570584">
            <w:pPr>
              <w:pStyle w:val="ConsPlusNormal"/>
            </w:pPr>
          </w:p>
        </w:tc>
      </w:tr>
      <w:tr w:rsidR="00570584" w14:paraId="681A6A23" w14:textId="77777777">
        <w:tc>
          <w:tcPr>
            <w:tcW w:w="6202" w:type="dxa"/>
          </w:tcPr>
          <w:p w14:paraId="465A7CC9" w14:textId="77777777" w:rsidR="00570584" w:rsidRDefault="00570584">
            <w:pPr>
              <w:pStyle w:val="ConsPlusNormal"/>
            </w:pPr>
            <w:r>
              <w:t>Общая стоимость инвестиционного проекта, в том числе капитальных затрат (млн. руб.)</w:t>
            </w:r>
          </w:p>
        </w:tc>
        <w:tc>
          <w:tcPr>
            <w:tcW w:w="2835" w:type="dxa"/>
          </w:tcPr>
          <w:p w14:paraId="1871FD98" w14:textId="77777777" w:rsidR="00570584" w:rsidRDefault="00570584">
            <w:pPr>
              <w:pStyle w:val="ConsPlusNormal"/>
            </w:pPr>
          </w:p>
        </w:tc>
      </w:tr>
      <w:tr w:rsidR="00570584" w14:paraId="1BED2F84" w14:textId="77777777">
        <w:tc>
          <w:tcPr>
            <w:tcW w:w="6202" w:type="dxa"/>
          </w:tcPr>
          <w:p w14:paraId="5866AA36" w14:textId="77777777" w:rsidR="00570584" w:rsidRDefault="00570584">
            <w:pPr>
              <w:pStyle w:val="ConsPlusNormal"/>
            </w:pPr>
            <w:r>
              <w:t>Источники финансирования</w:t>
            </w:r>
          </w:p>
        </w:tc>
        <w:tc>
          <w:tcPr>
            <w:tcW w:w="2835" w:type="dxa"/>
          </w:tcPr>
          <w:p w14:paraId="759CD03A" w14:textId="77777777" w:rsidR="00570584" w:rsidRDefault="00570584">
            <w:pPr>
              <w:pStyle w:val="ConsPlusNormal"/>
            </w:pPr>
          </w:p>
        </w:tc>
      </w:tr>
      <w:tr w:rsidR="00570584" w14:paraId="665D327D" w14:textId="77777777">
        <w:tc>
          <w:tcPr>
            <w:tcW w:w="9037" w:type="dxa"/>
            <w:gridSpan w:val="2"/>
          </w:tcPr>
          <w:p w14:paraId="7544AAE6" w14:textId="77777777" w:rsidR="00570584" w:rsidRDefault="00570584">
            <w:pPr>
              <w:pStyle w:val="ConsPlusNormal"/>
              <w:jc w:val="center"/>
            </w:pPr>
            <w:r>
              <w:t>Финансово-экономические показатели</w:t>
            </w:r>
          </w:p>
        </w:tc>
      </w:tr>
      <w:tr w:rsidR="00570584" w14:paraId="7AA75C80" w14:textId="77777777">
        <w:tc>
          <w:tcPr>
            <w:tcW w:w="6202" w:type="dxa"/>
          </w:tcPr>
          <w:p w14:paraId="2066C5D8" w14:textId="77777777" w:rsidR="00570584" w:rsidRDefault="00570584">
            <w:pPr>
              <w:pStyle w:val="ConsPlusNormal"/>
            </w:pPr>
            <w:r>
              <w:t>Срок реализации в годах</w:t>
            </w:r>
          </w:p>
        </w:tc>
        <w:tc>
          <w:tcPr>
            <w:tcW w:w="2835" w:type="dxa"/>
          </w:tcPr>
          <w:p w14:paraId="21C0C08B" w14:textId="77777777" w:rsidR="00570584" w:rsidRDefault="00570584">
            <w:pPr>
              <w:pStyle w:val="ConsPlusNormal"/>
            </w:pPr>
          </w:p>
        </w:tc>
      </w:tr>
      <w:tr w:rsidR="00570584" w14:paraId="71950305" w14:textId="77777777">
        <w:tc>
          <w:tcPr>
            <w:tcW w:w="6202" w:type="dxa"/>
          </w:tcPr>
          <w:p w14:paraId="019489B3" w14:textId="77777777" w:rsidR="00570584" w:rsidRDefault="00570584">
            <w:pPr>
              <w:pStyle w:val="ConsPlusNormal"/>
            </w:pPr>
            <w:r>
              <w:t>Чистая текущая стоимость (NPV) (млн. руб.)</w:t>
            </w:r>
          </w:p>
        </w:tc>
        <w:tc>
          <w:tcPr>
            <w:tcW w:w="2835" w:type="dxa"/>
          </w:tcPr>
          <w:p w14:paraId="3A733A6C" w14:textId="77777777" w:rsidR="00570584" w:rsidRDefault="00570584">
            <w:pPr>
              <w:pStyle w:val="ConsPlusNormal"/>
            </w:pPr>
          </w:p>
        </w:tc>
      </w:tr>
      <w:tr w:rsidR="00570584" w14:paraId="055112FA" w14:textId="77777777">
        <w:tc>
          <w:tcPr>
            <w:tcW w:w="6202" w:type="dxa"/>
          </w:tcPr>
          <w:p w14:paraId="7CA1CE8C" w14:textId="77777777" w:rsidR="00570584" w:rsidRDefault="00570584">
            <w:pPr>
              <w:pStyle w:val="ConsPlusNormal"/>
            </w:pPr>
            <w:r>
              <w:t>Внутренняя норма доходности (IRR) (процентов)</w:t>
            </w:r>
          </w:p>
        </w:tc>
        <w:tc>
          <w:tcPr>
            <w:tcW w:w="2835" w:type="dxa"/>
          </w:tcPr>
          <w:p w14:paraId="667DDB40" w14:textId="77777777" w:rsidR="00570584" w:rsidRDefault="00570584">
            <w:pPr>
              <w:pStyle w:val="ConsPlusNormal"/>
            </w:pPr>
          </w:p>
        </w:tc>
      </w:tr>
      <w:tr w:rsidR="00570584" w14:paraId="1EE82726" w14:textId="77777777">
        <w:tc>
          <w:tcPr>
            <w:tcW w:w="6202" w:type="dxa"/>
          </w:tcPr>
          <w:p w14:paraId="1251A371" w14:textId="77777777" w:rsidR="00570584" w:rsidRDefault="00570584">
            <w:pPr>
              <w:pStyle w:val="ConsPlusNormal"/>
            </w:pPr>
            <w:r>
              <w:t>Период окупаемости в годах (простой и дисконтированный)</w:t>
            </w:r>
          </w:p>
        </w:tc>
        <w:tc>
          <w:tcPr>
            <w:tcW w:w="2835" w:type="dxa"/>
          </w:tcPr>
          <w:p w14:paraId="60F7D661" w14:textId="77777777" w:rsidR="00570584" w:rsidRDefault="00570584">
            <w:pPr>
              <w:pStyle w:val="ConsPlusNormal"/>
            </w:pPr>
          </w:p>
        </w:tc>
      </w:tr>
      <w:tr w:rsidR="00570584" w14:paraId="092EE16B" w14:textId="77777777">
        <w:tc>
          <w:tcPr>
            <w:tcW w:w="6202" w:type="dxa"/>
          </w:tcPr>
          <w:p w14:paraId="4B32A376" w14:textId="77777777" w:rsidR="00570584" w:rsidRDefault="00570584">
            <w:pPr>
              <w:pStyle w:val="ConsPlusNormal"/>
            </w:pPr>
            <w:r>
              <w:t>Проектная мощность производства (по каждому виду продукции)</w:t>
            </w:r>
          </w:p>
        </w:tc>
        <w:tc>
          <w:tcPr>
            <w:tcW w:w="2835" w:type="dxa"/>
          </w:tcPr>
          <w:p w14:paraId="70B5CAB8" w14:textId="77777777" w:rsidR="00570584" w:rsidRDefault="00570584">
            <w:pPr>
              <w:pStyle w:val="ConsPlusNormal"/>
            </w:pPr>
          </w:p>
        </w:tc>
      </w:tr>
      <w:tr w:rsidR="00570584" w14:paraId="4A99B99A" w14:textId="77777777">
        <w:tc>
          <w:tcPr>
            <w:tcW w:w="6202" w:type="dxa"/>
          </w:tcPr>
          <w:p w14:paraId="668A80FD" w14:textId="77777777" w:rsidR="00570584" w:rsidRDefault="00570584">
            <w:pPr>
              <w:pStyle w:val="ConsPlusNormal"/>
            </w:pPr>
            <w:r>
              <w:t>Рентабельность производства (процентов)</w:t>
            </w:r>
          </w:p>
        </w:tc>
        <w:tc>
          <w:tcPr>
            <w:tcW w:w="2835" w:type="dxa"/>
          </w:tcPr>
          <w:p w14:paraId="6A834FCF" w14:textId="77777777" w:rsidR="00570584" w:rsidRDefault="00570584">
            <w:pPr>
              <w:pStyle w:val="ConsPlusNormal"/>
            </w:pPr>
          </w:p>
        </w:tc>
      </w:tr>
      <w:tr w:rsidR="00570584" w14:paraId="68E850DB" w14:textId="77777777">
        <w:tc>
          <w:tcPr>
            <w:tcW w:w="6202" w:type="dxa"/>
          </w:tcPr>
          <w:p w14:paraId="06721706" w14:textId="77777777" w:rsidR="00570584" w:rsidRDefault="00570584">
            <w:pPr>
              <w:pStyle w:val="ConsPlusNormal"/>
            </w:pPr>
            <w:r>
              <w:t>Индекс прибыльности</w:t>
            </w:r>
          </w:p>
        </w:tc>
        <w:tc>
          <w:tcPr>
            <w:tcW w:w="2835" w:type="dxa"/>
          </w:tcPr>
          <w:p w14:paraId="61E9FEFE" w14:textId="77777777" w:rsidR="00570584" w:rsidRDefault="00570584">
            <w:pPr>
              <w:pStyle w:val="ConsPlusNormal"/>
            </w:pPr>
          </w:p>
        </w:tc>
      </w:tr>
      <w:tr w:rsidR="00570584" w14:paraId="547D7EDD" w14:textId="77777777">
        <w:tc>
          <w:tcPr>
            <w:tcW w:w="9037" w:type="dxa"/>
            <w:gridSpan w:val="2"/>
          </w:tcPr>
          <w:p w14:paraId="3372C1B1" w14:textId="77777777" w:rsidR="00570584" w:rsidRDefault="00570584">
            <w:pPr>
              <w:pStyle w:val="ConsPlusNormal"/>
            </w:pPr>
            <w:r>
              <w:t>Технические данные</w:t>
            </w:r>
          </w:p>
        </w:tc>
      </w:tr>
      <w:tr w:rsidR="00570584" w14:paraId="26EC01F8" w14:textId="77777777">
        <w:tc>
          <w:tcPr>
            <w:tcW w:w="6202" w:type="dxa"/>
          </w:tcPr>
          <w:p w14:paraId="6D78BCC6" w14:textId="77777777" w:rsidR="00570584" w:rsidRDefault="00570584">
            <w:pPr>
              <w:pStyle w:val="ConsPlusNormal"/>
            </w:pPr>
            <w:r>
              <w:t>Место реализации инвестиционного проекта</w:t>
            </w:r>
          </w:p>
        </w:tc>
        <w:tc>
          <w:tcPr>
            <w:tcW w:w="2835" w:type="dxa"/>
          </w:tcPr>
          <w:p w14:paraId="4BEEE5A0" w14:textId="77777777" w:rsidR="00570584" w:rsidRDefault="00570584">
            <w:pPr>
              <w:pStyle w:val="ConsPlusNormal"/>
            </w:pPr>
          </w:p>
        </w:tc>
      </w:tr>
      <w:tr w:rsidR="00570584" w14:paraId="2452C451" w14:textId="77777777">
        <w:tc>
          <w:tcPr>
            <w:tcW w:w="6202" w:type="dxa"/>
          </w:tcPr>
          <w:p w14:paraId="47144E93" w14:textId="77777777" w:rsidR="00570584" w:rsidRDefault="00570584">
            <w:pPr>
              <w:pStyle w:val="ConsPlusNormal"/>
            </w:pPr>
            <w:r>
              <w:lastRenderedPageBreak/>
              <w:t>Площадь и иные параметры необходимой или имеющейся производственной площадки</w:t>
            </w:r>
          </w:p>
        </w:tc>
        <w:tc>
          <w:tcPr>
            <w:tcW w:w="2835" w:type="dxa"/>
          </w:tcPr>
          <w:p w14:paraId="7117422E" w14:textId="77777777" w:rsidR="00570584" w:rsidRDefault="00570584">
            <w:pPr>
              <w:pStyle w:val="ConsPlusNormal"/>
            </w:pPr>
          </w:p>
        </w:tc>
      </w:tr>
    </w:tbl>
    <w:p w14:paraId="16421698" w14:textId="77777777" w:rsidR="00570584" w:rsidRDefault="0057058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56"/>
        <w:gridCol w:w="405"/>
        <w:gridCol w:w="1757"/>
        <w:gridCol w:w="392"/>
        <w:gridCol w:w="460"/>
        <w:gridCol w:w="2744"/>
      </w:tblGrid>
      <w:tr w:rsidR="00570584" w14:paraId="3801E24B" w14:textId="77777777">
        <w:tc>
          <w:tcPr>
            <w:tcW w:w="9014" w:type="dxa"/>
            <w:gridSpan w:val="6"/>
            <w:tcBorders>
              <w:top w:val="nil"/>
              <w:left w:val="nil"/>
              <w:bottom w:val="nil"/>
              <w:right w:val="nil"/>
            </w:tcBorders>
          </w:tcPr>
          <w:p w14:paraId="00697D6B" w14:textId="77777777" w:rsidR="00570584" w:rsidRDefault="00570584">
            <w:pPr>
              <w:pStyle w:val="ConsPlusNormal"/>
              <w:ind w:firstLine="283"/>
              <w:jc w:val="both"/>
            </w:pPr>
            <w:r>
              <w:t>3. Перечень направлений субсидий на возмещение части затрат, относящихся к реализации инвестиционного проекта, и обоснование необходимости их предоставления.</w:t>
            </w:r>
          </w:p>
          <w:p w14:paraId="69FD2E30" w14:textId="77777777" w:rsidR="00570584" w:rsidRDefault="00570584">
            <w:pPr>
              <w:pStyle w:val="ConsPlusNormal"/>
              <w:ind w:firstLine="283"/>
              <w:jc w:val="both"/>
            </w:pPr>
            <w:r>
              <w:t>Подписанием настоящего заявления инициатор инвестиционного проекта выражает согласие на обработку, накопление, хранение, уточнение, использование, распространение органами исполнительной власти Амурской области данных заявления, а также подтверждает свою информированность об ответственности за достоверность представленной информации (данных, материалов) об инвестиционном проекте.</w:t>
            </w:r>
          </w:p>
          <w:p w14:paraId="30E1C9BF" w14:textId="77777777" w:rsidR="00570584" w:rsidRDefault="00570584">
            <w:pPr>
              <w:pStyle w:val="ConsPlusNormal"/>
              <w:ind w:firstLine="283"/>
              <w:jc w:val="both"/>
            </w:pPr>
            <w:r>
              <w:t>При этом инициатор инвестиционного проекта подтверждает:</w:t>
            </w:r>
          </w:p>
          <w:p w14:paraId="6105723C" w14:textId="77777777" w:rsidR="00570584" w:rsidRDefault="00570584">
            <w:pPr>
              <w:pStyle w:val="ConsPlusNormal"/>
              <w:ind w:firstLine="283"/>
              <w:jc w:val="both"/>
            </w:pPr>
            <w:r>
              <w:t>1) отсутствие просроченной задолженности по возврату в областной бюджет иных субсидий, бюджетных инвестиций, а также иной просроченной (неурегулированной) задолженности по денежным обязательствам перед Амурской областью;</w:t>
            </w:r>
          </w:p>
          <w:p w14:paraId="28FC5D70" w14:textId="77777777" w:rsidR="00570584" w:rsidRDefault="00570584">
            <w:pPr>
              <w:pStyle w:val="ConsPlusNormal"/>
              <w:ind w:firstLine="283"/>
              <w:jc w:val="both"/>
            </w:pPr>
            <w:r>
              <w:t xml:space="preserve">2) что не является получателем средств из областного бюджета на основании иных нормативных правовых актов Амурской области на цели, указанные в </w:t>
            </w:r>
            <w:hyperlink w:anchor="P54">
              <w:r>
                <w:rPr>
                  <w:color w:val="0000FF"/>
                </w:rPr>
                <w:t>пункте 4</w:t>
              </w:r>
            </w:hyperlink>
            <w:r>
              <w:t xml:space="preserve"> Порядка;</w:t>
            </w:r>
          </w:p>
          <w:p w14:paraId="74994BE7" w14:textId="77777777" w:rsidR="00570584" w:rsidRDefault="00570584">
            <w:pPr>
              <w:pStyle w:val="ConsPlusNormal"/>
              <w:ind w:firstLine="283"/>
              <w:jc w:val="both"/>
            </w:pPr>
            <w:r>
              <w:t>3) достоверность сведений, указанных в представленных документах.</w:t>
            </w:r>
          </w:p>
        </w:tc>
      </w:tr>
      <w:tr w:rsidR="00570584" w14:paraId="7B156331" w14:textId="77777777">
        <w:tc>
          <w:tcPr>
            <w:tcW w:w="6270" w:type="dxa"/>
            <w:gridSpan w:val="5"/>
            <w:tcBorders>
              <w:top w:val="nil"/>
              <w:left w:val="nil"/>
              <w:bottom w:val="nil"/>
              <w:right w:val="nil"/>
            </w:tcBorders>
          </w:tcPr>
          <w:p w14:paraId="3B531703" w14:textId="77777777" w:rsidR="00570584" w:rsidRDefault="00570584">
            <w:pPr>
              <w:pStyle w:val="ConsPlusNormal"/>
            </w:pPr>
          </w:p>
        </w:tc>
        <w:tc>
          <w:tcPr>
            <w:tcW w:w="2744" w:type="dxa"/>
            <w:tcBorders>
              <w:top w:val="nil"/>
              <w:left w:val="nil"/>
              <w:bottom w:val="single" w:sz="4" w:space="0" w:color="auto"/>
              <w:right w:val="nil"/>
            </w:tcBorders>
          </w:tcPr>
          <w:p w14:paraId="7DA697AA" w14:textId="77777777" w:rsidR="00570584" w:rsidRDefault="00570584">
            <w:pPr>
              <w:pStyle w:val="ConsPlusNormal"/>
            </w:pPr>
          </w:p>
        </w:tc>
      </w:tr>
      <w:tr w:rsidR="00570584" w14:paraId="57A6E4C4" w14:textId="77777777">
        <w:tc>
          <w:tcPr>
            <w:tcW w:w="6270" w:type="dxa"/>
            <w:gridSpan w:val="5"/>
            <w:tcBorders>
              <w:top w:val="nil"/>
              <w:left w:val="nil"/>
              <w:bottom w:val="nil"/>
              <w:right w:val="nil"/>
            </w:tcBorders>
          </w:tcPr>
          <w:p w14:paraId="7E8B5A8A" w14:textId="77777777" w:rsidR="00570584" w:rsidRDefault="00570584">
            <w:pPr>
              <w:pStyle w:val="ConsPlusNormal"/>
            </w:pPr>
          </w:p>
        </w:tc>
        <w:tc>
          <w:tcPr>
            <w:tcW w:w="2744" w:type="dxa"/>
            <w:tcBorders>
              <w:top w:val="single" w:sz="4" w:space="0" w:color="auto"/>
              <w:left w:val="nil"/>
              <w:bottom w:val="nil"/>
              <w:right w:val="nil"/>
            </w:tcBorders>
          </w:tcPr>
          <w:p w14:paraId="431D5732" w14:textId="77777777" w:rsidR="00570584" w:rsidRDefault="00570584">
            <w:pPr>
              <w:pStyle w:val="ConsPlusNormal"/>
              <w:jc w:val="center"/>
            </w:pPr>
            <w:r>
              <w:t>(подпись)</w:t>
            </w:r>
          </w:p>
        </w:tc>
      </w:tr>
      <w:tr w:rsidR="00570584" w14:paraId="5D783C18" w14:textId="77777777">
        <w:tc>
          <w:tcPr>
            <w:tcW w:w="9014" w:type="dxa"/>
            <w:gridSpan w:val="6"/>
            <w:tcBorders>
              <w:top w:val="nil"/>
              <w:left w:val="nil"/>
              <w:bottom w:val="nil"/>
              <w:right w:val="nil"/>
            </w:tcBorders>
          </w:tcPr>
          <w:p w14:paraId="38A3179C" w14:textId="77777777" w:rsidR="00570584" w:rsidRDefault="00570584">
            <w:pPr>
              <w:pStyle w:val="ConsPlusNormal"/>
              <w:ind w:firstLine="283"/>
              <w:jc w:val="both"/>
            </w:pPr>
            <w:r>
              <w:t>На предоставление субсидии в пределах остатка бюджетных ассигнований и лимитов бюджетных обязательств, предусмотренных куратору инвестиционного проекта на предоставление субсидии на текущий финансовый год, согласен/не согласен.</w:t>
            </w:r>
          </w:p>
          <w:p w14:paraId="63CD7E6E" w14:textId="77777777" w:rsidR="00570584" w:rsidRDefault="00570584">
            <w:pPr>
              <w:pStyle w:val="ConsPlusNormal"/>
              <w:ind w:firstLine="283"/>
              <w:jc w:val="both"/>
            </w:pPr>
            <w:r>
              <w:t>(нужное подчеркнуть)</w:t>
            </w:r>
          </w:p>
        </w:tc>
      </w:tr>
      <w:tr w:rsidR="00570584" w14:paraId="3042DA15" w14:textId="77777777">
        <w:tc>
          <w:tcPr>
            <w:tcW w:w="3256" w:type="dxa"/>
            <w:tcBorders>
              <w:top w:val="nil"/>
              <w:left w:val="nil"/>
              <w:bottom w:val="nil"/>
              <w:right w:val="nil"/>
            </w:tcBorders>
          </w:tcPr>
          <w:p w14:paraId="68A64167" w14:textId="77777777" w:rsidR="00570584" w:rsidRDefault="00570584">
            <w:pPr>
              <w:pStyle w:val="ConsPlusNormal"/>
            </w:pPr>
            <w:r>
              <w:t>Руководитель,</w:t>
            </w:r>
          </w:p>
          <w:p w14:paraId="4D2800B5" w14:textId="77777777" w:rsidR="00570584" w:rsidRDefault="00570584">
            <w:pPr>
              <w:pStyle w:val="ConsPlusNormal"/>
            </w:pPr>
            <w:r>
              <w:t>уполномоченное им лицо</w:t>
            </w:r>
          </w:p>
        </w:tc>
        <w:tc>
          <w:tcPr>
            <w:tcW w:w="405" w:type="dxa"/>
            <w:tcBorders>
              <w:top w:val="nil"/>
              <w:left w:val="nil"/>
              <w:bottom w:val="nil"/>
              <w:right w:val="nil"/>
            </w:tcBorders>
          </w:tcPr>
          <w:p w14:paraId="12AFF600" w14:textId="77777777" w:rsidR="00570584" w:rsidRDefault="00570584">
            <w:pPr>
              <w:pStyle w:val="ConsPlusNormal"/>
            </w:pPr>
          </w:p>
        </w:tc>
        <w:tc>
          <w:tcPr>
            <w:tcW w:w="1757" w:type="dxa"/>
            <w:tcBorders>
              <w:top w:val="nil"/>
              <w:left w:val="nil"/>
              <w:bottom w:val="single" w:sz="4" w:space="0" w:color="auto"/>
              <w:right w:val="nil"/>
            </w:tcBorders>
          </w:tcPr>
          <w:p w14:paraId="037D141A" w14:textId="77777777" w:rsidR="00570584" w:rsidRDefault="00570584">
            <w:pPr>
              <w:pStyle w:val="ConsPlusNormal"/>
            </w:pPr>
          </w:p>
        </w:tc>
        <w:tc>
          <w:tcPr>
            <w:tcW w:w="392" w:type="dxa"/>
            <w:tcBorders>
              <w:top w:val="nil"/>
              <w:left w:val="nil"/>
              <w:bottom w:val="nil"/>
              <w:right w:val="nil"/>
            </w:tcBorders>
          </w:tcPr>
          <w:p w14:paraId="7078E277" w14:textId="77777777" w:rsidR="00570584" w:rsidRDefault="00570584">
            <w:pPr>
              <w:pStyle w:val="ConsPlusNormal"/>
            </w:pPr>
          </w:p>
        </w:tc>
        <w:tc>
          <w:tcPr>
            <w:tcW w:w="3204" w:type="dxa"/>
            <w:gridSpan w:val="2"/>
            <w:tcBorders>
              <w:top w:val="nil"/>
              <w:left w:val="nil"/>
              <w:bottom w:val="single" w:sz="4" w:space="0" w:color="auto"/>
              <w:right w:val="nil"/>
            </w:tcBorders>
          </w:tcPr>
          <w:p w14:paraId="6894D1D5" w14:textId="77777777" w:rsidR="00570584" w:rsidRDefault="00570584">
            <w:pPr>
              <w:pStyle w:val="ConsPlusNormal"/>
            </w:pPr>
          </w:p>
        </w:tc>
      </w:tr>
      <w:tr w:rsidR="00570584" w14:paraId="115B41E3" w14:textId="77777777">
        <w:tc>
          <w:tcPr>
            <w:tcW w:w="3256" w:type="dxa"/>
            <w:tcBorders>
              <w:top w:val="nil"/>
              <w:left w:val="nil"/>
              <w:bottom w:val="nil"/>
              <w:right w:val="nil"/>
            </w:tcBorders>
          </w:tcPr>
          <w:p w14:paraId="0FB51B38" w14:textId="77777777" w:rsidR="00570584" w:rsidRDefault="00570584">
            <w:pPr>
              <w:pStyle w:val="ConsPlusNormal"/>
            </w:pPr>
          </w:p>
        </w:tc>
        <w:tc>
          <w:tcPr>
            <w:tcW w:w="405" w:type="dxa"/>
            <w:tcBorders>
              <w:top w:val="nil"/>
              <w:left w:val="nil"/>
              <w:bottom w:val="nil"/>
              <w:right w:val="nil"/>
            </w:tcBorders>
          </w:tcPr>
          <w:p w14:paraId="31E1E0AD" w14:textId="77777777" w:rsidR="00570584" w:rsidRDefault="00570584">
            <w:pPr>
              <w:pStyle w:val="ConsPlusNormal"/>
            </w:pPr>
          </w:p>
        </w:tc>
        <w:tc>
          <w:tcPr>
            <w:tcW w:w="1757" w:type="dxa"/>
            <w:tcBorders>
              <w:top w:val="single" w:sz="4" w:space="0" w:color="auto"/>
              <w:left w:val="nil"/>
              <w:bottom w:val="nil"/>
              <w:right w:val="nil"/>
            </w:tcBorders>
          </w:tcPr>
          <w:p w14:paraId="41752291" w14:textId="77777777" w:rsidR="00570584" w:rsidRDefault="00570584">
            <w:pPr>
              <w:pStyle w:val="ConsPlusNormal"/>
              <w:jc w:val="center"/>
            </w:pPr>
            <w:r>
              <w:t>(подпись)</w:t>
            </w:r>
          </w:p>
        </w:tc>
        <w:tc>
          <w:tcPr>
            <w:tcW w:w="392" w:type="dxa"/>
            <w:tcBorders>
              <w:top w:val="nil"/>
              <w:left w:val="nil"/>
              <w:bottom w:val="nil"/>
              <w:right w:val="nil"/>
            </w:tcBorders>
          </w:tcPr>
          <w:p w14:paraId="45BBE6B9" w14:textId="77777777" w:rsidR="00570584" w:rsidRDefault="00570584">
            <w:pPr>
              <w:pStyle w:val="ConsPlusNormal"/>
            </w:pPr>
          </w:p>
        </w:tc>
        <w:tc>
          <w:tcPr>
            <w:tcW w:w="3204" w:type="dxa"/>
            <w:gridSpan w:val="2"/>
            <w:tcBorders>
              <w:top w:val="single" w:sz="4" w:space="0" w:color="auto"/>
              <w:left w:val="nil"/>
              <w:bottom w:val="nil"/>
              <w:right w:val="nil"/>
            </w:tcBorders>
          </w:tcPr>
          <w:p w14:paraId="548F1D13" w14:textId="77777777" w:rsidR="00570584" w:rsidRDefault="00570584">
            <w:pPr>
              <w:pStyle w:val="ConsPlusNormal"/>
              <w:jc w:val="center"/>
            </w:pPr>
            <w:r>
              <w:t>(Ф.И.О.)</w:t>
            </w:r>
          </w:p>
        </w:tc>
      </w:tr>
      <w:tr w:rsidR="00570584" w14:paraId="4E34848F" w14:textId="77777777">
        <w:tc>
          <w:tcPr>
            <w:tcW w:w="3256" w:type="dxa"/>
            <w:tcBorders>
              <w:top w:val="nil"/>
              <w:left w:val="nil"/>
              <w:bottom w:val="nil"/>
              <w:right w:val="nil"/>
            </w:tcBorders>
          </w:tcPr>
          <w:p w14:paraId="74FB6F16" w14:textId="77777777" w:rsidR="00570584" w:rsidRDefault="00570584">
            <w:pPr>
              <w:pStyle w:val="ConsPlusNormal"/>
              <w:jc w:val="center"/>
            </w:pPr>
            <w:r>
              <w:t>М.П.</w:t>
            </w:r>
          </w:p>
        </w:tc>
        <w:tc>
          <w:tcPr>
            <w:tcW w:w="405" w:type="dxa"/>
            <w:tcBorders>
              <w:top w:val="nil"/>
              <w:left w:val="nil"/>
              <w:bottom w:val="nil"/>
              <w:right w:val="nil"/>
            </w:tcBorders>
          </w:tcPr>
          <w:p w14:paraId="6CE1A616" w14:textId="77777777" w:rsidR="00570584" w:rsidRDefault="00570584">
            <w:pPr>
              <w:pStyle w:val="ConsPlusNormal"/>
            </w:pPr>
          </w:p>
        </w:tc>
        <w:tc>
          <w:tcPr>
            <w:tcW w:w="1757" w:type="dxa"/>
            <w:tcBorders>
              <w:top w:val="nil"/>
              <w:left w:val="nil"/>
              <w:bottom w:val="nil"/>
              <w:right w:val="nil"/>
            </w:tcBorders>
          </w:tcPr>
          <w:p w14:paraId="27AD8704" w14:textId="77777777" w:rsidR="00570584" w:rsidRDefault="00570584">
            <w:pPr>
              <w:pStyle w:val="ConsPlusNormal"/>
            </w:pPr>
          </w:p>
        </w:tc>
        <w:tc>
          <w:tcPr>
            <w:tcW w:w="392" w:type="dxa"/>
            <w:tcBorders>
              <w:top w:val="nil"/>
              <w:left w:val="nil"/>
              <w:bottom w:val="nil"/>
              <w:right w:val="nil"/>
            </w:tcBorders>
          </w:tcPr>
          <w:p w14:paraId="47216305" w14:textId="77777777" w:rsidR="00570584" w:rsidRDefault="00570584">
            <w:pPr>
              <w:pStyle w:val="ConsPlusNormal"/>
            </w:pPr>
          </w:p>
        </w:tc>
        <w:tc>
          <w:tcPr>
            <w:tcW w:w="3204" w:type="dxa"/>
            <w:gridSpan w:val="2"/>
            <w:tcBorders>
              <w:top w:val="nil"/>
              <w:left w:val="nil"/>
              <w:bottom w:val="nil"/>
              <w:right w:val="nil"/>
            </w:tcBorders>
          </w:tcPr>
          <w:p w14:paraId="66E083FE" w14:textId="77777777" w:rsidR="00570584" w:rsidRDefault="00570584">
            <w:pPr>
              <w:pStyle w:val="ConsPlusNormal"/>
            </w:pPr>
          </w:p>
        </w:tc>
      </w:tr>
    </w:tbl>
    <w:p w14:paraId="4FCE4142" w14:textId="77777777" w:rsidR="00570584" w:rsidRDefault="00570584">
      <w:pPr>
        <w:pStyle w:val="ConsPlusNormal"/>
        <w:jc w:val="both"/>
      </w:pPr>
    </w:p>
    <w:p w14:paraId="36AA5C9D" w14:textId="77777777" w:rsidR="00570584" w:rsidRDefault="00570584">
      <w:pPr>
        <w:pStyle w:val="ConsPlusNormal"/>
        <w:jc w:val="both"/>
      </w:pPr>
    </w:p>
    <w:p w14:paraId="40AFD27E" w14:textId="77777777" w:rsidR="00570584" w:rsidRDefault="00570584">
      <w:pPr>
        <w:pStyle w:val="ConsPlusNormal"/>
        <w:jc w:val="both"/>
      </w:pPr>
    </w:p>
    <w:p w14:paraId="342B1559" w14:textId="77777777" w:rsidR="00570584" w:rsidRDefault="00570584">
      <w:pPr>
        <w:pStyle w:val="ConsPlusNormal"/>
        <w:jc w:val="both"/>
      </w:pPr>
    </w:p>
    <w:p w14:paraId="73DECE8C" w14:textId="77777777" w:rsidR="00570584" w:rsidRDefault="00570584">
      <w:pPr>
        <w:pStyle w:val="ConsPlusNormal"/>
        <w:jc w:val="both"/>
      </w:pPr>
    </w:p>
    <w:p w14:paraId="45A6BB2F" w14:textId="77777777" w:rsidR="00570584" w:rsidRDefault="00570584">
      <w:pPr>
        <w:pStyle w:val="ConsPlusNormal"/>
        <w:jc w:val="right"/>
        <w:outlineLvl w:val="1"/>
      </w:pPr>
      <w:r>
        <w:t>Приложение N 2</w:t>
      </w:r>
    </w:p>
    <w:p w14:paraId="2867CA53" w14:textId="77777777" w:rsidR="00570584" w:rsidRDefault="00570584">
      <w:pPr>
        <w:pStyle w:val="ConsPlusNormal"/>
        <w:jc w:val="right"/>
      </w:pPr>
      <w:r>
        <w:t>к Порядку</w:t>
      </w:r>
    </w:p>
    <w:p w14:paraId="30C99A3C" w14:textId="77777777" w:rsidR="00570584" w:rsidRDefault="00570584">
      <w:pPr>
        <w:pStyle w:val="ConsPlusNormal"/>
        <w:jc w:val="right"/>
      </w:pPr>
      <w:r>
        <w:t>предоставления субсидий</w:t>
      </w:r>
    </w:p>
    <w:p w14:paraId="412EBF99" w14:textId="77777777" w:rsidR="00570584" w:rsidRDefault="00570584">
      <w:pPr>
        <w:pStyle w:val="ConsPlusNormal"/>
        <w:jc w:val="right"/>
      </w:pPr>
      <w:r>
        <w:t>из областного бюджета</w:t>
      </w:r>
    </w:p>
    <w:p w14:paraId="39791538" w14:textId="77777777" w:rsidR="00570584" w:rsidRDefault="00570584">
      <w:pPr>
        <w:pStyle w:val="ConsPlusNormal"/>
        <w:jc w:val="right"/>
      </w:pPr>
      <w:r>
        <w:t>на возмещение части затрат в связи</w:t>
      </w:r>
    </w:p>
    <w:p w14:paraId="752FC781" w14:textId="77777777" w:rsidR="00570584" w:rsidRDefault="00570584">
      <w:pPr>
        <w:pStyle w:val="ConsPlusNormal"/>
        <w:jc w:val="right"/>
      </w:pPr>
      <w:r>
        <w:t>с реализацией приоритетных инвестиционных</w:t>
      </w:r>
    </w:p>
    <w:p w14:paraId="4505889D" w14:textId="77777777" w:rsidR="00570584" w:rsidRDefault="00570584">
      <w:pPr>
        <w:pStyle w:val="ConsPlusNormal"/>
        <w:jc w:val="right"/>
      </w:pPr>
      <w:r>
        <w:t>проектов Амурской области</w:t>
      </w:r>
    </w:p>
    <w:p w14:paraId="0056C67B" w14:textId="77777777" w:rsidR="00570584" w:rsidRDefault="0057058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70584" w14:paraId="0C0D68F0" w14:textId="77777777">
        <w:tc>
          <w:tcPr>
            <w:tcW w:w="9071" w:type="dxa"/>
            <w:tcBorders>
              <w:top w:val="nil"/>
              <w:left w:val="nil"/>
              <w:bottom w:val="nil"/>
              <w:right w:val="nil"/>
            </w:tcBorders>
          </w:tcPr>
          <w:p w14:paraId="1C090F30" w14:textId="77777777" w:rsidR="00570584" w:rsidRDefault="00570584">
            <w:pPr>
              <w:pStyle w:val="ConsPlusNormal"/>
              <w:jc w:val="center"/>
            </w:pPr>
            <w:bookmarkStart w:id="28" w:name="P311"/>
            <w:bookmarkEnd w:id="28"/>
            <w:r>
              <w:t>РАСЧЕТ</w:t>
            </w:r>
          </w:p>
          <w:p w14:paraId="22986840" w14:textId="77777777" w:rsidR="00570584" w:rsidRDefault="00570584">
            <w:pPr>
              <w:pStyle w:val="ConsPlusNormal"/>
              <w:jc w:val="center"/>
            </w:pPr>
            <w:r>
              <w:t>размера субсидии</w:t>
            </w:r>
          </w:p>
          <w:p w14:paraId="4BE42FDF" w14:textId="77777777" w:rsidR="00570584" w:rsidRDefault="00570584">
            <w:pPr>
              <w:pStyle w:val="ConsPlusNormal"/>
              <w:jc w:val="center"/>
            </w:pPr>
            <w:r>
              <w:t>в 20__ году</w:t>
            </w:r>
          </w:p>
        </w:tc>
      </w:tr>
      <w:tr w:rsidR="00570584" w14:paraId="2A86C81C" w14:textId="77777777">
        <w:tc>
          <w:tcPr>
            <w:tcW w:w="9071" w:type="dxa"/>
            <w:tcBorders>
              <w:top w:val="nil"/>
              <w:left w:val="nil"/>
              <w:bottom w:val="single" w:sz="4" w:space="0" w:color="auto"/>
              <w:right w:val="nil"/>
            </w:tcBorders>
          </w:tcPr>
          <w:p w14:paraId="797F7A61" w14:textId="77777777" w:rsidR="00570584" w:rsidRDefault="00570584">
            <w:pPr>
              <w:pStyle w:val="ConsPlusNormal"/>
            </w:pPr>
          </w:p>
        </w:tc>
      </w:tr>
      <w:tr w:rsidR="00570584" w14:paraId="15146DAE" w14:textId="77777777">
        <w:tblPrEx>
          <w:tblBorders>
            <w:insideH w:val="single" w:sz="4" w:space="0" w:color="auto"/>
          </w:tblBorders>
        </w:tblPrEx>
        <w:tc>
          <w:tcPr>
            <w:tcW w:w="9071" w:type="dxa"/>
            <w:tcBorders>
              <w:top w:val="single" w:sz="4" w:space="0" w:color="auto"/>
              <w:left w:val="nil"/>
              <w:bottom w:val="nil"/>
              <w:right w:val="nil"/>
            </w:tcBorders>
          </w:tcPr>
          <w:p w14:paraId="0FB7B12B" w14:textId="77777777" w:rsidR="00570584" w:rsidRDefault="00570584">
            <w:pPr>
              <w:pStyle w:val="ConsPlusNormal"/>
              <w:jc w:val="center"/>
            </w:pPr>
            <w:r>
              <w:t>(наименование инициатора инвестиционного проекта)</w:t>
            </w:r>
          </w:p>
        </w:tc>
      </w:tr>
    </w:tbl>
    <w:p w14:paraId="4BC06262" w14:textId="77777777" w:rsidR="00570584" w:rsidRDefault="005705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1"/>
        <w:gridCol w:w="4829"/>
        <w:gridCol w:w="1944"/>
        <w:gridCol w:w="1701"/>
      </w:tblGrid>
      <w:tr w:rsidR="00570584" w14:paraId="2CBB3393" w14:textId="77777777">
        <w:tc>
          <w:tcPr>
            <w:tcW w:w="581" w:type="dxa"/>
          </w:tcPr>
          <w:p w14:paraId="2E8B2FF4" w14:textId="77777777" w:rsidR="00570584" w:rsidRDefault="00570584">
            <w:pPr>
              <w:pStyle w:val="ConsPlusNormal"/>
              <w:jc w:val="center"/>
            </w:pPr>
            <w:r>
              <w:t>N п/п</w:t>
            </w:r>
          </w:p>
        </w:tc>
        <w:tc>
          <w:tcPr>
            <w:tcW w:w="4829" w:type="dxa"/>
          </w:tcPr>
          <w:p w14:paraId="2CBB8220" w14:textId="77777777" w:rsidR="00570584" w:rsidRDefault="00570584">
            <w:pPr>
              <w:pStyle w:val="ConsPlusNormal"/>
              <w:jc w:val="center"/>
            </w:pPr>
            <w:r>
              <w:t>Наименование затрат</w:t>
            </w:r>
          </w:p>
        </w:tc>
        <w:tc>
          <w:tcPr>
            <w:tcW w:w="1944" w:type="dxa"/>
          </w:tcPr>
          <w:p w14:paraId="307BE157" w14:textId="77777777" w:rsidR="00570584" w:rsidRDefault="00570584">
            <w:pPr>
              <w:pStyle w:val="ConsPlusNormal"/>
              <w:jc w:val="center"/>
            </w:pPr>
            <w:r>
              <w:t>Размер понесенных затрат, тыс. руб.</w:t>
            </w:r>
          </w:p>
        </w:tc>
        <w:tc>
          <w:tcPr>
            <w:tcW w:w="1701" w:type="dxa"/>
          </w:tcPr>
          <w:p w14:paraId="1B8086AC" w14:textId="77777777" w:rsidR="00570584" w:rsidRDefault="00570584">
            <w:pPr>
              <w:pStyle w:val="ConsPlusNormal"/>
              <w:jc w:val="center"/>
            </w:pPr>
            <w:r>
              <w:t>Сумма субсидии, тыс. руб.</w:t>
            </w:r>
          </w:p>
        </w:tc>
      </w:tr>
      <w:tr w:rsidR="00570584" w14:paraId="2D171E3F" w14:textId="77777777">
        <w:tc>
          <w:tcPr>
            <w:tcW w:w="581" w:type="dxa"/>
          </w:tcPr>
          <w:p w14:paraId="24B665FF" w14:textId="77777777" w:rsidR="00570584" w:rsidRDefault="00570584">
            <w:pPr>
              <w:pStyle w:val="ConsPlusNormal"/>
              <w:jc w:val="center"/>
            </w:pPr>
            <w:r>
              <w:t>1</w:t>
            </w:r>
          </w:p>
        </w:tc>
        <w:tc>
          <w:tcPr>
            <w:tcW w:w="4829" w:type="dxa"/>
          </w:tcPr>
          <w:p w14:paraId="0473A814" w14:textId="77777777" w:rsidR="00570584" w:rsidRDefault="00570584">
            <w:pPr>
              <w:pStyle w:val="ConsPlusNormal"/>
              <w:jc w:val="center"/>
            </w:pPr>
            <w:r>
              <w:t>2</w:t>
            </w:r>
          </w:p>
        </w:tc>
        <w:tc>
          <w:tcPr>
            <w:tcW w:w="1944" w:type="dxa"/>
          </w:tcPr>
          <w:p w14:paraId="6403C2D5" w14:textId="77777777" w:rsidR="00570584" w:rsidRDefault="00570584">
            <w:pPr>
              <w:pStyle w:val="ConsPlusNormal"/>
              <w:jc w:val="center"/>
            </w:pPr>
            <w:r>
              <w:t>3</w:t>
            </w:r>
          </w:p>
        </w:tc>
        <w:tc>
          <w:tcPr>
            <w:tcW w:w="1701" w:type="dxa"/>
          </w:tcPr>
          <w:p w14:paraId="7F564EB9" w14:textId="77777777" w:rsidR="00570584" w:rsidRDefault="00570584">
            <w:pPr>
              <w:pStyle w:val="ConsPlusNormal"/>
              <w:jc w:val="center"/>
            </w:pPr>
            <w:r>
              <w:t>4</w:t>
            </w:r>
          </w:p>
        </w:tc>
      </w:tr>
      <w:tr w:rsidR="00570584" w14:paraId="331CEC0F" w14:textId="77777777">
        <w:tc>
          <w:tcPr>
            <w:tcW w:w="581" w:type="dxa"/>
          </w:tcPr>
          <w:p w14:paraId="6AF02748" w14:textId="77777777" w:rsidR="00570584" w:rsidRDefault="00570584">
            <w:pPr>
              <w:pStyle w:val="ConsPlusNormal"/>
            </w:pPr>
            <w:r>
              <w:t>1.</w:t>
            </w:r>
          </w:p>
        </w:tc>
        <w:tc>
          <w:tcPr>
            <w:tcW w:w="4829" w:type="dxa"/>
          </w:tcPr>
          <w:p w14:paraId="1A1FF18A" w14:textId="77777777" w:rsidR="00570584" w:rsidRDefault="00570584">
            <w:pPr>
              <w:pStyle w:val="ConsPlusNormal"/>
            </w:pPr>
          </w:p>
        </w:tc>
        <w:tc>
          <w:tcPr>
            <w:tcW w:w="1944" w:type="dxa"/>
          </w:tcPr>
          <w:p w14:paraId="568202B0" w14:textId="77777777" w:rsidR="00570584" w:rsidRDefault="00570584">
            <w:pPr>
              <w:pStyle w:val="ConsPlusNormal"/>
            </w:pPr>
          </w:p>
        </w:tc>
        <w:tc>
          <w:tcPr>
            <w:tcW w:w="1701" w:type="dxa"/>
          </w:tcPr>
          <w:p w14:paraId="54AE05AF" w14:textId="77777777" w:rsidR="00570584" w:rsidRDefault="00570584">
            <w:pPr>
              <w:pStyle w:val="ConsPlusNormal"/>
            </w:pPr>
          </w:p>
        </w:tc>
      </w:tr>
      <w:tr w:rsidR="00570584" w14:paraId="57EA55A2" w14:textId="77777777">
        <w:tc>
          <w:tcPr>
            <w:tcW w:w="581" w:type="dxa"/>
          </w:tcPr>
          <w:p w14:paraId="7798BAFC" w14:textId="77777777" w:rsidR="00570584" w:rsidRDefault="00570584">
            <w:pPr>
              <w:pStyle w:val="ConsPlusNormal"/>
            </w:pPr>
            <w:r>
              <w:t>2.</w:t>
            </w:r>
          </w:p>
        </w:tc>
        <w:tc>
          <w:tcPr>
            <w:tcW w:w="4829" w:type="dxa"/>
          </w:tcPr>
          <w:p w14:paraId="394A56F3" w14:textId="77777777" w:rsidR="00570584" w:rsidRDefault="00570584">
            <w:pPr>
              <w:pStyle w:val="ConsPlusNormal"/>
            </w:pPr>
          </w:p>
        </w:tc>
        <w:tc>
          <w:tcPr>
            <w:tcW w:w="1944" w:type="dxa"/>
          </w:tcPr>
          <w:p w14:paraId="73F6766D" w14:textId="77777777" w:rsidR="00570584" w:rsidRDefault="00570584">
            <w:pPr>
              <w:pStyle w:val="ConsPlusNormal"/>
            </w:pPr>
          </w:p>
        </w:tc>
        <w:tc>
          <w:tcPr>
            <w:tcW w:w="1701" w:type="dxa"/>
          </w:tcPr>
          <w:p w14:paraId="512A1EBF" w14:textId="77777777" w:rsidR="00570584" w:rsidRDefault="00570584">
            <w:pPr>
              <w:pStyle w:val="ConsPlusNormal"/>
            </w:pPr>
          </w:p>
        </w:tc>
      </w:tr>
      <w:tr w:rsidR="00570584" w14:paraId="1F8F41AE" w14:textId="77777777">
        <w:tc>
          <w:tcPr>
            <w:tcW w:w="581" w:type="dxa"/>
          </w:tcPr>
          <w:p w14:paraId="53E4164C" w14:textId="77777777" w:rsidR="00570584" w:rsidRDefault="00570584">
            <w:pPr>
              <w:pStyle w:val="ConsPlusNormal"/>
            </w:pPr>
            <w:r>
              <w:t>...</w:t>
            </w:r>
          </w:p>
        </w:tc>
        <w:tc>
          <w:tcPr>
            <w:tcW w:w="4829" w:type="dxa"/>
          </w:tcPr>
          <w:p w14:paraId="70383168" w14:textId="77777777" w:rsidR="00570584" w:rsidRDefault="00570584">
            <w:pPr>
              <w:pStyle w:val="ConsPlusNormal"/>
            </w:pPr>
          </w:p>
        </w:tc>
        <w:tc>
          <w:tcPr>
            <w:tcW w:w="1944" w:type="dxa"/>
          </w:tcPr>
          <w:p w14:paraId="36CC4DC8" w14:textId="77777777" w:rsidR="00570584" w:rsidRDefault="00570584">
            <w:pPr>
              <w:pStyle w:val="ConsPlusNormal"/>
            </w:pPr>
          </w:p>
        </w:tc>
        <w:tc>
          <w:tcPr>
            <w:tcW w:w="1701" w:type="dxa"/>
          </w:tcPr>
          <w:p w14:paraId="56D0B3D1" w14:textId="77777777" w:rsidR="00570584" w:rsidRDefault="00570584">
            <w:pPr>
              <w:pStyle w:val="ConsPlusNormal"/>
            </w:pPr>
          </w:p>
        </w:tc>
      </w:tr>
      <w:tr w:rsidR="00570584" w14:paraId="4AEBE6FD" w14:textId="77777777">
        <w:tc>
          <w:tcPr>
            <w:tcW w:w="581" w:type="dxa"/>
          </w:tcPr>
          <w:p w14:paraId="55D76123" w14:textId="77777777" w:rsidR="00570584" w:rsidRDefault="00570584">
            <w:pPr>
              <w:pStyle w:val="ConsPlusNormal"/>
            </w:pPr>
          </w:p>
        </w:tc>
        <w:tc>
          <w:tcPr>
            <w:tcW w:w="4829" w:type="dxa"/>
          </w:tcPr>
          <w:p w14:paraId="42B66D02" w14:textId="77777777" w:rsidR="00570584" w:rsidRDefault="00570584">
            <w:pPr>
              <w:pStyle w:val="ConsPlusNormal"/>
            </w:pPr>
            <w:r>
              <w:t>Итого</w:t>
            </w:r>
          </w:p>
        </w:tc>
        <w:tc>
          <w:tcPr>
            <w:tcW w:w="1944" w:type="dxa"/>
          </w:tcPr>
          <w:p w14:paraId="6B80B1C7" w14:textId="77777777" w:rsidR="00570584" w:rsidRDefault="00570584">
            <w:pPr>
              <w:pStyle w:val="ConsPlusNormal"/>
            </w:pPr>
          </w:p>
        </w:tc>
        <w:tc>
          <w:tcPr>
            <w:tcW w:w="1701" w:type="dxa"/>
          </w:tcPr>
          <w:p w14:paraId="43310725" w14:textId="77777777" w:rsidR="00570584" w:rsidRDefault="00570584">
            <w:pPr>
              <w:pStyle w:val="ConsPlusNormal"/>
            </w:pPr>
          </w:p>
        </w:tc>
      </w:tr>
    </w:tbl>
    <w:p w14:paraId="57095BDD" w14:textId="77777777" w:rsidR="00570584" w:rsidRDefault="00570584">
      <w:pPr>
        <w:pStyle w:val="ConsPlusNormal"/>
        <w:jc w:val="both"/>
      </w:pPr>
    </w:p>
    <w:p w14:paraId="1D1612F7" w14:textId="77777777" w:rsidR="00570584" w:rsidRDefault="00570584">
      <w:pPr>
        <w:pStyle w:val="ConsPlusNormal"/>
        <w:jc w:val="both"/>
      </w:pPr>
    </w:p>
    <w:p w14:paraId="72E253DC" w14:textId="77777777" w:rsidR="00570584" w:rsidRDefault="00570584">
      <w:pPr>
        <w:pStyle w:val="ConsPlusNormal"/>
        <w:jc w:val="both"/>
      </w:pPr>
    </w:p>
    <w:p w14:paraId="6FB81FB9" w14:textId="77777777" w:rsidR="00570584" w:rsidRDefault="00570584">
      <w:pPr>
        <w:pStyle w:val="ConsPlusNormal"/>
        <w:jc w:val="both"/>
      </w:pPr>
    </w:p>
    <w:p w14:paraId="05A5DF57" w14:textId="77777777" w:rsidR="00570584" w:rsidRDefault="00570584">
      <w:pPr>
        <w:pStyle w:val="ConsPlusNormal"/>
        <w:jc w:val="both"/>
      </w:pPr>
    </w:p>
    <w:p w14:paraId="4775CC12" w14:textId="77777777" w:rsidR="00570584" w:rsidRDefault="00570584">
      <w:pPr>
        <w:pStyle w:val="ConsPlusNormal"/>
        <w:jc w:val="right"/>
        <w:outlineLvl w:val="1"/>
      </w:pPr>
      <w:r>
        <w:t>Приложение N 3</w:t>
      </w:r>
    </w:p>
    <w:p w14:paraId="0D22A29D" w14:textId="77777777" w:rsidR="00570584" w:rsidRDefault="00570584">
      <w:pPr>
        <w:pStyle w:val="ConsPlusNormal"/>
        <w:jc w:val="right"/>
      </w:pPr>
      <w:r>
        <w:t>к Порядку</w:t>
      </w:r>
    </w:p>
    <w:p w14:paraId="04C50CDF" w14:textId="77777777" w:rsidR="00570584" w:rsidRDefault="00570584">
      <w:pPr>
        <w:pStyle w:val="ConsPlusNormal"/>
        <w:jc w:val="right"/>
      </w:pPr>
      <w:r>
        <w:t>предоставления субсидий</w:t>
      </w:r>
    </w:p>
    <w:p w14:paraId="168B8475" w14:textId="77777777" w:rsidR="00570584" w:rsidRDefault="00570584">
      <w:pPr>
        <w:pStyle w:val="ConsPlusNormal"/>
        <w:jc w:val="right"/>
      </w:pPr>
      <w:r>
        <w:t>из областного бюджета</w:t>
      </w:r>
    </w:p>
    <w:p w14:paraId="01652DE3" w14:textId="77777777" w:rsidR="00570584" w:rsidRDefault="00570584">
      <w:pPr>
        <w:pStyle w:val="ConsPlusNormal"/>
        <w:jc w:val="right"/>
      </w:pPr>
      <w:r>
        <w:t>на возмещение части затрат в связи</w:t>
      </w:r>
    </w:p>
    <w:p w14:paraId="219E057B" w14:textId="77777777" w:rsidR="00570584" w:rsidRDefault="00570584">
      <w:pPr>
        <w:pStyle w:val="ConsPlusNormal"/>
        <w:jc w:val="right"/>
      </w:pPr>
      <w:r>
        <w:t>с реализацией приоритетных инвестиционных</w:t>
      </w:r>
    </w:p>
    <w:p w14:paraId="4644F303" w14:textId="77777777" w:rsidR="00570584" w:rsidRDefault="00570584">
      <w:pPr>
        <w:pStyle w:val="ConsPlusNormal"/>
        <w:jc w:val="right"/>
      </w:pPr>
      <w:r>
        <w:t>проектов Амурской области</w:t>
      </w:r>
    </w:p>
    <w:p w14:paraId="5E2B8953" w14:textId="77777777" w:rsidR="00570584" w:rsidRDefault="00570584">
      <w:pPr>
        <w:pStyle w:val="ConsPlusNormal"/>
        <w:jc w:val="both"/>
      </w:pPr>
    </w:p>
    <w:p w14:paraId="47402565" w14:textId="77777777" w:rsidR="00570584" w:rsidRDefault="00570584">
      <w:pPr>
        <w:pStyle w:val="ConsPlusTitle"/>
        <w:jc w:val="center"/>
      </w:pPr>
      <w:bookmarkStart w:id="29" w:name="P354"/>
      <w:bookmarkEnd w:id="29"/>
      <w:r>
        <w:t>ПЕРЕЧЕНЬ</w:t>
      </w:r>
    </w:p>
    <w:p w14:paraId="02E77148" w14:textId="77777777" w:rsidR="00570584" w:rsidRDefault="00570584">
      <w:pPr>
        <w:pStyle w:val="ConsPlusTitle"/>
        <w:jc w:val="center"/>
      </w:pPr>
      <w:r>
        <w:t>ДОКУМЕНТОВ, ПОДТВЕРЖДАЮЩИХ РАСХОДЫ В СВЯЗИ С РЕАЛИЗАЦИЕЙ</w:t>
      </w:r>
    </w:p>
    <w:p w14:paraId="03F1859E" w14:textId="77777777" w:rsidR="00570584" w:rsidRDefault="00570584">
      <w:pPr>
        <w:pStyle w:val="ConsPlusTitle"/>
        <w:jc w:val="center"/>
      </w:pPr>
      <w:r>
        <w:t>ПРИОРИТЕТНЫХ ИНВЕСТИЦИОННЫХ ПРОЕКТОВ АМУРСКОЙ ОБЛАСТИ</w:t>
      </w:r>
    </w:p>
    <w:p w14:paraId="639FA330" w14:textId="77777777" w:rsidR="00570584" w:rsidRDefault="00570584">
      <w:pPr>
        <w:pStyle w:val="ConsPlusNormal"/>
        <w:jc w:val="both"/>
      </w:pPr>
    </w:p>
    <w:p w14:paraId="7E446063" w14:textId="77777777" w:rsidR="00570584" w:rsidRDefault="00570584">
      <w:pPr>
        <w:pStyle w:val="ConsPlusNormal"/>
        <w:ind w:firstLine="540"/>
        <w:jc w:val="both"/>
      </w:pPr>
      <w:r>
        <w:t xml:space="preserve">1. По направлениям, предусмотренным </w:t>
      </w:r>
      <w:hyperlink w:anchor="P55">
        <w:r>
          <w:rPr>
            <w:color w:val="0000FF"/>
          </w:rPr>
          <w:t>подпунктами 1</w:t>
        </w:r>
      </w:hyperlink>
      <w:r>
        <w:t xml:space="preserve">, </w:t>
      </w:r>
      <w:hyperlink w:anchor="P57">
        <w:r>
          <w:rPr>
            <w:color w:val="0000FF"/>
          </w:rPr>
          <w:t>2 пункта 4</w:t>
        </w:r>
      </w:hyperlink>
      <w:r>
        <w:t xml:space="preserve"> Порядка предоставления субсидий из областного бюджета на возмещение части затрат в связи с реализацией приоритетных инвестиционных проектов Амурской области, утвержденного постановлением Правительства Амурской области от 13 октября 2021 г. N 796 (далее - Порядок):</w:t>
      </w:r>
    </w:p>
    <w:p w14:paraId="20329F77" w14:textId="77777777" w:rsidR="00570584" w:rsidRDefault="00570584">
      <w:pPr>
        <w:pStyle w:val="ConsPlusNormal"/>
        <w:spacing w:before="240"/>
        <w:ind w:firstLine="540"/>
        <w:jc w:val="both"/>
      </w:pPr>
      <w:r>
        <w:t>1) копия кредитного договора и (или) договора финансовой аренды (лизинга) и копии дополнительных соглашений к ним (при наличии дополнительных соглашений);</w:t>
      </w:r>
    </w:p>
    <w:p w14:paraId="511C687A" w14:textId="77777777" w:rsidR="00570584" w:rsidRDefault="00570584">
      <w:pPr>
        <w:pStyle w:val="ConsPlusNormal"/>
        <w:spacing w:before="240"/>
        <w:ind w:firstLine="540"/>
        <w:jc w:val="both"/>
      </w:pPr>
      <w:r>
        <w:t xml:space="preserve">2) копия графика погашения кредита по условиям договора и уплаты процентов по нему, копия графика снижения лимита по договору об открытии кредитной линии </w:t>
      </w:r>
      <w:r>
        <w:lastRenderedPageBreak/>
        <w:t>(при наличии);</w:t>
      </w:r>
    </w:p>
    <w:p w14:paraId="49E0FEC4" w14:textId="77777777" w:rsidR="00570584" w:rsidRDefault="00570584">
      <w:pPr>
        <w:pStyle w:val="ConsPlusNormal"/>
        <w:spacing w:before="240"/>
        <w:ind w:firstLine="540"/>
        <w:jc w:val="both"/>
      </w:pPr>
      <w:r>
        <w:t>3) справка из кредитной организации, подтверждающая отсутствие просроченной задолженности по кредитному договору, договору финансовой аренды (лизинга). В случае если указанная справка не содержит информацию о реквизитах договора, реквизитах платежных поручений в счет погашения кредита, сумме основного долга и погашенных процентах, инициатор инвестиционного проекта представляет составленное в произвольной письменной форме письмо, заверенное надлежащим образом, содержащее указанную информацию;</w:t>
      </w:r>
    </w:p>
    <w:p w14:paraId="579A7500" w14:textId="77777777" w:rsidR="00570584" w:rsidRDefault="00570584">
      <w:pPr>
        <w:pStyle w:val="ConsPlusNormal"/>
        <w:spacing w:before="240"/>
        <w:ind w:firstLine="540"/>
        <w:jc w:val="both"/>
      </w:pPr>
      <w:r>
        <w:t>4) расчет процентов, начисленных и уплаченных инициатором инвестиционного проекта за очередной расчетный период, заверенный кредитной организацией;</w:t>
      </w:r>
    </w:p>
    <w:p w14:paraId="5B876BFF" w14:textId="77777777" w:rsidR="00570584" w:rsidRDefault="00570584">
      <w:pPr>
        <w:pStyle w:val="ConsPlusNormal"/>
        <w:spacing w:before="240"/>
        <w:ind w:firstLine="540"/>
        <w:jc w:val="both"/>
      </w:pPr>
      <w:r>
        <w:t>5) копии платежных поручений или других документов, подтверждающих факт уплаты начисленных процентов за пользование кредитом, с отметкой кредитной организации;</w:t>
      </w:r>
    </w:p>
    <w:p w14:paraId="7546FE29" w14:textId="77777777" w:rsidR="00570584" w:rsidRDefault="00570584">
      <w:pPr>
        <w:pStyle w:val="ConsPlusNormal"/>
        <w:spacing w:before="240"/>
        <w:ind w:firstLine="540"/>
        <w:jc w:val="both"/>
      </w:pPr>
      <w:r>
        <w:t>6) копии иных документов, идентифицирующих предмет, стоимость и целевую направленность затрат, возникающих при реализации инвестиционных проектов;</w:t>
      </w:r>
    </w:p>
    <w:p w14:paraId="3F9153A5" w14:textId="77777777" w:rsidR="00570584" w:rsidRDefault="00570584">
      <w:pPr>
        <w:pStyle w:val="ConsPlusNormal"/>
        <w:spacing w:before="240"/>
        <w:ind w:firstLine="540"/>
        <w:jc w:val="both"/>
      </w:pPr>
      <w:r>
        <w:t xml:space="preserve">7) документ, свидетельствующий о наступлении обстоятельств непреодолимой силы (по направлению, предусмотренному </w:t>
      </w:r>
      <w:hyperlink w:anchor="P57">
        <w:r>
          <w:rPr>
            <w:color w:val="0000FF"/>
          </w:rPr>
          <w:t>подпунктом 2 пункта 4</w:t>
        </w:r>
      </w:hyperlink>
      <w:r>
        <w:t xml:space="preserve"> Порядка).</w:t>
      </w:r>
    </w:p>
    <w:p w14:paraId="4542B862" w14:textId="77777777" w:rsidR="00570584" w:rsidRDefault="00570584">
      <w:pPr>
        <w:pStyle w:val="ConsPlusNormal"/>
        <w:spacing w:before="240"/>
        <w:ind w:firstLine="540"/>
        <w:jc w:val="both"/>
      </w:pPr>
      <w:r>
        <w:t xml:space="preserve">2. По направлению, предусмотренному </w:t>
      </w:r>
      <w:hyperlink w:anchor="P60">
        <w:r>
          <w:rPr>
            <w:color w:val="0000FF"/>
          </w:rPr>
          <w:t>подпунктом 3 пункта 4</w:t>
        </w:r>
      </w:hyperlink>
      <w:r>
        <w:t xml:space="preserve"> Порядка:</w:t>
      </w:r>
    </w:p>
    <w:p w14:paraId="2BA86078" w14:textId="77777777" w:rsidR="00570584" w:rsidRDefault="00570584">
      <w:pPr>
        <w:pStyle w:val="ConsPlusNormal"/>
        <w:spacing w:before="240"/>
        <w:ind w:firstLine="540"/>
        <w:jc w:val="both"/>
      </w:pPr>
      <w:r>
        <w:t>1) копии договоров подряда с графиком выполнения и оплаты работ;</w:t>
      </w:r>
    </w:p>
    <w:p w14:paraId="75899F67" w14:textId="77777777" w:rsidR="00570584" w:rsidRDefault="00570584">
      <w:pPr>
        <w:pStyle w:val="ConsPlusNormal"/>
        <w:spacing w:before="240"/>
        <w:ind w:firstLine="540"/>
        <w:jc w:val="both"/>
      </w:pPr>
      <w:r>
        <w:t>2) копии договоров купли-продажи товаров (выполнения работ, оказания услуг) (при наличии);</w:t>
      </w:r>
    </w:p>
    <w:p w14:paraId="3BB51B05" w14:textId="77777777" w:rsidR="00570584" w:rsidRDefault="00570584">
      <w:pPr>
        <w:pStyle w:val="ConsPlusNormal"/>
        <w:spacing w:before="240"/>
        <w:ind w:firstLine="540"/>
        <w:jc w:val="both"/>
      </w:pPr>
      <w:r>
        <w:t>3) копии проектной документации (пояснительная записка, сводный сметный расчет стоимости всех объектов основных средств, предусмотренных инвестиционным проектом), положительных заключений государственной экспертизы (в случае если требование о ее проведении установлено законодательством) или негосударственной экспертизы на проектную документацию, положительного заключения по проверке сметной стоимости объекта капитального строительства, осуществляющегося без привлечения бюджетных средств;</w:t>
      </w:r>
    </w:p>
    <w:p w14:paraId="2DDA582C" w14:textId="77777777" w:rsidR="00570584" w:rsidRDefault="00570584">
      <w:pPr>
        <w:pStyle w:val="ConsPlusNormal"/>
        <w:spacing w:before="240"/>
        <w:ind w:firstLine="540"/>
        <w:jc w:val="both"/>
      </w:pPr>
      <w:r>
        <w:t>4) копии платежных поручений или других документов (копии кассовых (или товарных) чеков и (или) квитанций к приходным кассовым ордерам), подтверждающих оплату товаров, выполнение работ и оказание услуг;</w:t>
      </w:r>
    </w:p>
    <w:p w14:paraId="2C756328" w14:textId="77777777" w:rsidR="00570584" w:rsidRDefault="00570584">
      <w:pPr>
        <w:pStyle w:val="ConsPlusNormal"/>
        <w:spacing w:before="240"/>
        <w:ind w:firstLine="540"/>
        <w:jc w:val="both"/>
      </w:pPr>
      <w:r>
        <w:t>5) копии актов приема оказанных услуг (выполненных работ), товарных (или товарно-транспортных) накладных, счетов-фактур, форм капитального строительства (КС), которые содержат развернутую информацию об оказанных услугах (выполненных работах), их объемно-количественном выражении и расчете стоимости;</w:t>
      </w:r>
    </w:p>
    <w:p w14:paraId="2E69C0D6" w14:textId="77777777" w:rsidR="00570584" w:rsidRDefault="00570584">
      <w:pPr>
        <w:pStyle w:val="ConsPlusNormal"/>
        <w:spacing w:before="240"/>
        <w:ind w:firstLine="540"/>
        <w:jc w:val="both"/>
      </w:pPr>
      <w:r>
        <w:t>6) копии иных документов, идентифицирующих предмет, стоимость и целевую направленность затрат, возникающих при реализации инвестиционных проектов;</w:t>
      </w:r>
    </w:p>
    <w:p w14:paraId="2A179A46" w14:textId="77777777" w:rsidR="00570584" w:rsidRDefault="00570584">
      <w:pPr>
        <w:pStyle w:val="ConsPlusNormal"/>
        <w:spacing w:before="240"/>
        <w:ind w:firstLine="540"/>
        <w:jc w:val="both"/>
      </w:pPr>
      <w:r>
        <w:t>7) копия разрешения на строительство.</w:t>
      </w:r>
    </w:p>
    <w:p w14:paraId="668642AC" w14:textId="77777777" w:rsidR="00570584" w:rsidRDefault="00570584">
      <w:pPr>
        <w:pStyle w:val="ConsPlusNormal"/>
        <w:spacing w:before="240"/>
        <w:ind w:firstLine="540"/>
        <w:jc w:val="both"/>
      </w:pPr>
      <w:r>
        <w:lastRenderedPageBreak/>
        <w:t xml:space="preserve">3. По направлению, предусмотренному </w:t>
      </w:r>
      <w:hyperlink w:anchor="P61">
        <w:r>
          <w:rPr>
            <w:color w:val="0000FF"/>
          </w:rPr>
          <w:t>подпунктом 4 пункта 4</w:t>
        </w:r>
      </w:hyperlink>
      <w:r>
        <w:t xml:space="preserve"> Порядка:</w:t>
      </w:r>
    </w:p>
    <w:p w14:paraId="47B8B91E" w14:textId="77777777" w:rsidR="00570584" w:rsidRDefault="00570584">
      <w:pPr>
        <w:pStyle w:val="ConsPlusNormal"/>
        <w:spacing w:before="240"/>
        <w:ind w:firstLine="540"/>
        <w:jc w:val="both"/>
      </w:pPr>
      <w:r>
        <w:t>1) копии договоров на производство оборудования с графиком поставки и оплаты и (или) копии договоров купли-продажи оборудования и (или) транспортных средств;</w:t>
      </w:r>
    </w:p>
    <w:p w14:paraId="14A29EAD" w14:textId="77777777" w:rsidR="00570584" w:rsidRDefault="00570584">
      <w:pPr>
        <w:pStyle w:val="ConsPlusNormal"/>
        <w:spacing w:before="240"/>
        <w:ind w:firstLine="540"/>
        <w:jc w:val="both"/>
      </w:pPr>
      <w:r>
        <w:t>2) копии платежных поручений или других документов (копии кассовых (или товарных) чеков и (или) квитанций к приходным кассовым ордерам), подтверждающих оплату оборудования, транспортных средств;</w:t>
      </w:r>
    </w:p>
    <w:p w14:paraId="3DAE001B" w14:textId="77777777" w:rsidR="00570584" w:rsidRDefault="00570584">
      <w:pPr>
        <w:pStyle w:val="ConsPlusNormal"/>
        <w:spacing w:before="240"/>
        <w:ind w:firstLine="540"/>
        <w:jc w:val="both"/>
      </w:pPr>
      <w:r>
        <w:t>3) копии актов приема оказанных услуг (выполненных работ), отгрузки, поставки, наладки оборудования по выполнению договоров на приобретение оборудования, товарных (или товарно-транспортных) накладных, счетов-фактур, которые содержат развернутую информацию об оказанных услугах (выполненных работах), их объемно-количественном выражении и расчете стоимости (при наличии);</w:t>
      </w:r>
    </w:p>
    <w:p w14:paraId="5746DA8F" w14:textId="77777777" w:rsidR="00570584" w:rsidRDefault="00570584">
      <w:pPr>
        <w:pStyle w:val="ConsPlusNormal"/>
        <w:spacing w:before="240"/>
        <w:ind w:firstLine="540"/>
        <w:jc w:val="both"/>
      </w:pPr>
      <w:r>
        <w:t>4) копии иных документов, идентифицирующих предмет, дату выпуска (изготовления) оборудования, транспортных средств, техническую исправность, стоимость и целевую направленность затрат, возникающих при реализации инвестиционных проектов.</w:t>
      </w:r>
    </w:p>
    <w:p w14:paraId="543B761E" w14:textId="77777777" w:rsidR="00570584" w:rsidRDefault="00570584">
      <w:pPr>
        <w:pStyle w:val="ConsPlusNormal"/>
        <w:spacing w:before="240"/>
        <w:ind w:firstLine="540"/>
        <w:jc w:val="both"/>
      </w:pPr>
      <w:r>
        <w:t xml:space="preserve">4. По направлению, предусмотренному </w:t>
      </w:r>
      <w:hyperlink w:anchor="P62">
        <w:r>
          <w:rPr>
            <w:color w:val="0000FF"/>
          </w:rPr>
          <w:t>подпунктом 5 пункта 4</w:t>
        </w:r>
      </w:hyperlink>
      <w:r>
        <w:t xml:space="preserve"> Порядка:</w:t>
      </w:r>
    </w:p>
    <w:p w14:paraId="082F3265" w14:textId="77777777" w:rsidR="00570584" w:rsidRDefault="00570584">
      <w:pPr>
        <w:pStyle w:val="ConsPlusNormal"/>
        <w:spacing w:before="240"/>
        <w:ind w:firstLine="540"/>
        <w:jc w:val="both"/>
      </w:pPr>
      <w:r>
        <w:t>1) копии договора финансовой аренды (лизинга) и дополнительных соглашений по изменению условий основного договора (при наличии дополнительных соглашений);</w:t>
      </w:r>
    </w:p>
    <w:p w14:paraId="15AD09D6" w14:textId="77777777" w:rsidR="00570584" w:rsidRDefault="00570584">
      <w:pPr>
        <w:pStyle w:val="ConsPlusNormal"/>
        <w:spacing w:before="240"/>
        <w:ind w:firstLine="540"/>
        <w:jc w:val="both"/>
      </w:pPr>
      <w:r>
        <w:t>2) копия графика лизинговых платежей с их разбивкой по назначению, заверенная лизингодателем;</w:t>
      </w:r>
    </w:p>
    <w:p w14:paraId="2A5F129D" w14:textId="77777777" w:rsidR="00570584" w:rsidRDefault="00570584">
      <w:pPr>
        <w:pStyle w:val="ConsPlusNormal"/>
        <w:spacing w:before="240"/>
        <w:ind w:firstLine="540"/>
        <w:jc w:val="both"/>
      </w:pPr>
      <w:r>
        <w:t>3) копия договора купли-продажи имущества лизингодателем с приложением акта приема-передачи, содержащего сведения о балансовой стоимости имущества, передаваемого в лизинг (при наличии);</w:t>
      </w:r>
    </w:p>
    <w:p w14:paraId="1C59C989" w14:textId="77777777" w:rsidR="00570584" w:rsidRDefault="00570584">
      <w:pPr>
        <w:pStyle w:val="ConsPlusNormal"/>
        <w:spacing w:before="240"/>
        <w:ind w:firstLine="540"/>
        <w:jc w:val="both"/>
      </w:pPr>
      <w:r>
        <w:t>4) копии платежных поручений или других документов, подтверждающих факт приобретения (выкупа), с отметкой кредитной организации;</w:t>
      </w:r>
    </w:p>
    <w:p w14:paraId="3B953E99" w14:textId="77777777" w:rsidR="00570584" w:rsidRDefault="00570584">
      <w:pPr>
        <w:pStyle w:val="ConsPlusNormal"/>
        <w:spacing w:before="240"/>
        <w:ind w:firstLine="540"/>
        <w:jc w:val="both"/>
      </w:pPr>
      <w:r>
        <w:t>5) копии иных документов, идентифицирующих предмет, стоимость и целевую направленность затрат, возникающих при реализации инвестиционных проектов.</w:t>
      </w:r>
    </w:p>
    <w:p w14:paraId="678F4567" w14:textId="77777777" w:rsidR="00570584" w:rsidRDefault="00570584">
      <w:pPr>
        <w:pStyle w:val="ConsPlusNormal"/>
        <w:spacing w:before="240"/>
        <w:ind w:firstLine="540"/>
        <w:jc w:val="both"/>
      </w:pPr>
      <w:r>
        <w:t xml:space="preserve">5. По направлению, предусмотренному </w:t>
      </w:r>
      <w:hyperlink w:anchor="P67">
        <w:r>
          <w:rPr>
            <w:color w:val="0000FF"/>
          </w:rPr>
          <w:t>подпунктом 6 пункта 4</w:t>
        </w:r>
      </w:hyperlink>
      <w:r>
        <w:t xml:space="preserve"> Порядка:</w:t>
      </w:r>
    </w:p>
    <w:p w14:paraId="7E6667BE" w14:textId="77777777" w:rsidR="00570584" w:rsidRDefault="00570584">
      <w:pPr>
        <w:pStyle w:val="ConsPlusNormal"/>
        <w:spacing w:before="240"/>
        <w:ind w:firstLine="540"/>
        <w:jc w:val="both"/>
      </w:pPr>
      <w:r>
        <w:t xml:space="preserve">1) информация о наличии реестровой записи в реестре российской промышленной продукции, размещаемом в государственной информационной системе промышленности в соответствии со </w:t>
      </w:r>
      <w:hyperlink r:id="rId31">
        <w:r>
          <w:rPr>
            <w:color w:val="0000FF"/>
          </w:rPr>
          <w:t>статьей 17.1</w:t>
        </w:r>
      </w:hyperlink>
      <w:r>
        <w:t xml:space="preserve"> Федерального закона от 31 декабря 2014 г. N 488-ФЗ "О промышленной политике в Российской Федерации", сформированной в соответствии с </w:t>
      </w:r>
      <w:hyperlink r:id="rId32">
        <w:r>
          <w:rPr>
            <w:color w:val="0000FF"/>
          </w:rPr>
          <w:t>постановлением</w:t>
        </w:r>
      </w:hyperlink>
      <w:r>
        <w:t xml:space="preserve"> Правительства Российской Федерации от 17 июля 2015 г. N 719 "О подтверждении производства российской промышленной продукции";</w:t>
      </w:r>
    </w:p>
    <w:p w14:paraId="39A6D05F" w14:textId="77777777" w:rsidR="00570584" w:rsidRDefault="00570584">
      <w:pPr>
        <w:pStyle w:val="ConsPlusNormal"/>
        <w:spacing w:before="240"/>
        <w:ind w:firstLine="540"/>
        <w:jc w:val="both"/>
      </w:pPr>
      <w:r>
        <w:t>2) копии договоров на производство оборудования с графиком поставки и оплаты и (или) копии договоров купли-продажи оборудования и (или) транспортных средств;</w:t>
      </w:r>
    </w:p>
    <w:p w14:paraId="4F94992A" w14:textId="77777777" w:rsidR="00570584" w:rsidRDefault="00570584">
      <w:pPr>
        <w:pStyle w:val="ConsPlusNormal"/>
        <w:spacing w:before="240"/>
        <w:ind w:firstLine="540"/>
        <w:jc w:val="both"/>
      </w:pPr>
      <w:r>
        <w:lastRenderedPageBreak/>
        <w:t>3) копии платежных поручений или других документов (копии кассовых (или товарных) чеков и (или) квитанций к приходным кассовым ордерам), подтверждающих оплату оборудования, транспортных средств;</w:t>
      </w:r>
    </w:p>
    <w:p w14:paraId="12C4B322" w14:textId="77777777" w:rsidR="00570584" w:rsidRDefault="00570584">
      <w:pPr>
        <w:pStyle w:val="ConsPlusNormal"/>
        <w:spacing w:before="240"/>
        <w:ind w:firstLine="540"/>
        <w:jc w:val="both"/>
      </w:pPr>
      <w:r>
        <w:t>4) копии актов приема оказанных услуг (выполненных работ), отгрузки, поставки, наладки оборудования по выполнению договоров на приобретение оборудования, товарных (или товарно-транспортных) накладных, счетов-фактур, которые содержат развернутую информацию об оказанных услугах (выполненных работах), их объемно-количественном выражении и расчете стоимости (при наличии);</w:t>
      </w:r>
    </w:p>
    <w:p w14:paraId="1F18CEC9" w14:textId="77777777" w:rsidR="00570584" w:rsidRDefault="00570584">
      <w:pPr>
        <w:pStyle w:val="ConsPlusNormal"/>
        <w:spacing w:before="240"/>
        <w:ind w:firstLine="540"/>
        <w:jc w:val="both"/>
      </w:pPr>
      <w:r>
        <w:t>5) копии иных документов, идентифицирующих предмет, дату выпуска (изготовления) оборудования, транспортных средств, техническую исправность, стоимость и целевую направленность затрат, возникающих при реализации инвестиционных проектов.</w:t>
      </w:r>
    </w:p>
    <w:p w14:paraId="15C1A7AD" w14:textId="77777777" w:rsidR="00570584" w:rsidRDefault="00570584">
      <w:pPr>
        <w:pStyle w:val="ConsPlusNormal"/>
        <w:jc w:val="both"/>
      </w:pPr>
    </w:p>
    <w:p w14:paraId="414A433B" w14:textId="77777777" w:rsidR="00570584" w:rsidRDefault="00570584">
      <w:pPr>
        <w:pStyle w:val="ConsPlusNormal"/>
        <w:jc w:val="both"/>
      </w:pPr>
    </w:p>
    <w:p w14:paraId="59020ECA" w14:textId="77777777" w:rsidR="00570584" w:rsidRDefault="00570584">
      <w:pPr>
        <w:pStyle w:val="ConsPlusNormal"/>
        <w:pBdr>
          <w:bottom w:val="single" w:sz="6" w:space="0" w:color="auto"/>
        </w:pBdr>
        <w:spacing w:before="100" w:after="100"/>
        <w:jc w:val="both"/>
        <w:rPr>
          <w:sz w:val="2"/>
          <w:szCs w:val="2"/>
        </w:rPr>
      </w:pPr>
    </w:p>
    <w:p w14:paraId="3EFE4BDA" w14:textId="77777777" w:rsidR="009745AE" w:rsidRDefault="009745AE"/>
    <w:sectPr w:rsidR="009745AE" w:rsidSect="005705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584"/>
    <w:rsid w:val="001E2D73"/>
    <w:rsid w:val="00570584"/>
    <w:rsid w:val="006E41F0"/>
    <w:rsid w:val="009745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B1FB8"/>
  <w15:chartTrackingRefBased/>
  <w15:docId w15:val="{F6BC3E66-DDF5-470E-9F15-6876B2FAE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705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705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7058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7058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7058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7058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7058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7058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7058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058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7058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7058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7058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7058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7058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70584"/>
    <w:rPr>
      <w:rFonts w:eastAsiaTheme="majorEastAsia" w:cstheme="majorBidi"/>
      <w:color w:val="595959" w:themeColor="text1" w:themeTint="A6"/>
    </w:rPr>
  </w:style>
  <w:style w:type="character" w:customStyle="1" w:styleId="80">
    <w:name w:val="Заголовок 8 Знак"/>
    <w:basedOn w:val="a0"/>
    <w:link w:val="8"/>
    <w:uiPriority w:val="9"/>
    <w:semiHidden/>
    <w:rsid w:val="0057058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70584"/>
    <w:rPr>
      <w:rFonts w:eastAsiaTheme="majorEastAsia" w:cstheme="majorBidi"/>
      <w:color w:val="272727" w:themeColor="text1" w:themeTint="D8"/>
    </w:rPr>
  </w:style>
  <w:style w:type="paragraph" w:styleId="a3">
    <w:name w:val="Title"/>
    <w:basedOn w:val="a"/>
    <w:next w:val="a"/>
    <w:link w:val="a4"/>
    <w:uiPriority w:val="10"/>
    <w:qFormat/>
    <w:rsid w:val="005705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705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058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7058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70584"/>
    <w:pPr>
      <w:spacing w:before="160"/>
      <w:jc w:val="center"/>
    </w:pPr>
    <w:rPr>
      <w:i/>
      <w:iCs/>
      <w:color w:val="404040" w:themeColor="text1" w:themeTint="BF"/>
    </w:rPr>
  </w:style>
  <w:style w:type="character" w:customStyle="1" w:styleId="22">
    <w:name w:val="Цитата 2 Знак"/>
    <w:basedOn w:val="a0"/>
    <w:link w:val="21"/>
    <w:uiPriority w:val="29"/>
    <w:rsid w:val="00570584"/>
    <w:rPr>
      <w:i/>
      <w:iCs/>
      <w:color w:val="404040" w:themeColor="text1" w:themeTint="BF"/>
    </w:rPr>
  </w:style>
  <w:style w:type="paragraph" w:styleId="a7">
    <w:name w:val="List Paragraph"/>
    <w:basedOn w:val="a"/>
    <w:uiPriority w:val="34"/>
    <w:qFormat/>
    <w:rsid w:val="00570584"/>
    <w:pPr>
      <w:ind w:left="720"/>
      <w:contextualSpacing/>
    </w:pPr>
  </w:style>
  <w:style w:type="character" w:styleId="a8">
    <w:name w:val="Intense Emphasis"/>
    <w:basedOn w:val="a0"/>
    <w:uiPriority w:val="21"/>
    <w:qFormat/>
    <w:rsid w:val="00570584"/>
    <w:rPr>
      <w:i/>
      <w:iCs/>
      <w:color w:val="0F4761" w:themeColor="accent1" w:themeShade="BF"/>
    </w:rPr>
  </w:style>
  <w:style w:type="paragraph" w:styleId="a9">
    <w:name w:val="Intense Quote"/>
    <w:basedOn w:val="a"/>
    <w:next w:val="a"/>
    <w:link w:val="aa"/>
    <w:uiPriority w:val="30"/>
    <w:qFormat/>
    <w:rsid w:val="005705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70584"/>
    <w:rPr>
      <w:i/>
      <w:iCs/>
      <w:color w:val="0F4761" w:themeColor="accent1" w:themeShade="BF"/>
    </w:rPr>
  </w:style>
  <w:style w:type="character" w:styleId="ab">
    <w:name w:val="Intense Reference"/>
    <w:basedOn w:val="a0"/>
    <w:uiPriority w:val="32"/>
    <w:qFormat/>
    <w:rsid w:val="00570584"/>
    <w:rPr>
      <w:b/>
      <w:bCs/>
      <w:smallCaps/>
      <w:color w:val="0F4761" w:themeColor="accent1" w:themeShade="BF"/>
      <w:spacing w:val="5"/>
    </w:rPr>
  </w:style>
  <w:style w:type="paragraph" w:customStyle="1" w:styleId="ConsPlusNormal">
    <w:name w:val="ConsPlusNormal"/>
    <w:rsid w:val="00570584"/>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
    <w:name w:val="ConsPlusTitle"/>
    <w:rsid w:val="00570584"/>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TitlePage">
    <w:name w:val="ConsPlusTitlePage"/>
    <w:rsid w:val="00570584"/>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80&amp;n=182724&amp;dst=100005" TargetMode="External"/><Relationship Id="rId18" Type="http://schemas.openxmlformats.org/officeDocument/2006/relationships/hyperlink" Target="http://budget.gov.ru" TargetMode="External"/><Relationship Id="rId26" Type="http://schemas.openxmlformats.org/officeDocument/2006/relationships/hyperlink" Target="https://fin.amurobl.ru"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03698" TargetMode="External"/><Relationship Id="rId34" Type="http://schemas.openxmlformats.org/officeDocument/2006/relationships/theme" Target="theme/theme1.xml"/><Relationship Id="rId7" Type="http://schemas.openxmlformats.org/officeDocument/2006/relationships/hyperlink" Target="https://login.consultant.ru/link/?req=doc&amp;base=RLAW080&amp;n=147882&amp;dst=100005" TargetMode="External"/><Relationship Id="rId12" Type="http://schemas.openxmlformats.org/officeDocument/2006/relationships/hyperlink" Target="https://login.consultant.ru/link/?req=doc&amp;base=RLAW080&amp;n=136854&amp;dst=100006" TargetMode="External"/><Relationship Id="rId17" Type="http://schemas.openxmlformats.org/officeDocument/2006/relationships/hyperlink" Target="https://login.consultant.ru/link/?req=doc&amp;base=RLAW080&amp;n=168539" TargetMode="External"/><Relationship Id="rId25" Type="http://schemas.openxmlformats.org/officeDocument/2006/relationships/hyperlink" Target="https://login.consultant.ru/link/?req=doc&amp;base=RLAW080&amp;n=161883&amp;dst=100012"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525369&amp;dst=6205" TargetMode="External"/><Relationship Id="rId20" Type="http://schemas.openxmlformats.org/officeDocument/2006/relationships/hyperlink" Target="https://login.consultant.ru/link/?req=doc&amp;base=LAW&amp;n=121087&amp;dst=100142" TargetMode="External"/><Relationship Id="rId29" Type="http://schemas.openxmlformats.org/officeDocument/2006/relationships/hyperlink" Target="https://login.consultant.ru/link/?req=doc&amp;base=LAW&amp;n=495710&amp;dst=3704" TargetMode="External"/><Relationship Id="rId1" Type="http://schemas.openxmlformats.org/officeDocument/2006/relationships/styles" Target="styles.xml"/><Relationship Id="rId6" Type="http://schemas.openxmlformats.org/officeDocument/2006/relationships/hyperlink" Target="https://login.consultant.ru/link/?req=doc&amp;base=RLAW080&amp;n=142348&amp;dst=100005" TargetMode="External"/><Relationship Id="rId11" Type="http://schemas.openxmlformats.org/officeDocument/2006/relationships/hyperlink" Target="https://login.consultant.ru/link/?req=doc&amp;base=LAW&amp;n=495710&amp;dst=103399" TargetMode="External"/><Relationship Id="rId24" Type="http://schemas.openxmlformats.org/officeDocument/2006/relationships/hyperlink" Target="https://login.consultant.ru/link/?req=doc&amp;base=LAW&amp;n=121087&amp;dst=100142" TargetMode="External"/><Relationship Id="rId32" Type="http://schemas.openxmlformats.org/officeDocument/2006/relationships/hyperlink" Target="https://login.consultant.ru/link/?req=doc&amp;base=LAW&amp;n=525369" TargetMode="External"/><Relationship Id="rId5" Type="http://schemas.openxmlformats.org/officeDocument/2006/relationships/hyperlink" Target="https://login.consultant.ru/link/?req=doc&amp;base=RLAW080&amp;n=136854&amp;dst=100005" TargetMode="External"/><Relationship Id="rId15" Type="http://schemas.openxmlformats.org/officeDocument/2006/relationships/hyperlink" Target="https://login.consultant.ru/link/?req=doc&amp;base=LAW&amp;n=495617&amp;dst=1512" TargetMode="External"/><Relationship Id="rId23" Type="http://schemas.openxmlformats.org/officeDocument/2006/relationships/hyperlink" Target="https://login.consultant.ru/link/?req=doc&amp;base=LAW&amp;n=121087&amp;dst=100142" TargetMode="External"/><Relationship Id="rId28" Type="http://schemas.openxmlformats.org/officeDocument/2006/relationships/image" Target="media/image2.wmf"/><Relationship Id="rId10" Type="http://schemas.openxmlformats.org/officeDocument/2006/relationships/hyperlink" Target="https://login.consultant.ru/link/?req=doc&amp;base=RLAW080&amp;n=162909&amp;dst=100154" TargetMode="External"/><Relationship Id="rId19" Type="http://schemas.openxmlformats.org/officeDocument/2006/relationships/hyperlink" Target="https://economy.amurobl.ru" TargetMode="External"/><Relationship Id="rId31" Type="http://schemas.openxmlformats.org/officeDocument/2006/relationships/hyperlink" Target="https://login.consultant.ru/link/?req=doc&amp;base=LAW&amp;n=523214&amp;dst=22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80&amp;n=182724&amp;dst=100005" TargetMode="External"/><Relationship Id="rId14" Type="http://schemas.openxmlformats.org/officeDocument/2006/relationships/hyperlink" Target="https://login.consultant.ru/link/?req=doc&amp;base=RLAW080&amp;n=181730&amp;dst=100882" TargetMode="External"/><Relationship Id="rId22" Type="http://schemas.openxmlformats.org/officeDocument/2006/relationships/hyperlink" Target="https://login.consultant.ru/link/?req=doc&amp;base=LAW&amp;n=495617&amp;dst=5769" TargetMode="External"/><Relationship Id="rId27" Type="http://schemas.openxmlformats.org/officeDocument/2006/relationships/image" Target="media/image1.wmf"/><Relationship Id="rId30" Type="http://schemas.openxmlformats.org/officeDocument/2006/relationships/hyperlink" Target="https://login.consultant.ru/link/?req=doc&amp;base=LAW&amp;n=495710&amp;dst=3722" TargetMode="External"/><Relationship Id="rId8" Type="http://schemas.openxmlformats.org/officeDocument/2006/relationships/hyperlink" Target="https://login.consultant.ru/link/?req=doc&amp;base=RLAW080&amp;n=171770&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7884</Words>
  <Characters>44944</Characters>
  <Application>Microsoft Office Word</Application>
  <DocSecurity>0</DocSecurity>
  <Lines>374</Lines>
  <Paragraphs>105</Paragraphs>
  <ScaleCrop>false</ScaleCrop>
  <Company/>
  <LinksUpToDate>false</LinksUpToDate>
  <CharactersWithSpaces>52723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Абдулаева Екатерина Тарасовна</dc:creator>
  <cp:keywords/>
  <dc:description/>
  <cp:lastModifiedBy>Абдулаева Екатерина Тарасовна</cp:lastModifiedBy>
  <cp:revision>1</cp:revision>
  <dcterms:created xsi:type="dcterms:W3CDTF">2026-02-18T07:08:00Z</dcterms:created>
  <dcterms:modified xsi:type="dcterms:W3CDTF">2026-02-18T07:08:00Z</dcterms:modified>
</cp:coreProperties>
</file>