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95" w:rsidRDefault="006B3F9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B3F95" w:rsidRDefault="006B3F95">
      <w:pPr>
        <w:pStyle w:val="ConsPlusNormal"/>
        <w:ind w:firstLine="540"/>
        <w:jc w:val="both"/>
        <w:outlineLvl w:val="0"/>
      </w:pPr>
    </w:p>
    <w:p w:rsidR="006B3F95" w:rsidRDefault="006B3F95">
      <w:pPr>
        <w:pStyle w:val="ConsPlusTitle"/>
        <w:jc w:val="center"/>
      </w:pPr>
      <w:r>
        <w:t>БЛАГОВЕЩЕНСКАЯ ГОРОДСКАЯ ДУМА</w:t>
      </w:r>
    </w:p>
    <w:p w:rsidR="006B3F95" w:rsidRDefault="006B3F95">
      <w:pPr>
        <w:pStyle w:val="ConsPlusTitle"/>
        <w:jc w:val="center"/>
      </w:pPr>
      <w:r>
        <w:t>(седьмой созыв)</w:t>
      </w:r>
    </w:p>
    <w:p w:rsidR="006B3F95" w:rsidRDefault="006B3F95">
      <w:pPr>
        <w:pStyle w:val="ConsPlusTitle"/>
        <w:ind w:firstLine="540"/>
        <w:jc w:val="both"/>
      </w:pPr>
    </w:p>
    <w:p w:rsidR="006B3F95" w:rsidRDefault="006B3F95">
      <w:pPr>
        <w:pStyle w:val="ConsPlusTitle"/>
        <w:jc w:val="center"/>
      </w:pPr>
      <w:r>
        <w:t>РЕШЕНИЕ</w:t>
      </w:r>
    </w:p>
    <w:p w:rsidR="006B3F95" w:rsidRDefault="006B3F95">
      <w:pPr>
        <w:pStyle w:val="ConsPlusTitle"/>
        <w:jc w:val="center"/>
      </w:pPr>
      <w:r>
        <w:t>от 22 декабря 2022 г. N 51/146</w:t>
      </w:r>
    </w:p>
    <w:p w:rsidR="006B3F95" w:rsidRDefault="006B3F95">
      <w:pPr>
        <w:pStyle w:val="ConsPlusTitle"/>
        <w:ind w:firstLine="540"/>
        <w:jc w:val="both"/>
      </w:pPr>
    </w:p>
    <w:p w:rsidR="006B3F95" w:rsidRDefault="006B3F95">
      <w:pPr>
        <w:pStyle w:val="ConsPlusTitle"/>
        <w:jc w:val="center"/>
      </w:pPr>
      <w:r>
        <w:t>О ВНЕСЕНИИ ИЗМЕНЕНИЯ В ПОЛОЖЕНИЕ О ЗЕМЕЛЬНОМ НАЛОГЕ</w:t>
      </w:r>
    </w:p>
    <w:p w:rsidR="006B3F95" w:rsidRDefault="006B3F95">
      <w:pPr>
        <w:pStyle w:val="ConsPlusTitle"/>
        <w:jc w:val="center"/>
      </w:pPr>
      <w:r>
        <w:t xml:space="preserve">НА ТЕРРИТОРИИ ГОРОДА БЛАГОВЕЩЕНСКА, </w:t>
      </w:r>
      <w:proofErr w:type="gramStart"/>
      <w:r>
        <w:t>УТВЕРЖДЕННОЕ</w:t>
      </w:r>
      <w:proofErr w:type="gramEnd"/>
    </w:p>
    <w:p w:rsidR="006B3F95" w:rsidRDefault="006B3F95">
      <w:pPr>
        <w:pStyle w:val="ConsPlusTitle"/>
        <w:jc w:val="center"/>
      </w:pPr>
      <w:r>
        <w:t>РЕШЕНИЕМ ДУМЫ ГОРОДА БЛАГОВЕЩЕНСКА</w:t>
      </w:r>
    </w:p>
    <w:p w:rsidR="006B3F95" w:rsidRDefault="006B3F95">
      <w:pPr>
        <w:pStyle w:val="ConsPlusTitle"/>
        <w:jc w:val="center"/>
      </w:pPr>
      <w:r>
        <w:t>ОТ 29 СЕНТЯБРЯ 2005 Г. N 4/32</w:t>
      </w:r>
    </w:p>
    <w:p w:rsidR="006B3F95" w:rsidRDefault="006B3F95">
      <w:pPr>
        <w:pStyle w:val="ConsPlusNormal"/>
        <w:ind w:firstLine="540"/>
        <w:jc w:val="both"/>
      </w:pPr>
    </w:p>
    <w:p w:rsidR="006B3F95" w:rsidRDefault="006B3F95">
      <w:pPr>
        <w:pStyle w:val="ConsPlusNormal"/>
        <w:ind w:firstLine="540"/>
        <w:jc w:val="both"/>
      </w:pPr>
      <w:proofErr w:type="gramStart"/>
      <w:r>
        <w:t xml:space="preserve">Рассмотрев внесенный мэром города Благовещенска проект решения Благовещенской городской Думы "О внесении изменения в Положение о земельном налоге на территории города Благовещенска, утвержденное решением Думы города Благовещенска от 29 сентября 2005 г. N 4/32", в соответствии с </w:t>
      </w:r>
      <w:hyperlink r:id="rId6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на основании </w:t>
      </w:r>
      <w:hyperlink r:id="rId7">
        <w:r>
          <w:rPr>
            <w:color w:val="0000FF"/>
          </w:rPr>
          <w:t>статьи 20</w:t>
        </w:r>
      </w:hyperlink>
      <w:r>
        <w:t xml:space="preserve"> Устава муниципального образования города Благовещенска, учитывая заключение комитета Благовещенской городской Думы по</w:t>
      </w:r>
      <w:proofErr w:type="gramEnd"/>
      <w:r>
        <w:t xml:space="preserve"> бюджету, финансам и налогам, Благовещенская городская Дума решила:</w:t>
      </w:r>
    </w:p>
    <w:p w:rsidR="006B3F95" w:rsidRDefault="006B3F95">
      <w:pPr>
        <w:pStyle w:val="ConsPlusNormal"/>
        <w:spacing w:before="220"/>
        <w:ind w:firstLine="540"/>
        <w:jc w:val="both"/>
      </w:pPr>
      <w:r>
        <w:t xml:space="preserve">1. Внести в Положение о земельном налоге на территории города Благовещенска, утвержденное решением Думы города Благовещенска от 29 сентября 2005 г. N 4/32 (в редакции решения Благовещенской городской Думы от 28 октября 2021 г. N 30/89), изменение, дополнив </w:t>
      </w:r>
      <w:hyperlink r:id="rId8">
        <w:r>
          <w:rPr>
            <w:color w:val="0000FF"/>
          </w:rPr>
          <w:t>пункт 2 раздела III</w:t>
        </w:r>
      </w:hyperlink>
      <w:r>
        <w:t xml:space="preserve"> "Льготы по налогу" подпунктом 2.4 следующего содержания:</w:t>
      </w:r>
    </w:p>
    <w:p w:rsidR="006B3F95" w:rsidRDefault="006B3F95">
      <w:pPr>
        <w:pStyle w:val="ConsPlusNormal"/>
        <w:spacing w:before="220"/>
        <w:ind w:firstLine="540"/>
        <w:jc w:val="both"/>
      </w:pPr>
      <w:r>
        <w:t>"2.4) в размере 100 процентов от суммы налога резиденты территории опережающего социально-экономического развития "Приамурская", в течение трех налоговых периодов, начиная с налогового периода, в котором налогоплательщик был включен в реестр резидентов территории опережающего социально-экономического развития "Приамурская".".</w:t>
      </w:r>
    </w:p>
    <w:p w:rsidR="006B3F95" w:rsidRDefault="006B3F95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 в газете "Благовещенск" и вступает в силу с 1 января 2023 года.</w:t>
      </w:r>
    </w:p>
    <w:p w:rsidR="006B3F95" w:rsidRDefault="006B3F9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Благовещенской городской Думы по бюджету, финансам и налогам.</w:t>
      </w:r>
    </w:p>
    <w:p w:rsidR="006B3F95" w:rsidRDefault="006B3F95">
      <w:pPr>
        <w:pStyle w:val="ConsPlusNormal"/>
        <w:ind w:firstLine="540"/>
        <w:jc w:val="both"/>
      </w:pPr>
    </w:p>
    <w:p w:rsidR="006B3F95" w:rsidRDefault="006B3F95">
      <w:pPr>
        <w:pStyle w:val="ConsPlusNormal"/>
        <w:jc w:val="right"/>
      </w:pPr>
      <w:r>
        <w:t>Мэр</w:t>
      </w:r>
    </w:p>
    <w:p w:rsidR="006B3F95" w:rsidRDefault="006B3F95">
      <w:pPr>
        <w:pStyle w:val="ConsPlusNormal"/>
        <w:jc w:val="right"/>
      </w:pPr>
      <w:r>
        <w:t>города Благовещенска</w:t>
      </w:r>
    </w:p>
    <w:p w:rsidR="006B3F95" w:rsidRDefault="006B3F95">
      <w:pPr>
        <w:pStyle w:val="ConsPlusNormal"/>
        <w:jc w:val="right"/>
      </w:pPr>
      <w:r>
        <w:t>О.Г.ИМАМЕЕВ</w:t>
      </w:r>
    </w:p>
    <w:p w:rsidR="006B3F95" w:rsidRDefault="006B3F95">
      <w:pPr>
        <w:pStyle w:val="ConsPlusNormal"/>
        <w:ind w:firstLine="540"/>
        <w:jc w:val="both"/>
      </w:pPr>
    </w:p>
    <w:p w:rsidR="006B3F95" w:rsidRDefault="006B3F95">
      <w:pPr>
        <w:pStyle w:val="ConsPlusNormal"/>
        <w:ind w:firstLine="540"/>
        <w:jc w:val="both"/>
      </w:pPr>
    </w:p>
    <w:p w:rsidR="006B3F95" w:rsidRDefault="006B3F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3B69" w:rsidRDefault="00FF3B69">
      <w:bookmarkStart w:id="0" w:name="_GoBack"/>
      <w:bookmarkEnd w:id="0"/>
    </w:p>
    <w:sectPr w:rsidR="00FF3B69" w:rsidSect="0066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95"/>
    <w:rsid w:val="006B3F95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F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3F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3F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F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3F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3F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9369C9DC23732719E2AD07BFD3D8EF293C63D4353C17C02A0A399C725B5DCC673644AC6DD57BED30DB406C618B2BB3051D1151C03E6D27X6j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9369C9DC23732719E2AD07BFD3D8EF293C63D4353B15C72A07399C725B5DCC673644AC6DD57BEA34D0163924D572E246561C56D9226D2271F16EEEX7j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9369C9DC23732719E2B30AA9BF86EA2D343FD93C3C1895735A3FCB2D0B5B99277642F92D9573E06081506828DE21AD02040F54DE3EX6jEF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2023-07-07T05:35:00Z</dcterms:created>
  <dcterms:modified xsi:type="dcterms:W3CDTF">2023-07-07T05:35:00Z</dcterms:modified>
</cp:coreProperties>
</file>