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C3" w:rsidRDefault="007311C3">
      <w:pPr>
        <w:pStyle w:val="ConsPlusTitlePage"/>
      </w:pPr>
      <w:bookmarkStart w:id="0" w:name="_GoBack"/>
      <w:bookmarkEnd w:id="0"/>
    </w:p>
    <w:p w:rsidR="007311C3" w:rsidRDefault="007311C3">
      <w:pPr>
        <w:pStyle w:val="ConsPlusNormal"/>
        <w:ind w:firstLine="540"/>
        <w:jc w:val="both"/>
        <w:outlineLvl w:val="0"/>
      </w:pPr>
    </w:p>
    <w:p w:rsidR="007311C3" w:rsidRDefault="007311C3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7311C3" w:rsidRDefault="007311C3">
      <w:pPr>
        <w:pStyle w:val="ConsPlusTitle"/>
        <w:jc w:val="center"/>
      </w:pPr>
    </w:p>
    <w:p w:rsidR="007311C3" w:rsidRDefault="007311C3">
      <w:pPr>
        <w:pStyle w:val="ConsPlusTitle"/>
        <w:jc w:val="center"/>
      </w:pPr>
      <w:r>
        <w:t>ПОСТАНОВЛЕНИЕ</w:t>
      </w:r>
    </w:p>
    <w:p w:rsidR="007311C3" w:rsidRDefault="007311C3">
      <w:pPr>
        <w:pStyle w:val="ConsPlusTitle"/>
        <w:jc w:val="center"/>
      </w:pPr>
      <w:r>
        <w:t>от 31 октября 2024 г. N 5376</w:t>
      </w:r>
    </w:p>
    <w:p w:rsidR="007311C3" w:rsidRDefault="007311C3">
      <w:pPr>
        <w:pStyle w:val="ConsPlusTitle"/>
        <w:jc w:val="center"/>
      </w:pPr>
    </w:p>
    <w:p w:rsidR="007311C3" w:rsidRDefault="007311C3">
      <w:pPr>
        <w:pStyle w:val="ConsPlusTitle"/>
        <w:jc w:val="center"/>
      </w:pPr>
      <w:r>
        <w:t>ОБ УТВЕРЖДЕНИИ МУНИЦИПАЛЬНОЙ ПРОГРАММЫ "ФОРМИРОВАНИЕ</w:t>
      </w:r>
    </w:p>
    <w:p w:rsidR="007311C3" w:rsidRDefault="007311C3">
      <w:pPr>
        <w:pStyle w:val="ConsPlusTitle"/>
        <w:jc w:val="center"/>
      </w:pPr>
      <w:r>
        <w:t>СОВРЕМЕННОЙ ГОРОДСКОЙ СРЕДЫ НА ТЕРРИТОРИИ</w:t>
      </w:r>
    </w:p>
    <w:p w:rsidR="007311C3" w:rsidRDefault="007311C3">
      <w:pPr>
        <w:pStyle w:val="ConsPlusTitle"/>
        <w:jc w:val="center"/>
      </w:pPr>
      <w:r>
        <w:t>ГОРОДА БЛАГОВЕЩЕНСКА"</w:t>
      </w:r>
    </w:p>
    <w:p w:rsidR="007311C3" w:rsidRDefault="007311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11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1C3" w:rsidRDefault="007311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1C3" w:rsidRDefault="007311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1C3" w:rsidRDefault="007311C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7311C3" w:rsidRDefault="007311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16.01.2025 </w:t>
            </w:r>
            <w:hyperlink r:id="rId4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25.02.2025 </w:t>
            </w:r>
            <w:hyperlink r:id="rId5">
              <w:r>
                <w:rPr>
                  <w:color w:val="0000FF"/>
                </w:rPr>
                <w:t>N 976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1C3" w:rsidRDefault="007311C3">
            <w:pPr>
              <w:pStyle w:val="ConsPlusNormal"/>
            </w:pPr>
          </w:p>
        </w:tc>
      </w:tr>
    </w:tbl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Российской Федерации от 28 июня 2014 г. N 172-ФЗ "О стратегическом планировании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16 мая 2024 г. N 2125 "Об организации проектной деятельности в администрации города Благовещенска",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мая 2014 г. N 2131 "Об утверждении Перечня муниципальных программ" постановляю: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5">
        <w:r>
          <w:rPr>
            <w:color w:val="0000FF"/>
          </w:rPr>
          <w:t>программу</w:t>
        </w:r>
      </w:hyperlink>
      <w:r>
        <w:t xml:space="preserve"> "Формирование современной городской среды на территории города Благовещенска" согласно приложению к настоящему постановлению.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11">
        <w:r>
          <w:rPr>
            <w:color w:val="0000FF"/>
          </w:rPr>
          <w:t>программы</w:t>
        </w:r>
      </w:hyperlink>
      <w:r>
        <w:t xml:space="preserve"> "Формирование современной городской среды на территории города Благовещенска", утвержденной постановлением администрации города Благовещенска от 23 октября 2017 г. N 3773, реализованные до 31 декабря 2024 года, являются 1 этапом реализации муниципальной программы "Формирование современной городской среды на территории города Благовещенска".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23 октября 2017 г. </w:t>
      </w:r>
      <w:hyperlink r:id="rId12">
        <w:r>
          <w:rPr>
            <w:color w:val="0000FF"/>
          </w:rPr>
          <w:t>N 3773</w:t>
        </w:r>
      </w:hyperlink>
      <w:r>
        <w:t xml:space="preserve">, от 29 марта 2018 г. </w:t>
      </w:r>
      <w:hyperlink r:id="rId13">
        <w:r>
          <w:rPr>
            <w:color w:val="0000FF"/>
          </w:rPr>
          <w:t>N 870</w:t>
        </w:r>
      </w:hyperlink>
      <w:r>
        <w:t xml:space="preserve">, от 11 мая 2018 г. </w:t>
      </w:r>
      <w:hyperlink r:id="rId14">
        <w:r>
          <w:rPr>
            <w:color w:val="0000FF"/>
          </w:rPr>
          <w:t>N 1324</w:t>
        </w:r>
      </w:hyperlink>
      <w:r>
        <w:t xml:space="preserve">, от 27 июля 2018 г. </w:t>
      </w:r>
      <w:hyperlink r:id="rId15">
        <w:r>
          <w:rPr>
            <w:color w:val="0000FF"/>
          </w:rPr>
          <w:t>N 2304</w:t>
        </w:r>
      </w:hyperlink>
      <w:r>
        <w:t xml:space="preserve">, от 23 октября 2018 г. </w:t>
      </w:r>
      <w:hyperlink r:id="rId16">
        <w:r>
          <w:rPr>
            <w:color w:val="0000FF"/>
          </w:rPr>
          <w:t>N 3329</w:t>
        </w:r>
      </w:hyperlink>
      <w:r>
        <w:t xml:space="preserve">, от 28 ноября 2018 г. </w:t>
      </w:r>
      <w:hyperlink r:id="rId17">
        <w:r>
          <w:rPr>
            <w:color w:val="0000FF"/>
          </w:rPr>
          <w:t>N 3791</w:t>
        </w:r>
      </w:hyperlink>
      <w:r>
        <w:t xml:space="preserve">, от 14 мая 2019 г. </w:t>
      </w:r>
      <w:hyperlink r:id="rId18">
        <w:r>
          <w:rPr>
            <w:color w:val="0000FF"/>
          </w:rPr>
          <w:t>N 1458</w:t>
        </w:r>
      </w:hyperlink>
      <w:r>
        <w:t xml:space="preserve">, от 20 сентября 2019 г. </w:t>
      </w:r>
      <w:hyperlink r:id="rId19">
        <w:r>
          <w:rPr>
            <w:color w:val="0000FF"/>
          </w:rPr>
          <w:t>N 3248</w:t>
        </w:r>
      </w:hyperlink>
      <w:r>
        <w:t xml:space="preserve">, от 12 февраля 2020 г. </w:t>
      </w:r>
      <w:hyperlink r:id="rId20">
        <w:r>
          <w:rPr>
            <w:color w:val="0000FF"/>
          </w:rPr>
          <w:t>N 440</w:t>
        </w:r>
      </w:hyperlink>
      <w:r>
        <w:t xml:space="preserve">, от 24 марта 2020 г. </w:t>
      </w:r>
      <w:hyperlink r:id="rId21">
        <w:r>
          <w:rPr>
            <w:color w:val="0000FF"/>
          </w:rPr>
          <w:t>N 934</w:t>
        </w:r>
      </w:hyperlink>
      <w:r>
        <w:t xml:space="preserve">, от 9 декабря 2020 г. </w:t>
      </w:r>
      <w:hyperlink r:id="rId22">
        <w:r>
          <w:rPr>
            <w:color w:val="0000FF"/>
          </w:rPr>
          <w:t>N 4378</w:t>
        </w:r>
      </w:hyperlink>
      <w:r>
        <w:t xml:space="preserve">, от 18 декабря 2020 г. </w:t>
      </w:r>
      <w:hyperlink r:id="rId23">
        <w:r>
          <w:rPr>
            <w:color w:val="0000FF"/>
          </w:rPr>
          <w:t>N 4542</w:t>
        </w:r>
      </w:hyperlink>
      <w:r>
        <w:t xml:space="preserve">, от 21 января 2021 г. </w:t>
      </w:r>
      <w:hyperlink r:id="rId24">
        <w:r>
          <w:rPr>
            <w:color w:val="0000FF"/>
          </w:rPr>
          <w:t>N 168</w:t>
        </w:r>
      </w:hyperlink>
      <w:r>
        <w:t xml:space="preserve">, от 5 февраля 2021 г. </w:t>
      </w:r>
      <w:hyperlink r:id="rId25">
        <w:r>
          <w:rPr>
            <w:color w:val="0000FF"/>
          </w:rPr>
          <w:t>N 362</w:t>
        </w:r>
      </w:hyperlink>
      <w:r>
        <w:t xml:space="preserve">, от 15 июня 2021 г. </w:t>
      </w:r>
      <w:hyperlink r:id="rId26">
        <w:r>
          <w:rPr>
            <w:color w:val="0000FF"/>
          </w:rPr>
          <w:t>N 2204</w:t>
        </w:r>
      </w:hyperlink>
      <w:r>
        <w:t xml:space="preserve">, от 2 сентября 2021 г. </w:t>
      </w:r>
      <w:hyperlink r:id="rId27">
        <w:r>
          <w:rPr>
            <w:color w:val="0000FF"/>
          </w:rPr>
          <w:t>N 3447</w:t>
        </w:r>
      </w:hyperlink>
      <w:r>
        <w:t xml:space="preserve">, от 17 ноября 2021 г. </w:t>
      </w:r>
      <w:hyperlink r:id="rId28">
        <w:r>
          <w:rPr>
            <w:color w:val="0000FF"/>
          </w:rPr>
          <w:t>N 4539</w:t>
        </w:r>
      </w:hyperlink>
      <w:r>
        <w:t xml:space="preserve">, от 20 января 2022 г. </w:t>
      </w:r>
      <w:hyperlink r:id="rId29">
        <w:r>
          <w:rPr>
            <w:color w:val="0000FF"/>
          </w:rPr>
          <w:t>N 226</w:t>
        </w:r>
      </w:hyperlink>
      <w:r>
        <w:t xml:space="preserve">, от 25 января 2022 г. </w:t>
      </w:r>
      <w:hyperlink r:id="rId30">
        <w:r>
          <w:rPr>
            <w:color w:val="0000FF"/>
          </w:rPr>
          <w:t>N 284</w:t>
        </w:r>
      </w:hyperlink>
      <w:r>
        <w:t xml:space="preserve">, от 22 марта 2022 г. </w:t>
      </w:r>
      <w:hyperlink r:id="rId31">
        <w:r>
          <w:rPr>
            <w:color w:val="0000FF"/>
          </w:rPr>
          <w:t>N 1305</w:t>
        </w:r>
      </w:hyperlink>
      <w:r>
        <w:t xml:space="preserve">, от 6 апреля 2022 г. </w:t>
      </w:r>
      <w:hyperlink r:id="rId32">
        <w:r>
          <w:rPr>
            <w:color w:val="0000FF"/>
          </w:rPr>
          <w:t>N 1687</w:t>
        </w:r>
      </w:hyperlink>
      <w:r>
        <w:t xml:space="preserve">, от 25 апреля 2022 г. </w:t>
      </w:r>
      <w:hyperlink r:id="rId33">
        <w:r>
          <w:rPr>
            <w:color w:val="0000FF"/>
          </w:rPr>
          <w:t>N 2144</w:t>
        </w:r>
      </w:hyperlink>
      <w:r>
        <w:t xml:space="preserve">, от 25 июля 2022 г. </w:t>
      </w:r>
      <w:hyperlink r:id="rId34">
        <w:r>
          <w:rPr>
            <w:color w:val="0000FF"/>
          </w:rPr>
          <w:t>N 3862</w:t>
        </w:r>
      </w:hyperlink>
      <w:r>
        <w:t xml:space="preserve">, от 29 августа 2022 г. </w:t>
      </w:r>
      <w:hyperlink r:id="rId35">
        <w:r>
          <w:rPr>
            <w:color w:val="0000FF"/>
          </w:rPr>
          <w:t>N 4585</w:t>
        </w:r>
      </w:hyperlink>
      <w:r>
        <w:t xml:space="preserve">, от 17 октября 2022 г. </w:t>
      </w:r>
      <w:hyperlink r:id="rId36">
        <w:r>
          <w:rPr>
            <w:color w:val="0000FF"/>
          </w:rPr>
          <w:t>N 5449</w:t>
        </w:r>
      </w:hyperlink>
      <w:r>
        <w:t xml:space="preserve">, от 22 ноября 2022 г. </w:t>
      </w:r>
      <w:hyperlink r:id="rId37">
        <w:r>
          <w:rPr>
            <w:color w:val="0000FF"/>
          </w:rPr>
          <w:t>N 6070</w:t>
        </w:r>
      </w:hyperlink>
      <w:r>
        <w:t xml:space="preserve">, от 19 января 2023 г. </w:t>
      </w:r>
      <w:hyperlink r:id="rId38">
        <w:r>
          <w:rPr>
            <w:color w:val="0000FF"/>
          </w:rPr>
          <w:t>N 208</w:t>
        </w:r>
      </w:hyperlink>
      <w:r>
        <w:t xml:space="preserve">, от 2 февраля 2023 г. </w:t>
      </w:r>
      <w:hyperlink r:id="rId39">
        <w:r>
          <w:rPr>
            <w:color w:val="0000FF"/>
          </w:rPr>
          <w:t>N 441</w:t>
        </w:r>
      </w:hyperlink>
      <w:r>
        <w:t xml:space="preserve">, от 16 февраля 2023 г. </w:t>
      </w:r>
      <w:hyperlink r:id="rId40">
        <w:r>
          <w:rPr>
            <w:color w:val="0000FF"/>
          </w:rPr>
          <w:t>N 685</w:t>
        </w:r>
      </w:hyperlink>
      <w:r>
        <w:t xml:space="preserve">, от 30 марта 2023 г. </w:t>
      </w:r>
      <w:hyperlink r:id="rId41">
        <w:r>
          <w:rPr>
            <w:color w:val="0000FF"/>
          </w:rPr>
          <w:t>N 1462</w:t>
        </w:r>
      </w:hyperlink>
      <w:r>
        <w:t xml:space="preserve">, от 6 апреля 2023 г. </w:t>
      </w:r>
      <w:hyperlink r:id="rId42">
        <w:r>
          <w:rPr>
            <w:color w:val="0000FF"/>
          </w:rPr>
          <w:t>N 1608</w:t>
        </w:r>
      </w:hyperlink>
      <w:r>
        <w:t xml:space="preserve">, от 6 июня 2023 г. </w:t>
      </w:r>
      <w:hyperlink r:id="rId43">
        <w:r>
          <w:rPr>
            <w:color w:val="0000FF"/>
          </w:rPr>
          <w:t>N 2894</w:t>
        </w:r>
      </w:hyperlink>
      <w:r>
        <w:t xml:space="preserve">, от 20 июля 2023 г. </w:t>
      </w:r>
      <w:hyperlink r:id="rId44">
        <w:r>
          <w:rPr>
            <w:color w:val="0000FF"/>
          </w:rPr>
          <w:t>N 3811</w:t>
        </w:r>
      </w:hyperlink>
      <w:r>
        <w:t xml:space="preserve">, от 21 ноября 2023 г. </w:t>
      </w:r>
      <w:hyperlink r:id="rId45">
        <w:r>
          <w:rPr>
            <w:color w:val="0000FF"/>
          </w:rPr>
          <w:t>N 6107</w:t>
        </w:r>
      </w:hyperlink>
      <w:r>
        <w:t xml:space="preserve">, от 12 декабря 2023 г. </w:t>
      </w:r>
      <w:hyperlink r:id="rId46">
        <w:r>
          <w:rPr>
            <w:color w:val="0000FF"/>
          </w:rPr>
          <w:t>N 6604</w:t>
        </w:r>
      </w:hyperlink>
      <w:r>
        <w:t xml:space="preserve">, от 25 декабря 2023 г. </w:t>
      </w:r>
      <w:hyperlink r:id="rId47">
        <w:r>
          <w:rPr>
            <w:color w:val="0000FF"/>
          </w:rPr>
          <w:t>N 6893</w:t>
        </w:r>
      </w:hyperlink>
      <w:r>
        <w:t xml:space="preserve">, от 22 января 2024 г. </w:t>
      </w:r>
      <w:hyperlink r:id="rId48">
        <w:r>
          <w:rPr>
            <w:color w:val="0000FF"/>
          </w:rPr>
          <w:t>N 145</w:t>
        </w:r>
      </w:hyperlink>
      <w:r>
        <w:t xml:space="preserve">, от 6 февраля 2024 г. </w:t>
      </w:r>
      <w:hyperlink r:id="rId49">
        <w:r>
          <w:rPr>
            <w:color w:val="0000FF"/>
          </w:rPr>
          <w:t>N 398</w:t>
        </w:r>
      </w:hyperlink>
      <w:r>
        <w:t xml:space="preserve">, от 18 июля 2024 г. </w:t>
      </w:r>
      <w:hyperlink r:id="rId50">
        <w:r>
          <w:rPr>
            <w:color w:val="0000FF"/>
          </w:rPr>
          <w:t>N 3328</w:t>
        </w:r>
      </w:hyperlink>
      <w:r>
        <w:t xml:space="preserve">, от 30 июля 2024 г. </w:t>
      </w:r>
      <w:hyperlink r:id="rId51">
        <w:r>
          <w:rPr>
            <w:color w:val="0000FF"/>
          </w:rPr>
          <w:t>N 3576</w:t>
        </w:r>
      </w:hyperlink>
      <w:r>
        <w:t xml:space="preserve">, от 13 сентября 2024 г. </w:t>
      </w:r>
      <w:hyperlink r:id="rId52">
        <w:r>
          <w:rPr>
            <w:color w:val="0000FF"/>
          </w:rPr>
          <w:t>N 4427</w:t>
        </w:r>
      </w:hyperlink>
      <w:r>
        <w:t xml:space="preserve">, от 26 сентября 2024 г. </w:t>
      </w:r>
      <w:hyperlink r:id="rId53">
        <w:r>
          <w:rPr>
            <w:color w:val="0000FF"/>
          </w:rPr>
          <w:t>N 4678</w:t>
        </w:r>
      </w:hyperlink>
      <w:r>
        <w:t xml:space="preserve">, от 3 октября 2024 г. </w:t>
      </w:r>
      <w:hyperlink r:id="rId54">
        <w:r>
          <w:rPr>
            <w:color w:val="0000FF"/>
          </w:rPr>
          <w:t>N 4802</w:t>
        </w:r>
      </w:hyperlink>
      <w:r>
        <w:t xml:space="preserve">, от 16 октября 2024 г. </w:t>
      </w:r>
      <w:hyperlink r:id="rId55">
        <w:r>
          <w:rPr>
            <w:color w:val="0000FF"/>
          </w:rPr>
          <w:t>N 5060</w:t>
        </w:r>
      </w:hyperlink>
      <w:r>
        <w:t xml:space="preserve">, от 18 октября 2024 г. </w:t>
      </w:r>
      <w:hyperlink r:id="rId56">
        <w:r>
          <w:rPr>
            <w:color w:val="0000FF"/>
          </w:rPr>
          <w:t>N 5151</w:t>
        </w:r>
      </w:hyperlink>
      <w:r>
        <w:t>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57">
        <w:r>
          <w:rPr>
            <w:color w:val="0000FF"/>
          </w:rPr>
          <w:t>www.admblag.ru</w:t>
        </w:r>
      </w:hyperlink>
      <w:r>
        <w:t>).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постановления возложить на заместителя мэра </w:t>
      </w:r>
      <w:r>
        <w:lastRenderedPageBreak/>
        <w:t>города Благовещенска Рудненка В.А.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jc w:val="right"/>
      </w:pPr>
      <w:r>
        <w:t>Мэр</w:t>
      </w:r>
    </w:p>
    <w:p w:rsidR="007311C3" w:rsidRDefault="007311C3">
      <w:pPr>
        <w:pStyle w:val="ConsPlusNormal"/>
        <w:jc w:val="right"/>
      </w:pPr>
      <w:r>
        <w:t>города Благовещенска</w:t>
      </w:r>
    </w:p>
    <w:p w:rsidR="007311C3" w:rsidRDefault="007311C3">
      <w:pPr>
        <w:pStyle w:val="ConsPlusNormal"/>
        <w:jc w:val="right"/>
      </w:pPr>
      <w:r>
        <w:t>О.Г.ИМАМЕЕВ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jc w:val="right"/>
        <w:outlineLvl w:val="0"/>
      </w:pPr>
      <w:r>
        <w:t>Приложение</w:t>
      </w:r>
    </w:p>
    <w:p w:rsidR="007311C3" w:rsidRDefault="007311C3">
      <w:pPr>
        <w:pStyle w:val="ConsPlusNormal"/>
        <w:jc w:val="right"/>
      </w:pPr>
      <w:r>
        <w:t>к постановлению</w:t>
      </w:r>
    </w:p>
    <w:p w:rsidR="007311C3" w:rsidRDefault="007311C3">
      <w:pPr>
        <w:pStyle w:val="ConsPlusNormal"/>
        <w:jc w:val="right"/>
      </w:pPr>
      <w:r>
        <w:t>администрации</w:t>
      </w:r>
    </w:p>
    <w:p w:rsidR="007311C3" w:rsidRDefault="007311C3">
      <w:pPr>
        <w:pStyle w:val="ConsPlusNormal"/>
        <w:jc w:val="right"/>
      </w:pPr>
      <w:r>
        <w:t>города Благовещенска</w:t>
      </w:r>
    </w:p>
    <w:p w:rsidR="007311C3" w:rsidRDefault="007311C3">
      <w:pPr>
        <w:pStyle w:val="ConsPlusNormal"/>
        <w:jc w:val="right"/>
      </w:pPr>
      <w:r>
        <w:t>от 31 октября 2024 г. N 5376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</w:pPr>
      <w:bookmarkStart w:id="1" w:name="P35"/>
      <w:bookmarkEnd w:id="1"/>
      <w:r>
        <w:t>МУНИЦИПАЛЬНАЯ ПРОГРАММА</w:t>
      </w:r>
    </w:p>
    <w:p w:rsidR="007311C3" w:rsidRDefault="007311C3">
      <w:pPr>
        <w:pStyle w:val="ConsPlusTitle"/>
        <w:jc w:val="center"/>
      </w:pPr>
      <w:r>
        <w:t>"ФОРМИРОВАНИЕ СОВРЕМЕННОЙ ГОРОДСКОЙ СРЕДЫ НА ТЕРРИТОРИИ</w:t>
      </w:r>
    </w:p>
    <w:p w:rsidR="007311C3" w:rsidRDefault="007311C3">
      <w:pPr>
        <w:pStyle w:val="ConsPlusTitle"/>
        <w:jc w:val="center"/>
      </w:pPr>
      <w:r>
        <w:t>ГОРОДА БЛАГОВЕЩЕНСКА"</w:t>
      </w:r>
    </w:p>
    <w:p w:rsidR="007311C3" w:rsidRDefault="007311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11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1C3" w:rsidRDefault="007311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1C3" w:rsidRDefault="007311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1C3" w:rsidRDefault="007311C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7311C3" w:rsidRDefault="007311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16.01.2025 </w:t>
            </w:r>
            <w:hyperlink r:id="rId58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25.02.2025 </w:t>
            </w:r>
            <w:hyperlink r:id="rId59">
              <w:r>
                <w:rPr>
                  <w:color w:val="0000FF"/>
                </w:rPr>
                <w:t>N 976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1C3" w:rsidRDefault="007311C3">
            <w:pPr>
              <w:pStyle w:val="ConsPlusNormal"/>
            </w:pPr>
          </w:p>
        </w:tc>
      </w:tr>
    </w:tbl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7311C3" w:rsidRDefault="007311C3">
      <w:pPr>
        <w:pStyle w:val="ConsPlusTitle"/>
        <w:jc w:val="center"/>
      </w:pPr>
      <w:r>
        <w:t>в сфере реализации муниципальной программы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1.1. Оценка текущего состояния в сфере реализации</w:t>
      </w:r>
    </w:p>
    <w:p w:rsidR="007311C3" w:rsidRDefault="007311C3">
      <w:pPr>
        <w:pStyle w:val="ConsPlusTitle"/>
        <w:jc w:val="center"/>
      </w:pPr>
      <w:r>
        <w:t>муниципальной программы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ind w:firstLine="540"/>
        <w:jc w:val="both"/>
      </w:pPr>
      <w:r>
        <w:t xml:space="preserve">Одним из основных направлений деятельности органов местного самоуправления в соответствии с требованиями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является решение вопросов благоустройства территории, создания современной городской среды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эстетического состояния территории.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Физическое состояние дворовых и общественных территорий и необходимость их благоустройства определены по итогам ежегодной инвентаризации уровня благоустройства дворовых и общественных территорий на предмет их физического износа.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Необходимость продолжения благоустройства общественных пространств и дворовых территорий обусловлена тем, что существующее состояние части данных пространств и дворовых территорий находится в ненадлежащем состоянии. 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ливневой канализации, реконструкцию элементов озеленения (газоны, клумбы) и другое.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Дворовые территории многоквартирных домов и проезды к дворовым территориям являются важнейшей составной частью транспортной системы.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Во многих дворах отмечается недостаточное количество стоянок для личного транспорта, в других они отсутствуют. Это приводит к самовольному хаотичному размещению автомобильного </w:t>
      </w:r>
      <w:r>
        <w:lastRenderedPageBreak/>
        <w:t>транспорта на территориях детских игровых площадок, газонах.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По итогам инвентаризации на 1 января 2024 года в городе насчитывалось: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- 45 общественных территорий, из которых 25 требуют частичного или полного комплексного благоустройства;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- 1311 дворовых территорий, из которых по 762 требуется благоустройство.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В рамках реализации I этапа муниципальных программ "</w:t>
      </w:r>
      <w:hyperlink r:id="rId61">
        <w:r>
          <w:rPr>
            <w:color w:val="0000FF"/>
          </w:rPr>
          <w:t>Формирование современной городской среды</w:t>
        </w:r>
      </w:hyperlink>
      <w:r>
        <w:t xml:space="preserve"> на территории города Благовещенска на 2017 год", утвержденной постановлением администрации города Благовещенска от 23 мая 2017 г. N 1542, и "</w:t>
      </w:r>
      <w:hyperlink r:id="rId62">
        <w:r>
          <w:rPr>
            <w:color w:val="0000FF"/>
          </w:rPr>
          <w:t>Формирование современной городской среды</w:t>
        </w:r>
      </w:hyperlink>
      <w:r>
        <w:t xml:space="preserve"> на территории города Благовещенска на 2018 - 2024 годы", утвержденной постановлением администрации города Благовещенска от 23 октября 2017 г. N 3773, с 2017 по 2023 год отремонтировано и благоустроено: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- 7 общественных пространств или 15% от их общего количества;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- 137 дворовых территорий по минимальным видам работ или 10,4% от их общего количества;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- 75 придомовых территорий по устройству детских, спортивных площадок (по проекту "1000 дворов") или 5,7% от их общего количества.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Также необходимо продолжение внедрения комплексной системы перспективного благоустройства территорий с устройством современных архитектурных форм и уличного освещения, ландшафтным дизайном, современными детскими и спортивными площадками с привлечением жителей к участию в решении проблем благоустройства.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В целях решения вопросов организации освещения в городе между администрацией города Благовещенска и ООО "СЛС Благовещенск" в 2021 году заключено концессионное соглашение в отношении объектов наружного освещения, находящихся в собственности города, сроком на 15 лет.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Проект позволит решить вопросы комплексной модернизации системы наружного освещения, строительства новых сетей, создания архитектурной подсветки, замены опор, создания интеллектуальной системы управления.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Основная часть мероприятий по соглашению запланирована в период с 2021 по 2023 год. За этот период выполнено: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замена кабельной канализации - 22 км (49%);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замена опор наружного освещения - 1157 шт. (33%);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замена светильников - 9868 шт. (93%);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создание АСМ и УНО - 1 шт. (100%);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устройство архитектурной подсветки - 11 шт. (3%).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Помимо мероприятий по модернизации системы наружного освещения концессионер в течение всего срока соглашения будет осуществлять содержание и текущую эксплуатацию уличного освещения.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Индекс качества городской среды города Благовещенска за 2023 год определен в сумме 213 баллов из возможных 360 баллов.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lastRenderedPageBreak/>
        <w:t>Требуется повышение индекса качества городской среды в целях увеличения благоприятной и комфортной среды для проживания жителей города Благовещенска.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7311C3" w:rsidRDefault="007311C3">
      <w:pPr>
        <w:pStyle w:val="ConsPlusTitle"/>
        <w:jc w:val="center"/>
      </w:pPr>
      <w:r>
        <w:t>в сфере реализации муниципальной программы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ind w:firstLine="540"/>
        <w:jc w:val="both"/>
      </w:pPr>
      <w:r>
        <w:t>Приоритеты и цели муниципальной политики в сфере реализации настоящей муниципальной программы, а также механизмы их достижения определены следующими нормативными правовыми актами Российской Федерации: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-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- </w:t>
      </w:r>
      <w:hyperlink r:id="rId64">
        <w:r>
          <w:rPr>
            <w:color w:val="0000FF"/>
          </w:rPr>
          <w:t>Указом</w:t>
        </w:r>
      </w:hyperlink>
      <w:r>
        <w:t xml:space="preserve"> Президента Российской Федерации от 26 июня 2020 г. N 427 "О мерах по социально-экономическому развитию Дальнего Востока";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- Единым </w:t>
      </w:r>
      <w:hyperlink r:id="rId65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Федерации на период до 2030 года и на перспективу до 2036 года, утвержденным Правительством Российской Федерации;</w:t>
      </w:r>
    </w:p>
    <w:p w:rsidR="007311C3" w:rsidRDefault="007311C3">
      <w:pPr>
        <w:pStyle w:val="ConsPlusNormal"/>
        <w:jc w:val="both"/>
      </w:pPr>
      <w:r>
        <w:t xml:space="preserve">(в ред. постановления администрации города Благовещенска от 25.02.2025 </w:t>
      </w:r>
      <w:hyperlink r:id="rId66">
        <w:r>
          <w:rPr>
            <w:color w:val="0000FF"/>
          </w:rPr>
          <w:t>N 976</w:t>
        </w:r>
      </w:hyperlink>
      <w:r>
        <w:t>)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- </w:t>
      </w:r>
      <w:hyperlink r:id="rId67">
        <w:r>
          <w:rPr>
            <w:color w:val="0000FF"/>
          </w:rPr>
          <w:t>Стратегией</w:t>
        </w:r>
      </w:hyperlink>
      <w: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г. N 3268-р;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- </w:t>
      </w:r>
      <w:hyperlink r:id="rId68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- </w:t>
      </w:r>
      <w:hyperlink r:id="rId69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2035 года, утвержденной решением Благовещенской городской Думы от 28 ноября 2024 г. N 5/29.</w:t>
      </w:r>
    </w:p>
    <w:p w:rsidR="007311C3" w:rsidRDefault="007311C3">
      <w:pPr>
        <w:pStyle w:val="ConsPlusNormal"/>
        <w:jc w:val="both"/>
      </w:pPr>
      <w:r>
        <w:t xml:space="preserve">(в ред. постановления администрации города Благовещенска от 25.02.2025 </w:t>
      </w:r>
      <w:hyperlink r:id="rId70">
        <w:r>
          <w:rPr>
            <w:color w:val="0000FF"/>
          </w:rPr>
          <w:t>N 976</w:t>
        </w:r>
      </w:hyperlink>
      <w:r>
        <w:t>)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1">
        <w:r>
          <w:rPr>
            <w:color w:val="0000FF"/>
          </w:rPr>
          <w:t>пунктом 1 статьи 2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 благоустройство территории городского округа - это комплекс предусмотренных правилами благоустройства территории городского округа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Приоритеты и цели политики на муниципальном уровне в сфере создания комфортной среды для жизни каждого гражданина направлены на комплексное развитие города Благовещенска: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благоустройство общественного пространства в самом широком смысле: от создания условий для безопасного проживания в домах и обустройства уютных дворов до формирования современных зон отдыха в парках, скверах, пешеходных зонах, предоставляющих возможности для активной культурной жизни и проведения городских праздников;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ведение сбалансированной градостроительной политики, дающей возможности для развития города, но не ограничивающей комфорт его жителей.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Основным приоритетом государственной политики в сфере формирования городской среды на территории Благовещенска являются формирование комфортной городской среды, обеспечение возможности полноценной жизнедеятельности маломобильных групп населения и безопасности мест пребывания детей с родителями.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lastRenderedPageBreak/>
        <w:t>Так, посредством реализации мероприятий муниципальной программы, направленных на благоустройство территории города Благовещенска, будет обеспечено достижение высокого уровня жизни его жителей.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При определении цели муниципальной программы учитываются национальные цели в сфере создания комфортной и безопасной среды для жизни. Повышение уровня социально-экономического развития формирует новые требования к качеству и комфортности городской среды, экологии, развитию культурной и досуговой среды.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Повышение благоустройства достигается путем создания механизмов развития комфортной городской среды, включая общественные пространства, комплексного развития городов с учетом индекса качества городской среды в соответствии с мнением и интересами граждан.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Обеспечение и повышение комфортности условий проживания граждан, поддержание и улучшение санитарного и эстетического состояния территорий общего пользования города Благовещенска, содержание территорий общего пользования и расположенных на них объектов являются одной из задач муниципальной программы.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7311C3" w:rsidRDefault="007311C3">
      <w:pPr>
        <w:pStyle w:val="ConsPlusTitle"/>
        <w:jc w:val="center"/>
      </w:pPr>
      <w:r>
        <w:t>эффективного решения в сфере реализации</w:t>
      </w:r>
    </w:p>
    <w:p w:rsidR="007311C3" w:rsidRDefault="007311C3">
      <w:pPr>
        <w:pStyle w:val="ConsPlusTitle"/>
        <w:jc w:val="center"/>
      </w:pPr>
      <w:r>
        <w:t>муниципальной программы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ind w:firstLine="540"/>
        <w:jc w:val="both"/>
      </w:pPr>
      <w:r>
        <w:t>Для достижения целей муниципальной программы предусмотрены следующие задачи муниципального управления города Благовещенска: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повышение уровня благоустройства мест массового отдыха населения (парки, скверы, набережные, площади, общественные пространства и др.);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повышение уровня благоустройства дворовых территорий;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повышение качества содержания и улучшения состояния зеленых насаждений (посадка деревьев и кустарников, создание живых изгородей, цветников, клумб и газонов, вырубка сухостоя, содержание зеленых насаждений и т.д.);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- приведение и поддержание в нормативном состоянии общественных городских территорий и расположенных на них объектов (санитарная очистка и уборка улиц, размещение системы велодорожек, организация зон отдыха и мест для выгула собак, освещение городских территорий и т.д.).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В результате реализации муниципальной программы прогнозируется улучшение качества городской среды в полтора раза.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1.4. Задачи, определенные в соответствии</w:t>
      </w:r>
    </w:p>
    <w:p w:rsidR="007311C3" w:rsidRDefault="007311C3">
      <w:pPr>
        <w:pStyle w:val="ConsPlusTitle"/>
        <w:jc w:val="center"/>
      </w:pPr>
      <w:r>
        <w:t>с национальными целями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ind w:firstLine="540"/>
        <w:jc w:val="both"/>
      </w:pPr>
      <w:r>
        <w:t xml:space="preserve">Система целеполагания и задачи муниципальной программы сформированы с учетом национальных целей развития Российской Федерации на период до 2036 года, определенных </w:t>
      </w:r>
      <w:hyperlink r:id="rId72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Реализация мероприятий муниципальной программы направлена на достижение национальной цели развития Российской Федерации на период до 2036 года - "Комфортная и безопасная среда для жизни".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 xml:space="preserve">В соответствии с национальной целью определен следующий целевой показатель: "Благоустройство не менее чем 30 тыс. общественных территорий и реализация в малых городах и </w:t>
      </w:r>
      <w:r>
        <w:lastRenderedPageBreak/>
        <w:t>исторических поселениях не менее чем 1600 проектов - победителей Всероссийского конкурса лучших проектов создания комфортной городской среды к 2030 году".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7311C3" w:rsidRDefault="007311C3">
      <w:pPr>
        <w:pStyle w:val="ConsPlusTitle"/>
        <w:jc w:val="center"/>
      </w:pPr>
      <w:r>
        <w:t>социально-экономического развития муниципального</w:t>
      </w:r>
    </w:p>
    <w:p w:rsidR="007311C3" w:rsidRDefault="007311C3">
      <w:pPr>
        <w:pStyle w:val="ConsPlusTitle"/>
        <w:jc w:val="center"/>
      </w:pPr>
      <w:r>
        <w:t>образования города Благовещенска в соответствии</w:t>
      </w:r>
    </w:p>
    <w:p w:rsidR="007311C3" w:rsidRDefault="007311C3">
      <w:pPr>
        <w:pStyle w:val="ConsPlusTitle"/>
        <w:jc w:val="center"/>
      </w:pPr>
      <w:r>
        <w:t>со Стратегией социально-экономического развития</w:t>
      </w:r>
    </w:p>
    <w:p w:rsidR="007311C3" w:rsidRDefault="007311C3">
      <w:pPr>
        <w:pStyle w:val="ConsPlusTitle"/>
        <w:jc w:val="center"/>
      </w:pPr>
      <w:r>
        <w:t>Амурской области, города Благовещенска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ind w:firstLine="540"/>
        <w:jc w:val="both"/>
      </w:pPr>
      <w:r>
        <w:t>Реализация настоящей муниципальной программы направлена на решение следующих задач, определенных Стратегией социально-экономического развития Амурской области, города Благовещенска: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1. Улучшение качества городской среды.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2. Повышение экологической культуры населения города Благовещенска.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3. Благоустройство территории города Благовещенска.</w:t>
      </w:r>
    </w:p>
    <w:p w:rsidR="007311C3" w:rsidRDefault="007311C3">
      <w:pPr>
        <w:pStyle w:val="ConsPlusNormal"/>
        <w:spacing w:before="220"/>
        <w:ind w:firstLine="540"/>
        <w:jc w:val="both"/>
      </w:pPr>
      <w:r>
        <w:t>4. Повышение уровня вовлеченности граждан в реализацию мероприятий по благоустройству дворовых территорий.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1"/>
      </w:pPr>
      <w:r>
        <w:t>2. Паспорт</w:t>
      </w:r>
    </w:p>
    <w:p w:rsidR="007311C3" w:rsidRDefault="007311C3">
      <w:pPr>
        <w:pStyle w:val="ConsPlusTitle"/>
        <w:jc w:val="center"/>
      </w:pPr>
      <w:r>
        <w:t>муниципальной программы "Формирование современной городской</w:t>
      </w:r>
    </w:p>
    <w:p w:rsidR="007311C3" w:rsidRDefault="007311C3">
      <w:pPr>
        <w:pStyle w:val="ConsPlusTitle"/>
        <w:jc w:val="center"/>
      </w:pPr>
      <w:r>
        <w:t>среды на территории города Благовещенска"</w:t>
      </w:r>
    </w:p>
    <w:p w:rsidR="007311C3" w:rsidRDefault="007311C3">
      <w:pPr>
        <w:pStyle w:val="ConsPlusNormal"/>
        <w:jc w:val="center"/>
      </w:pPr>
    </w:p>
    <w:p w:rsidR="007311C3" w:rsidRDefault="007311C3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7311C3" w:rsidRDefault="007311C3">
      <w:pPr>
        <w:pStyle w:val="ConsPlusNormal"/>
        <w:jc w:val="center"/>
      </w:pPr>
      <w:r>
        <w:t xml:space="preserve">от 25.02.2025 </w:t>
      </w:r>
      <w:hyperlink r:id="rId73">
        <w:r>
          <w:rPr>
            <w:color w:val="0000FF"/>
          </w:rPr>
          <w:t>N 976</w:t>
        </w:r>
      </w:hyperlink>
      <w:r>
        <w:t>)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1. Основные положения</w:t>
      </w:r>
    </w:p>
    <w:p w:rsidR="007311C3" w:rsidRDefault="007311C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7311C3">
        <w:tc>
          <w:tcPr>
            <w:tcW w:w="3288" w:type="dxa"/>
          </w:tcPr>
          <w:p w:rsidR="007311C3" w:rsidRDefault="007311C3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783" w:type="dxa"/>
          </w:tcPr>
          <w:p w:rsidR="007311C3" w:rsidRDefault="007311C3">
            <w:pPr>
              <w:pStyle w:val="ConsPlusNormal"/>
            </w:pPr>
            <w:r>
              <w:t>Рудненок Виталий Александрович</w:t>
            </w:r>
          </w:p>
        </w:tc>
      </w:tr>
      <w:tr w:rsidR="007311C3">
        <w:tc>
          <w:tcPr>
            <w:tcW w:w="3288" w:type="dxa"/>
          </w:tcPr>
          <w:p w:rsidR="007311C3" w:rsidRDefault="007311C3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7311C3" w:rsidRDefault="007311C3">
            <w:pPr>
              <w:pStyle w:val="ConsPlusNormal"/>
            </w:pPr>
            <w:r>
              <w:t>Кирпиков Вадим Александрович - начальник управления жилищно-коммунального хозяйства администрации города Благовещенска</w:t>
            </w:r>
          </w:p>
        </w:tc>
      </w:tr>
      <w:tr w:rsidR="007311C3">
        <w:tc>
          <w:tcPr>
            <w:tcW w:w="3288" w:type="dxa"/>
          </w:tcPr>
          <w:p w:rsidR="007311C3" w:rsidRDefault="007311C3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7311C3" w:rsidRDefault="007311C3">
            <w:pPr>
              <w:pStyle w:val="ConsPlusNormal"/>
            </w:pPr>
            <w:r>
              <w:t>Этап I: 2018 - 2024 годы.</w:t>
            </w:r>
          </w:p>
          <w:p w:rsidR="007311C3" w:rsidRDefault="007311C3">
            <w:pPr>
              <w:pStyle w:val="ConsPlusNormal"/>
            </w:pPr>
            <w:r>
              <w:t>Этап II: 2025 - 2030 годы</w:t>
            </w:r>
          </w:p>
        </w:tc>
      </w:tr>
      <w:tr w:rsidR="007311C3">
        <w:tc>
          <w:tcPr>
            <w:tcW w:w="3288" w:type="dxa"/>
          </w:tcPr>
          <w:p w:rsidR="007311C3" w:rsidRDefault="007311C3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5783" w:type="dxa"/>
          </w:tcPr>
          <w:p w:rsidR="007311C3" w:rsidRDefault="007311C3">
            <w:pPr>
              <w:pStyle w:val="ConsPlusNormal"/>
            </w:pPr>
            <w:r>
              <w:t>Улучшение к 2030 году качества городской среды в полтора раза</w:t>
            </w:r>
          </w:p>
        </w:tc>
      </w:tr>
      <w:tr w:rsidR="007311C3">
        <w:tc>
          <w:tcPr>
            <w:tcW w:w="3288" w:type="dxa"/>
          </w:tcPr>
          <w:p w:rsidR="007311C3" w:rsidRDefault="007311C3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</w:tr>
      <w:tr w:rsidR="007311C3">
        <w:tc>
          <w:tcPr>
            <w:tcW w:w="3288" w:type="dxa"/>
          </w:tcPr>
          <w:p w:rsidR="007311C3" w:rsidRDefault="007311C3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7311C3" w:rsidRDefault="007311C3">
            <w:pPr>
              <w:pStyle w:val="ConsPlusNormal"/>
            </w:pPr>
            <w:r>
              <w:t>Этап I: 2015 - 2024 годы - 1478697,4 тыс. рублей.</w:t>
            </w:r>
          </w:p>
          <w:p w:rsidR="007311C3" w:rsidRDefault="007311C3">
            <w:pPr>
              <w:pStyle w:val="ConsPlusNormal"/>
            </w:pPr>
            <w:r>
              <w:t>Этап II: 2025 - 2030 годы - 4558142,4 тыс. рублей</w:t>
            </w:r>
          </w:p>
        </w:tc>
      </w:tr>
      <w:tr w:rsidR="007311C3">
        <w:tc>
          <w:tcPr>
            <w:tcW w:w="3288" w:type="dxa"/>
          </w:tcPr>
          <w:p w:rsidR="007311C3" w:rsidRDefault="007311C3">
            <w:pPr>
              <w:pStyle w:val="ConsPlusNormal"/>
            </w:pPr>
            <w:r>
              <w:t xml:space="preserve">Связь с национальными целями развития Российской Федерации/государственной программой Российской </w:t>
            </w:r>
            <w:r>
              <w:lastRenderedPageBreak/>
              <w:t>Федерации/государственной программой Амурской области</w:t>
            </w:r>
          </w:p>
        </w:tc>
        <w:tc>
          <w:tcPr>
            <w:tcW w:w="5783" w:type="dxa"/>
          </w:tcPr>
          <w:p w:rsidR="007311C3" w:rsidRDefault="007311C3">
            <w:pPr>
              <w:pStyle w:val="ConsPlusNormal"/>
            </w:pPr>
            <w:r>
              <w:lastRenderedPageBreak/>
              <w:t xml:space="preserve">Национальная цель "Комфортная и безопасная среда для жизни", целевой показатель "Благоустройство не менее чем 30 тыс. общественных территорий и реализация в малых городах и исторических поселениях не менее чем </w:t>
            </w:r>
            <w:r>
              <w:lastRenderedPageBreak/>
              <w:t>1600 проектов победителей Всероссийского конкурса лучших проектов создания комфортной городской среды к 2030 году".</w:t>
            </w:r>
          </w:p>
          <w:p w:rsidR="007311C3" w:rsidRDefault="007311C3">
            <w:pPr>
              <w:pStyle w:val="ConsPlusNormal"/>
            </w:pPr>
            <w:r>
              <w:t xml:space="preserve">Государственная </w:t>
            </w:r>
            <w:hyperlink r:id="rId74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Федерации".</w:t>
            </w:r>
          </w:p>
          <w:p w:rsidR="007311C3" w:rsidRDefault="007311C3">
            <w:pPr>
              <w:pStyle w:val="ConsPlusNormal"/>
            </w:pPr>
            <w:r>
              <w:t xml:space="preserve">Государственная </w:t>
            </w:r>
            <w:hyperlink r:id="rId75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"Модернизация жилищно-коммунального комплекса, энергосбережение и повышение энергетической эффективности в Амурской области"</w:t>
            </w:r>
          </w:p>
        </w:tc>
      </w:tr>
    </w:tbl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sectPr w:rsidR="007311C3" w:rsidSect="001760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"/>
        <w:gridCol w:w="1340"/>
        <w:gridCol w:w="1027"/>
        <w:gridCol w:w="1986"/>
        <w:gridCol w:w="1018"/>
        <w:gridCol w:w="879"/>
        <w:gridCol w:w="510"/>
        <w:gridCol w:w="510"/>
        <w:gridCol w:w="510"/>
        <w:gridCol w:w="510"/>
        <w:gridCol w:w="510"/>
        <w:gridCol w:w="510"/>
        <w:gridCol w:w="510"/>
        <w:gridCol w:w="1311"/>
        <w:gridCol w:w="1451"/>
        <w:gridCol w:w="1466"/>
        <w:gridCol w:w="1574"/>
      </w:tblGrid>
      <w:tr w:rsidR="007311C3">
        <w:tc>
          <w:tcPr>
            <w:tcW w:w="680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871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474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7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7311C3" w:rsidRDefault="007311C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989" w:type="dxa"/>
            <w:gridSpan w:val="6"/>
          </w:tcPr>
          <w:p w:rsidR="007311C3" w:rsidRDefault="007311C3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154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381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324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2041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7311C3"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1247" w:type="dxa"/>
          </w:tcPr>
          <w:p w:rsidR="007311C3" w:rsidRDefault="007311C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7311C3" w:rsidRDefault="007311C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7311C3" w:rsidRDefault="007311C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</w:tcPr>
          <w:p w:rsidR="007311C3" w:rsidRDefault="007311C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</w:tr>
      <w:tr w:rsidR="007311C3">
        <w:tc>
          <w:tcPr>
            <w:tcW w:w="680" w:type="dxa"/>
          </w:tcPr>
          <w:p w:rsidR="007311C3" w:rsidRDefault="007311C3">
            <w:pPr>
              <w:pStyle w:val="ConsPlusNormal"/>
            </w:pPr>
            <w:r>
              <w:t>1.1.</w:t>
            </w:r>
          </w:p>
        </w:tc>
        <w:tc>
          <w:tcPr>
            <w:tcW w:w="2211" w:type="dxa"/>
          </w:tcPr>
          <w:p w:rsidR="007311C3" w:rsidRDefault="007311C3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ГП АО, МП</w:t>
            </w:r>
          </w:p>
        </w:tc>
        <w:tc>
          <w:tcPr>
            <w:tcW w:w="1871" w:type="dxa"/>
          </w:tcPr>
          <w:p w:rsidR="007311C3" w:rsidRDefault="007311C3">
            <w:pPr>
              <w:pStyle w:val="ConsPlusNormal"/>
            </w:pPr>
            <w:r>
              <w:t>Возрастающий</w:t>
            </w:r>
          </w:p>
        </w:tc>
        <w:tc>
          <w:tcPr>
            <w:tcW w:w="1474" w:type="dxa"/>
          </w:tcPr>
          <w:p w:rsidR="007311C3" w:rsidRDefault="007311C3">
            <w:pPr>
              <w:pStyle w:val="ConsPlusNormal"/>
            </w:pPr>
            <w:r>
              <w:t>процент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2019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29,8</w:t>
            </w:r>
          </w:p>
        </w:tc>
        <w:tc>
          <w:tcPr>
            <w:tcW w:w="850" w:type="dxa"/>
          </w:tcPr>
          <w:p w:rsidR="007311C3" w:rsidRDefault="007311C3">
            <w:pPr>
              <w:pStyle w:val="ConsPlusNormal"/>
            </w:pPr>
            <w:r>
              <w:t>33,7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38,2</w:t>
            </w:r>
          </w:p>
        </w:tc>
        <w:tc>
          <w:tcPr>
            <w:tcW w:w="907" w:type="dxa"/>
          </w:tcPr>
          <w:p w:rsidR="007311C3" w:rsidRDefault="007311C3">
            <w:pPr>
              <w:pStyle w:val="ConsPlusNormal"/>
            </w:pPr>
            <w:r>
              <w:t>42,7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47,2</w:t>
            </w:r>
          </w:p>
        </w:tc>
        <w:tc>
          <w:tcPr>
            <w:tcW w:w="850" w:type="dxa"/>
          </w:tcPr>
          <w:p w:rsidR="007311C3" w:rsidRDefault="007311C3">
            <w:pPr>
              <w:pStyle w:val="ConsPlusNormal"/>
            </w:pPr>
            <w:r>
              <w:t>50,0</w:t>
            </w:r>
          </w:p>
        </w:tc>
        <w:tc>
          <w:tcPr>
            <w:tcW w:w="2154" w:type="dxa"/>
          </w:tcPr>
          <w:p w:rsidR="007311C3" w:rsidRDefault="007311C3">
            <w:pPr>
              <w:pStyle w:val="ConsPlusNormal"/>
            </w:pPr>
            <w:hyperlink r:id="rId77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2023 года и на перспективу до 2036 года"</w:t>
            </w:r>
          </w:p>
        </w:tc>
        <w:tc>
          <w:tcPr>
            <w:tcW w:w="2381" w:type="dxa"/>
          </w:tcPr>
          <w:p w:rsidR="007311C3" w:rsidRDefault="007311C3">
            <w:pPr>
              <w:pStyle w:val="ConsPlusNormal"/>
            </w:pPr>
            <w:r>
              <w:t>Беляцкая Инна Юрьевна - начальник отдела по благоустройству города УЖКХ</w:t>
            </w:r>
          </w:p>
        </w:tc>
        <w:tc>
          <w:tcPr>
            <w:tcW w:w="2324" w:type="dxa"/>
          </w:tcPr>
          <w:p w:rsidR="007311C3" w:rsidRDefault="007311C3">
            <w:pPr>
              <w:pStyle w:val="ConsPlusNormal"/>
            </w:pPr>
            <w: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  <w:tc>
          <w:tcPr>
            <w:tcW w:w="2041" w:type="dxa"/>
          </w:tcPr>
          <w:p w:rsidR="007311C3" w:rsidRDefault="007311C3">
            <w:pPr>
              <w:pStyle w:val="ConsPlusNormal"/>
            </w:pPr>
            <w:r>
              <w:t>На бумажном носителе</w:t>
            </w:r>
          </w:p>
        </w:tc>
      </w:tr>
    </w:tbl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3"/>
      </w:pPr>
      <w:r>
        <w:t>2.1. Прокси-показатели муниципальной программы</w:t>
      </w:r>
    </w:p>
    <w:p w:rsidR="007311C3" w:rsidRDefault="007311C3">
      <w:pPr>
        <w:pStyle w:val="ConsPlusTitle"/>
        <w:jc w:val="center"/>
      </w:pPr>
      <w:r>
        <w:t>в 2025 году (отсутствуют)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3. План достижения показателей муниципальной</w:t>
      </w:r>
    </w:p>
    <w:p w:rsidR="007311C3" w:rsidRDefault="007311C3">
      <w:pPr>
        <w:pStyle w:val="ConsPlusTitle"/>
        <w:jc w:val="center"/>
      </w:pPr>
      <w:r>
        <w:lastRenderedPageBreak/>
        <w:t>программы в 2025 году</w:t>
      </w:r>
    </w:p>
    <w:p w:rsidR="007311C3" w:rsidRDefault="007311C3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3004"/>
        <w:gridCol w:w="1387"/>
        <w:gridCol w:w="1387"/>
        <w:gridCol w:w="724"/>
        <w:gridCol w:w="724"/>
        <w:gridCol w:w="720"/>
        <w:gridCol w:w="724"/>
        <w:gridCol w:w="720"/>
        <w:gridCol w:w="866"/>
        <w:gridCol w:w="809"/>
        <w:gridCol w:w="720"/>
        <w:gridCol w:w="724"/>
        <w:gridCol w:w="693"/>
        <w:gridCol w:w="751"/>
        <w:gridCol w:w="1387"/>
      </w:tblGrid>
      <w:tr w:rsidR="007311C3">
        <w:tc>
          <w:tcPr>
            <w:tcW w:w="682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361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7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019" w:type="dxa"/>
            <w:gridSpan w:val="11"/>
          </w:tcPr>
          <w:p w:rsidR="007311C3" w:rsidRDefault="007311C3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1361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7311C3"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710" w:type="dxa"/>
          </w:tcPr>
          <w:p w:rsidR="007311C3" w:rsidRDefault="007311C3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10" w:type="dxa"/>
          </w:tcPr>
          <w:p w:rsidR="007311C3" w:rsidRDefault="007311C3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06" w:type="dxa"/>
          </w:tcPr>
          <w:p w:rsidR="007311C3" w:rsidRDefault="007311C3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10" w:type="dxa"/>
          </w:tcPr>
          <w:p w:rsidR="007311C3" w:rsidRDefault="007311C3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6" w:type="dxa"/>
          </w:tcPr>
          <w:p w:rsidR="007311C3" w:rsidRDefault="007311C3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50" w:type="dxa"/>
          </w:tcPr>
          <w:p w:rsidR="007311C3" w:rsidRDefault="007311C3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6" w:type="dxa"/>
          </w:tcPr>
          <w:p w:rsidR="007311C3" w:rsidRDefault="007311C3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10" w:type="dxa"/>
          </w:tcPr>
          <w:p w:rsidR="007311C3" w:rsidRDefault="007311C3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80" w:type="dxa"/>
          </w:tcPr>
          <w:p w:rsidR="007311C3" w:rsidRDefault="007311C3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37" w:type="dxa"/>
          </w:tcPr>
          <w:p w:rsidR="007311C3" w:rsidRDefault="007311C3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7311C3" w:rsidRDefault="007311C3">
            <w:pPr>
              <w:pStyle w:val="ConsPlusNormal"/>
            </w:pPr>
          </w:p>
        </w:tc>
      </w:tr>
      <w:tr w:rsidR="007311C3">
        <w:tc>
          <w:tcPr>
            <w:tcW w:w="682" w:type="dxa"/>
          </w:tcPr>
          <w:p w:rsidR="007311C3" w:rsidRDefault="007311C3">
            <w:pPr>
              <w:pStyle w:val="ConsPlusNormal"/>
            </w:pPr>
            <w:r>
              <w:t>1.</w:t>
            </w:r>
          </w:p>
        </w:tc>
        <w:tc>
          <w:tcPr>
            <w:tcW w:w="15050" w:type="dxa"/>
            <w:gridSpan w:val="15"/>
          </w:tcPr>
          <w:p w:rsidR="007311C3" w:rsidRDefault="007311C3">
            <w:pPr>
              <w:pStyle w:val="ConsPlusNormal"/>
            </w:pPr>
            <w:r>
              <w:t>Улучшение к 2030 году качества городской среды в полтора раза</w:t>
            </w:r>
          </w:p>
        </w:tc>
      </w:tr>
      <w:tr w:rsidR="007311C3">
        <w:tc>
          <w:tcPr>
            <w:tcW w:w="682" w:type="dxa"/>
          </w:tcPr>
          <w:p w:rsidR="007311C3" w:rsidRDefault="007311C3">
            <w:pPr>
              <w:pStyle w:val="ConsPlusNormal"/>
            </w:pPr>
            <w:r>
              <w:t>1.1.</w:t>
            </w:r>
          </w:p>
        </w:tc>
        <w:tc>
          <w:tcPr>
            <w:tcW w:w="2948" w:type="dxa"/>
          </w:tcPr>
          <w:p w:rsidR="007311C3" w:rsidRDefault="007311C3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МП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процент</w:t>
            </w:r>
          </w:p>
        </w:tc>
        <w:tc>
          <w:tcPr>
            <w:tcW w:w="710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311C3" w:rsidRDefault="007311C3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29,8</w:t>
            </w:r>
          </w:p>
        </w:tc>
      </w:tr>
      <w:tr w:rsidR="007311C3">
        <w:tc>
          <w:tcPr>
            <w:tcW w:w="682" w:type="dxa"/>
          </w:tcPr>
          <w:p w:rsidR="007311C3" w:rsidRDefault="007311C3">
            <w:pPr>
              <w:pStyle w:val="ConsPlusNormal"/>
            </w:pPr>
          </w:p>
        </w:tc>
        <w:tc>
          <w:tcPr>
            <w:tcW w:w="2948" w:type="dxa"/>
          </w:tcPr>
          <w:p w:rsidR="007311C3" w:rsidRDefault="007311C3">
            <w:pPr>
              <w:pStyle w:val="ConsPlusNormal"/>
            </w:pP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10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10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06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10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06" w:type="dxa"/>
          </w:tcPr>
          <w:p w:rsidR="007311C3" w:rsidRDefault="007311C3">
            <w:pPr>
              <w:pStyle w:val="ConsPlusNormal"/>
            </w:pPr>
          </w:p>
        </w:tc>
        <w:tc>
          <w:tcPr>
            <w:tcW w:w="850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06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10" w:type="dxa"/>
          </w:tcPr>
          <w:p w:rsidR="007311C3" w:rsidRDefault="007311C3">
            <w:pPr>
              <w:pStyle w:val="ConsPlusNormal"/>
            </w:pPr>
          </w:p>
        </w:tc>
        <w:tc>
          <w:tcPr>
            <w:tcW w:w="680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37" w:type="dxa"/>
          </w:tcPr>
          <w:p w:rsidR="007311C3" w:rsidRDefault="007311C3">
            <w:pPr>
              <w:pStyle w:val="ConsPlusNormal"/>
            </w:pP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</w:p>
        </w:tc>
      </w:tr>
    </w:tbl>
    <w:p w:rsidR="007311C3" w:rsidRDefault="007311C3">
      <w:pPr>
        <w:pStyle w:val="ConsPlusNormal"/>
        <w:sectPr w:rsidR="007311C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7311C3" w:rsidRDefault="007311C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345"/>
        <w:gridCol w:w="2608"/>
        <w:gridCol w:w="2324"/>
      </w:tblGrid>
      <w:tr w:rsidR="007311C3">
        <w:tc>
          <w:tcPr>
            <w:tcW w:w="794" w:type="dxa"/>
          </w:tcPr>
          <w:p w:rsidR="007311C3" w:rsidRDefault="007311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</w:tcPr>
          <w:p w:rsidR="007311C3" w:rsidRDefault="007311C3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324" w:type="dxa"/>
          </w:tcPr>
          <w:p w:rsidR="007311C3" w:rsidRDefault="007311C3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7311C3" w:rsidRDefault="007311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7311C3" w:rsidRDefault="007311C3">
            <w:pPr>
              <w:pStyle w:val="ConsPlusNormal"/>
              <w:jc w:val="center"/>
            </w:pPr>
            <w:r>
              <w:t>4</w:t>
            </w: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  <w:outlineLvl w:val="3"/>
            </w:pPr>
            <w:r>
              <w:t>1.1.</w:t>
            </w:r>
          </w:p>
        </w:tc>
        <w:tc>
          <w:tcPr>
            <w:tcW w:w="8277" w:type="dxa"/>
            <w:gridSpan w:val="3"/>
          </w:tcPr>
          <w:p w:rsidR="007311C3" w:rsidRDefault="007311C3">
            <w:pPr>
              <w:pStyle w:val="ConsPlusNormal"/>
              <w:jc w:val="center"/>
            </w:pPr>
            <w:r>
              <w:t>Муниципальный проект "Формирование комфортной городской среды (город Благовещенск)"</w:t>
            </w:r>
          </w:p>
          <w:p w:rsidR="007311C3" w:rsidRDefault="007311C3">
            <w:pPr>
              <w:pStyle w:val="ConsPlusNormal"/>
              <w:jc w:val="center"/>
            </w:pPr>
            <w:r>
              <w:t>(Рудненок Виталий Александрович - куратор)</w:t>
            </w: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</w:pPr>
          </w:p>
        </w:tc>
        <w:tc>
          <w:tcPr>
            <w:tcW w:w="3345" w:type="dxa"/>
          </w:tcPr>
          <w:p w:rsidR="007311C3" w:rsidRDefault="007311C3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4932" w:type="dxa"/>
            <w:gridSpan w:val="2"/>
          </w:tcPr>
          <w:p w:rsidR="007311C3" w:rsidRDefault="007311C3">
            <w:pPr>
              <w:pStyle w:val="ConsPlusNormal"/>
            </w:pPr>
            <w:r>
              <w:t>Срок реализации (2025 - 2030)</w:t>
            </w: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1.1.1.</w:t>
            </w:r>
          </w:p>
        </w:tc>
        <w:tc>
          <w:tcPr>
            <w:tcW w:w="3345" w:type="dxa"/>
          </w:tcPr>
          <w:p w:rsidR="007311C3" w:rsidRDefault="007311C3">
            <w:pPr>
              <w:pStyle w:val="ConsPlusNormal"/>
            </w:pPr>
            <w:r>
              <w:t>Количество реализованных проектов победителей Всероссийского конкурса создания комфортной городской среды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Улучшение условий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 на территории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2324" w:type="dxa"/>
            <w:vMerge w:val="restart"/>
          </w:tcPr>
          <w:p w:rsidR="007311C3" w:rsidRDefault="007311C3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1.1.2.</w:t>
            </w:r>
          </w:p>
        </w:tc>
        <w:tc>
          <w:tcPr>
            <w:tcW w:w="3345" w:type="dxa"/>
          </w:tcPr>
          <w:p w:rsidR="007311C3" w:rsidRDefault="007311C3">
            <w:pPr>
              <w:pStyle w:val="ConsPlusNormal"/>
            </w:pPr>
            <w:r>
              <w:t>Количество благоустроенных общественных территорий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Улучшение условий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</w:t>
            </w:r>
          </w:p>
        </w:tc>
        <w:tc>
          <w:tcPr>
            <w:tcW w:w="2324" w:type="dxa"/>
            <w:vMerge/>
          </w:tcPr>
          <w:p w:rsidR="007311C3" w:rsidRDefault="007311C3">
            <w:pPr>
              <w:pStyle w:val="ConsPlusNormal"/>
            </w:pP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  <w:outlineLvl w:val="3"/>
            </w:pPr>
            <w:r>
              <w:t>2.1.</w:t>
            </w:r>
          </w:p>
        </w:tc>
        <w:tc>
          <w:tcPr>
            <w:tcW w:w="8277" w:type="dxa"/>
            <w:gridSpan w:val="3"/>
          </w:tcPr>
          <w:p w:rsidR="007311C3" w:rsidRDefault="007311C3">
            <w:pPr>
              <w:pStyle w:val="ConsPlusNormal"/>
              <w:jc w:val="center"/>
            </w:pPr>
            <w:r>
              <w:t>Муниципальный проект города Благовещенска "Обеспечение проведения мероприятий по благоустройству территорий города Благовещенска"</w:t>
            </w:r>
          </w:p>
          <w:p w:rsidR="007311C3" w:rsidRDefault="007311C3">
            <w:pPr>
              <w:pStyle w:val="ConsPlusNormal"/>
              <w:jc w:val="center"/>
            </w:pPr>
            <w:r>
              <w:t>(Рудненок Виталий Александрович - куратор)</w:t>
            </w: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</w:pPr>
          </w:p>
        </w:tc>
        <w:tc>
          <w:tcPr>
            <w:tcW w:w="3345" w:type="dxa"/>
          </w:tcPr>
          <w:p w:rsidR="007311C3" w:rsidRDefault="007311C3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4932" w:type="dxa"/>
            <w:gridSpan w:val="2"/>
          </w:tcPr>
          <w:p w:rsidR="007311C3" w:rsidRDefault="007311C3">
            <w:pPr>
              <w:pStyle w:val="ConsPlusNormal"/>
            </w:pPr>
            <w:r>
              <w:t>Срок реализации (2025 - 2030)</w:t>
            </w: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2.1.1.</w:t>
            </w:r>
          </w:p>
        </w:tc>
        <w:tc>
          <w:tcPr>
            <w:tcW w:w="3345" w:type="dxa"/>
          </w:tcPr>
          <w:p w:rsidR="007311C3" w:rsidRDefault="007311C3">
            <w:pPr>
              <w:pStyle w:val="ConsPlusNormal"/>
            </w:pPr>
            <w:r>
              <w:t>Доля отремонтированных общественных территорий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Увеличение количества благоустроенных общественных территорий</w:t>
            </w:r>
          </w:p>
        </w:tc>
        <w:tc>
          <w:tcPr>
            <w:tcW w:w="2324" w:type="dxa"/>
            <w:vMerge w:val="restart"/>
          </w:tcPr>
          <w:p w:rsidR="007311C3" w:rsidRDefault="007311C3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2.1.2.</w:t>
            </w:r>
          </w:p>
        </w:tc>
        <w:tc>
          <w:tcPr>
            <w:tcW w:w="3345" w:type="dxa"/>
          </w:tcPr>
          <w:p w:rsidR="007311C3" w:rsidRDefault="007311C3">
            <w:pPr>
              <w:pStyle w:val="ConsPlusNormal"/>
            </w:pPr>
            <w:r>
              <w:t>Увеличение благоустроенных мест захоронений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Приведение в нормативное состояние территории "Военно-мемориального участка на действующем кладбище 17 км Новотроицкого шоссе"</w:t>
            </w:r>
          </w:p>
        </w:tc>
        <w:tc>
          <w:tcPr>
            <w:tcW w:w="2324" w:type="dxa"/>
            <w:vMerge/>
          </w:tcPr>
          <w:p w:rsidR="007311C3" w:rsidRDefault="007311C3">
            <w:pPr>
              <w:pStyle w:val="ConsPlusNormal"/>
            </w:pP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2.1.3.</w:t>
            </w:r>
          </w:p>
        </w:tc>
        <w:tc>
          <w:tcPr>
            <w:tcW w:w="3345" w:type="dxa"/>
          </w:tcPr>
          <w:p w:rsidR="007311C3" w:rsidRDefault="007311C3">
            <w:pPr>
              <w:pStyle w:val="ConsPlusNormal"/>
            </w:pPr>
            <w:r>
              <w:t>Увеличение количества благоустроенных объектов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Создание условий для массового отдыха жителей города Благовещенска, его эстетического, культурного и спортивного развития, создание зон отдыха административного центра Амурской области, благоустройство дворовых территорий, а также ремонт фасадов зданий, строений и иных сооружений, расположенных вдоль центральных, главных, магистральных улиц или в исторических частях административного центра Амурской области</w:t>
            </w:r>
          </w:p>
        </w:tc>
        <w:tc>
          <w:tcPr>
            <w:tcW w:w="2324" w:type="dxa"/>
            <w:vMerge/>
          </w:tcPr>
          <w:p w:rsidR="007311C3" w:rsidRDefault="007311C3">
            <w:pPr>
              <w:pStyle w:val="ConsPlusNormal"/>
            </w:pP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2.1.4.</w:t>
            </w:r>
          </w:p>
        </w:tc>
        <w:tc>
          <w:tcPr>
            <w:tcW w:w="3345" w:type="dxa"/>
          </w:tcPr>
          <w:p w:rsidR="007311C3" w:rsidRDefault="007311C3">
            <w:pPr>
              <w:pStyle w:val="ConsPlusNormal"/>
            </w:pPr>
            <w:r>
              <w:t>Увеличение количества дворовых территорий, обеспеченных современными функциональными зонами для активного и тихого отдыха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Увеличение количества благоустроенных дворовых территорий, обеспеченных современными функциональными зонами для активного и тихого отдыха</w:t>
            </w:r>
          </w:p>
        </w:tc>
        <w:tc>
          <w:tcPr>
            <w:tcW w:w="2324" w:type="dxa"/>
            <w:vMerge/>
          </w:tcPr>
          <w:p w:rsidR="007311C3" w:rsidRDefault="007311C3">
            <w:pPr>
              <w:pStyle w:val="ConsPlusNormal"/>
            </w:pP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  <w:outlineLvl w:val="3"/>
            </w:pPr>
            <w:r>
              <w:t>3.1.</w:t>
            </w:r>
          </w:p>
        </w:tc>
        <w:tc>
          <w:tcPr>
            <w:tcW w:w="8277" w:type="dxa"/>
            <w:gridSpan w:val="3"/>
          </w:tcPr>
          <w:p w:rsidR="007311C3" w:rsidRDefault="007311C3">
            <w:pPr>
              <w:pStyle w:val="ConsPlusNormal"/>
              <w:jc w:val="center"/>
            </w:pPr>
            <w:r>
              <w:t>Комплекс процессных мероприятий "Организация работ по благоустройству территории города Благовещенска"</w:t>
            </w: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</w:pPr>
          </w:p>
        </w:tc>
        <w:tc>
          <w:tcPr>
            <w:tcW w:w="3345" w:type="dxa"/>
          </w:tcPr>
          <w:p w:rsidR="007311C3" w:rsidRDefault="007311C3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КПМ)</w:t>
            </w:r>
          </w:p>
        </w:tc>
        <w:tc>
          <w:tcPr>
            <w:tcW w:w="4932" w:type="dxa"/>
            <w:gridSpan w:val="2"/>
          </w:tcPr>
          <w:p w:rsidR="007311C3" w:rsidRDefault="007311C3">
            <w:pPr>
              <w:pStyle w:val="ConsPlusNormal"/>
            </w:pPr>
          </w:p>
        </w:tc>
      </w:tr>
      <w:tr w:rsidR="007311C3"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3.1.1.</w:t>
            </w:r>
          </w:p>
        </w:tc>
        <w:tc>
          <w:tcPr>
            <w:tcW w:w="3345" w:type="dxa"/>
          </w:tcPr>
          <w:p w:rsidR="007311C3" w:rsidRDefault="007311C3">
            <w:pPr>
              <w:pStyle w:val="ConsPlusNormal"/>
            </w:pPr>
            <w:r>
              <w:t>Доля выполненных мероприятий по благоустройству территории города Благовещенска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Обеспечение поставки электроэнергии на уличное освещение;</w:t>
            </w:r>
          </w:p>
          <w:p w:rsidR="007311C3" w:rsidRDefault="007311C3">
            <w:pPr>
              <w:pStyle w:val="ConsPlusNormal"/>
            </w:pPr>
            <w:r>
              <w:t>обустройство дворовых территорий детскими и спортивными площадками и ограждениями;</w:t>
            </w:r>
          </w:p>
          <w:p w:rsidR="007311C3" w:rsidRDefault="007311C3">
            <w:pPr>
              <w:pStyle w:val="ConsPlusNormal"/>
            </w:pPr>
            <w:r>
              <w:t>улучшение и поддержание состояния зеленых насаждений в условиях городской среды, придание зеленым насаждениям надлежащего декоративного облика;</w:t>
            </w:r>
          </w:p>
          <w:p w:rsidR="007311C3" w:rsidRDefault="007311C3">
            <w:pPr>
              <w:pStyle w:val="ConsPlusNormal"/>
            </w:pPr>
            <w:r>
              <w:t>надлежащее санитарное состояние улиц, площадей, тротуаров, общественных территорий (за исключением придомовых территорий) и прочих элементов благоустройства, кладбищ;</w:t>
            </w:r>
          </w:p>
          <w:p w:rsidR="007311C3" w:rsidRDefault="007311C3">
            <w:pPr>
              <w:pStyle w:val="ConsPlusNormal"/>
            </w:pPr>
            <w:r>
              <w:t>повышение надежности, долговечности, качества и эффективности работы сетей наружного освещения</w:t>
            </w:r>
          </w:p>
        </w:tc>
        <w:tc>
          <w:tcPr>
            <w:tcW w:w="2324" w:type="dxa"/>
          </w:tcPr>
          <w:p w:rsidR="007311C3" w:rsidRDefault="007311C3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</w:tr>
    </w:tbl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7311C3" w:rsidRDefault="007311C3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7311C3" w:rsidRDefault="007311C3">
      <w:pPr>
        <w:pStyle w:val="ConsPlusNormal"/>
        <w:jc w:val="center"/>
      </w:pPr>
    </w:p>
    <w:p w:rsidR="007311C3" w:rsidRDefault="007311C3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7311C3" w:rsidRDefault="007311C3">
      <w:pPr>
        <w:pStyle w:val="ConsPlusNormal"/>
        <w:jc w:val="center"/>
      </w:pPr>
      <w:r>
        <w:t xml:space="preserve">от 25.02.2025 </w:t>
      </w:r>
      <w:hyperlink r:id="rId79">
        <w:r>
          <w:rPr>
            <w:color w:val="0000FF"/>
          </w:rPr>
          <w:t>N 976</w:t>
        </w:r>
      </w:hyperlink>
      <w:r>
        <w:t>)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3.1. Муниципальный проект "Формирование комфортной городской</w:t>
      </w:r>
    </w:p>
    <w:p w:rsidR="007311C3" w:rsidRDefault="007311C3">
      <w:pPr>
        <w:pStyle w:val="ConsPlusTitle"/>
        <w:jc w:val="center"/>
      </w:pPr>
      <w:r>
        <w:t>среды (город Благовещенск)"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3"/>
      </w:pPr>
      <w:r>
        <w:t>Основные положения</w:t>
      </w:r>
    </w:p>
    <w:p w:rsidR="007311C3" w:rsidRDefault="007311C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80"/>
        <w:gridCol w:w="2041"/>
        <w:gridCol w:w="1304"/>
        <w:gridCol w:w="1361"/>
        <w:gridCol w:w="1247"/>
      </w:tblGrid>
      <w:tr w:rsidR="007311C3">
        <w:tc>
          <w:tcPr>
            <w:tcW w:w="2438" w:type="dxa"/>
          </w:tcPr>
          <w:p w:rsidR="007311C3" w:rsidRDefault="007311C3">
            <w:pPr>
              <w:pStyle w:val="ConsPlusNormal"/>
            </w:pPr>
            <w:r>
              <w:t xml:space="preserve">Краткое наименование </w:t>
            </w:r>
            <w:r>
              <w:lastRenderedPageBreak/>
              <w:t>проекта</w:t>
            </w:r>
          </w:p>
        </w:tc>
        <w:tc>
          <w:tcPr>
            <w:tcW w:w="2721" w:type="dxa"/>
            <w:gridSpan w:val="2"/>
          </w:tcPr>
          <w:p w:rsidR="007311C3" w:rsidRDefault="007311C3">
            <w:pPr>
              <w:pStyle w:val="ConsPlusNormal"/>
            </w:pPr>
            <w:r>
              <w:lastRenderedPageBreak/>
              <w:t xml:space="preserve">Формирование </w:t>
            </w:r>
            <w:r>
              <w:lastRenderedPageBreak/>
              <w:t>комфортной городской среды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lastRenderedPageBreak/>
              <w:t xml:space="preserve">Срок </w:t>
            </w:r>
            <w:r>
              <w:lastRenderedPageBreak/>
              <w:t>реализации проекта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lastRenderedPageBreak/>
              <w:t xml:space="preserve">1 января </w:t>
            </w:r>
            <w:r>
              <w:lastRenderedPageBreak/>
              <w:t>2025 года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lastRenderedPageBreak/>
              <w:t xml:space="preserve">31 декабря </w:t>
            </w:r>
            <w:r>
              <w:lastRenderedPageBreak/>
              <w:t>2030 года</w:t>
            </w:r>
          </w:p>
        </w:tc>
      </w:tr>
      <w:tr w:rsidR="007311C3">
        <w:tc>
          <w:tcPr>
            <w:tcW w:w="2438" w:type="dxa"/>
          </w:tcPr>
          <w:p w:rsidR="007311C3" w:rsidRDefault="007311C3">
            <w:pPr>
              <w:pStyle w:val="ConsPlusNormal"/>
            </w:pPr>
            <w:r>
              <w:lastRenderedPageBreak/>
              <w:t>Куратор проекта</w:t>
            </w:r>
          </w:p>
        </w:tc>
        <w:tc>
          <w:tcPr>
            <w:tcW w:w="2721" w:type="dxa"/>
            <w:gridSpan w:val="2"/>
          </w:tcPr>
          <w:p w:rsidR="007311C3" w:rsidRDefault="007311C3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7311C3">
        <w:tc>
          <w:tcPr>
            <w:tcW w:w="2438" w:type="dxa"/>
          </w:tcPr>
          <w:p w:rsidR="007311C3" w:rsidRDefault="007311C3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21" w:type="dxa"/>
            <w:gridSpan w:val="2"/>
          </w:tcPr>
          <w:p w:rsidR="007311C3" w:rsidRDefault="007311C3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7311C3">
        <w:tc>
          <w:tcPr>
            <w:tcW w:w="2438" w:type="dxa"/>
          </w:tcPr>
          <w:p w:rsidR="007311C3" w:rsidRDefault="007311C3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21" w:type="dxa"/>
            <w:gridSpan w:val="2"/>
          </w:tcPr>
          <w:p w:rsidR="007311C3" w:rsidRDefault="007311C3">
            <w:pPr>
              <w:pStyle w:val="ConsPlusNormal"/>
            </w:pPr>
            <w:r>
              <w:t>Блехарский Владимир Анатольевич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7311C3">
        <w:tc>
          <w:tcPr>
            <w:tcW w:w="2438" w:type="dxa"/>
            <w:vMerge w:val="restart"/>
          </w:tcPr>
          <w:p w:rsidR="007311C3" w:rsidRDefault="007311C3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80" w:type="dxa"/>
          </w:tcPr>
          <w:p w:rsidR="007311C3" w:rsidRDefault="007311C3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</w:tcPr>
          <w:p w:rsidR="007311C3" w:rsidRDefault="007311C3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Формирование современной городской среды на территории города Благовещенска</w:t>
            </w:r>
          </w:p>
        </w:tc>
      </w:tr>
      <w:tr w:rsidR="007311C3">
        <w:tc>
          <w:tcPr>
            <w:tcW w:w="2438" w:type="dxa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680" w:type="dxa"/>
          </w:tcPr>
          <w:p w:rsidR="007311C3" w:rsidRDefault="007311C3">
            <w:pPr>
              <w:pStyle w:val="ConsPlusNormal"/>
            </w:pPr>
            <w:r>
              <w:t>1.1.</w:t>
            </w:r>
          </w:p>
        </w:tc>
        <w:tc>
          <w:tcPr>
            <w:tcW w:w="2041" w:type="dxa"/>
          </w:tcPr>
          <w:p w:rsidR="007311C3" w:rsidRDefault="007311C3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-</w:t>
            </w:r>
          </w:p>
        </w:tc>
      </w:tr>
      <w:tr w:rsidR="007311C3">
        <w:tc>
          <w:tcPr>
            <w:tcW w:w="2438" w:type="dxa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680" w:type="dxa"/>
          </w:tcPr>
          <w:p w:rsidR="007311C3" w:rsidRDefault="007311C3">
            <w:pPr>
              <w:pStyle w:val="ConsPlusNormal"/>
            </w:pPr>
            <w:r>
              <w:t>1.2.</w:t>
            </w:r>
          </w:p>
        </w:tc>
        <w:tc>
          <w:tcPr>
            <w:tcW w:w="2041" w:type="dxa"/>
          </w:tcPr>
          <w:p w:rsidR="007311C3" w:rsidRDefault="007311C3">
            <w:pPr>
              <w:pStyle w:val="ConsPlusNormal"/>
            </w:pPr>
            <w:r>
              <w:t xml:space="preserve">Государственная </w:t>
            </w:r>
            <w:hyperlink r:id="rId80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Модернизация жилищно-коммунального комплекса, энергосбережение и повышение энергетической эффективности в Амурской области/направление (подпрограмма) 1 "Обеспечение доступности коммунальных услуг, повышение качества и надежности жилищно-коммунального обслуживания населения"</w:t>
            </w:r>
          </w:p>
        </w:tc>
      </w:tr>
    </w:tbl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sectPr w:rsidR="007311C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608"/>
        <w:gridCol w:w="1247"/>
        <w:gridCol w:w="1304"/>
        <w:gridCol w:w="1361"/>
        <w:gridCol w:w="1304"/>
        <w:gridCol w:w="1304"/>
        <w:gridCol w:w="1247"/>
        <w:gridCol w:w="1417"/>
      </w:tblGrid>
      <w:tr w:rsidR="007311C3">
        <w:tc>
          <w:tcPr>
            <w:tcW w:w="1077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08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Наименование результата и источники финансирования</w:t>
            </w:r>
          </w:p>
        </w:tc>
        <w:tc>
          <w:tcPr>
            <w:tcW w:w="7767" w:type="dxa"/>
            <w:gridSpan w:val="6"/>
          </w:tcPr>
          <w:p w:rsidR="007311C3" w:rsidRDefault="007311C3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</w:p>
        </w:tc>
      </w:tr>
      <w:tr w:rsidR="007311C3">
        <w:tc>
          <w:tcPr>
            <w:tcW w:w="1077" w:type="dxa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2608" w:type="dxa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1247" w:type="dxa"/>
          </w:tcPr>
          <w:p w:rsidR="007311C3" w:rsidRDefault="007311C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</w:t>
            </w:r>
          </w:p>
        </w:tc>
        <w:tc>
          <w:tcPr>
            <w:tcW w:w="11792" w:type="dxa"/>
            <w:gridSpan w:val="8"/>
          </w:tcPr>
          <w:p w:rsidR="007311C3" w:rsidRDefault="007311C3">
            <w:pPr>
              <w:pStyle w:val="ConsPlusNormal"/>
            </w:pPr>
            <w:r>
              <w:t>Благоустроено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1.1.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всего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306091,2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306091,2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1.1.1.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Муниципальный бюджет (всего), из него: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306091,2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306091,2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1.1.1.ф.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300000,0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300000,0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1.1.1.о.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3030,3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3030,3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1.1.1.м.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3060,9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3060,9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1.2.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 xml:space="preserve">Реализованы мероприятия по благоустройству общественных территорий (набережные, центральные площади, парки и др.) и иные мероприятия, </w:t>
            </w:r>
            <w:r>
              <w:lastRenderedPageBreak/>
              <w:t>предусмотренные государственными (муниципальными) программами формирования современной городской среды, всего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lastRenderedPageBreak/>
              <w:t>113495,3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108975,9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640364,8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1.2.1.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Муниципальный бюджет (всего), из него: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113495,3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108975,9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640364,8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1.2.1.ф.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108989,6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103570,7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99291,5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99291,5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99291,5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99291,5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609726,3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1.2.1.о.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3370,8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4315,4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4137,2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4137,2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4137,2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4137,2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24235,0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1.2.1.м.</w:t>
            </w:r>
          </w:p>
        </w:tc>
        <w:tc>
          <w:tcPr>
            <w:tcW w:w="2608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1134,9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1089,8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1044,7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1044,7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1044,7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1044,7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6403,5</w:t>
            </w:r>
          </w:p>
        </w:tc>
      </w:tr>
      <w:tr w:rsidR="007311C3">
        <w:tc>
          <w:tcPr>
            <w:tcW w:w="3685" w:type="dxa"/>
            <w:gridSpan w:val="2"/>
          </w:tcPr>
          <w:p w:rsidR="007311C3" w:rsidRDefault="007311C3">
            <w:pPr>
              <w:pStyle w:val="ConsPlusNormal"/>
            </w:pPr>
            <w:r>
              <w:t>Итого по проекту "Формирование комфортной городской среды (город Благовещенск)"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419586,5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108975,9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104473,4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946456,0</w:t>
            </w:r>
          </w:p>
        </w:tc>
      </w:tr>
      <w:tr w:rsidR="007311C3">
        <w:tc>
          <w:tcPr>
            <w:tcW w:w="3685" w:type="dxa"/>
            <w:gridSpan w:val="2"/>
          </w:tcPr>
          <w:p w:rsidR="007311C3" w:rsidRDefault="007311C3">
            <w:pPr>
              <w:pStyle w:val="ConsPlusNormal"/>
            </w:pPr>
            <w:r>
              <w:t>В том числе федеральный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408989,6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103570,7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99291,5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99291,5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99291,5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99291,5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909726,3</w:t>
            </w:r>
          </w:p>
        </w:tc>
      </w:tr>
      <w:tr w:rsidR="007311C3">
        <w:tc>
          <w:tcPr>
            <w:tcW w:w="3685" w:type="dxa"/>
            <w:gridSpan w:val="2"/>
          </w:tcPr>
          <w:p w:rsidR="007311C3" w:rsidRDefault="007311C3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6401,1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4315,4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4137,2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4137,2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4137,2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4137,2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27265,3</w:t>
            </w:r>
          </w:p>
        </w:tc>
      </w:tr>
      <w:tr w:rsidR="007311C3">
        <w:tc>
          <w:tcPr>
            <w:tcW w:w="3685" w:type="dxa"/>
            <w:gridSpan w:val="2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4195,8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1089,8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1044,7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1044,7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1044,7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1044,7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9464,4</w:t>
            </w:r>
          </w:p>
        </w:tc>
      </w:tr>
    </w:tbl>
    <w:p w:rsidR="007311C3" w:rsidRDefault="007311C3">
      <w:pPr>
        <w:pStyle w:val="ConsPlusNormal"/>
        <w:sectPr w:rsidR="007311C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3.2. Муниципальный проект города Благовещенска "Обеспечение</w:t>
      </w:r>
    </w:p>
    <w:p w:rsidR="007311C3" w:rsidRDefault="007311C3">
      <w:pPr>
        <w:pStyle w:val="ConsPlusTitle"/>
        <w:jc w:val="center"/>
      </w:pPr>
      <w:r>
        <w:t>проведения мероприятий по благоустройству территорий</w:t>
      </w:r>
    </w:p>
    <w:p w:rsidR="007311C3" w:rsidRDefault="007311C3">
      <w:pPr>
        <w:pStyle w:val="ConsPlusTitle"/>
        <w:jc w:val="center"/>
      </w:pPr>
      <w:r>
        <w:t>города Благовещенска"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3"/>
      </w:pPr>
      <w:r>
        <w:t>Основные положения</w:t>
      </w:r>
    </w:p>
    <w:p w:rsidR="007311C3" w:rsidRDefault="007311C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80"/>
        <w:gridCol w:w="2041"/>
        <w:gridCol w:w="1304"/>
        <w:gridCol w:w="1361"/>
        <w:gridCol w:w="1247"/>
      </w:tblGrid>
      <w:tr w:rsidR="007311C3">
        <w:tc>
          <w:tcPr>
            <w:tcW w:w="2438" w:type="dxa"/>
          </w:tcPr>
          <w:p w:rsidR="007311C3" w:rsidRDefault="007311C3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21" w:type="dxa"/>
            <w:gridSpan w:val="2"/>
          </w:tcPr>
          <w:p w:rsidR="007311C3" w:rsidRDefault="007311C3">
            <w:pPr>
              <w:pStyle w:val="ConsPlusNormal"/>
            </w:pPr>
            <w:r>
              <w:t>Обеспечение проведения мероприятий по благоустройству территорий города Благовещенска</w:t>
            </w:r>
          </w:p>
        </w:tc>
        <w:tc>
          <w:tcPr>
            <w:tcW w:w="1304" w:type="dxa"/>
          </w:tcPr>
          <w:p w:rsidR="007311C3" w:rsidRDefault="007311C3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 января 2025 года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31 декабря 2030 года</w:t>
            </w:r>
          </w:p>
        </w:tc>
      </w:tr>
      <w:tr w:rsidR="007311C3">
        <w:tc>
          <w:tcPr>
            <w:tcW w:w="2438" w:type="dxa"/>
          </w:tcPr>
          <w:p w:rsidR="007311C3" w:rsidRDefault="007311C3">
            <w:pPr>
              <w:pStyle w:val="ConsPlusNormal"/>
            </w:pPr>
            <w:r>
              <w:t>Куратор проекта</w:t>
            </w:r>
          </w:p>
        </w:tc>
        <w:tc>
          <w:tcPr>
            <w:tcW w:w="2721" w:type="dxa"/>
            <w:gridSpan w:val="2"/>
          </w:tcPr>
          <w:p w:rsidR="007311C3" w:rsidRDefault="007311C3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7311C3">
        <w:tc>
          <w:tcPr>
            <w:tcW w:w="2438" w:type="dxa"/>
          </w:tcPr>
          <w:p w:rsidR="007311C3" w:rsidRDefault="007311C3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21" w:type="dxa"/>
            <w:gridSpan w:val="2"/>
          </w:tcPr>
          <w:p w:rsidR="007311C3" w:rsidRDefault="007311C3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7311C3">
        <w:tc>
          <w:tcPr>
            <w:tcW w:w="2438" w:type="dxa"/>
          </w:tcPr>
          <w:p w:rsidR="007311C3" w:rsidRDefault="007311C3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21" w:type="dxa"/>
            <w:gridSpan w:val="2"/>
          </w:tcPr>
          <w:p w:rsidR="007311C3" w:rsidRDefault="007311C3">
            <w:pPr>
              <w:pStyle w:val="ConsPlusNormal"/>
            </w:pPr>
            <w:r>
              <w:t>Блехарский Владимир Анатольевич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7311C3">
        <w:tc>
          <w:tcPr>
            <w:tcW w:w="2438" w:type="dxa"/>
            <w:vMerge w:val="restart"/>
          </w:tcPr>
          <w:p w:rsidR="007311C3" w:rsidRDefault="007311C3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80" w:type="dxa"/>
          </w:tcPr>
          <w:p w:rsidR="007311C3" w:rsidRDefault="007311C3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</w:tcPr>
          <w:p w:rsidR="007311C3" w:rsidRDefault="007311C3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Формирование современной городской среды на территории города Благовещенска</w:t>
            </w:r>
          </w:p>
        </w:tc>
      </w:tr>
      <w:tr w:rsidR="007311C3">
        <w:tc>
          <w:tcPr>
            <w:tcW w:w="2438" w:type="dxa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680" w:type="dxa"/>
          </w:tcPr>
          <w:p w:rsidR="007311C3" w:rsidRDefault="007311C3">
            <w:pPr>
              <w:pStyle w:val="ConsPlusNormal"/>
            </w:pPr>
            <w:r>
              <w:t>1.1.</w:t>
            </w:r>
          </w:p>
        </w:tc>
        <w:tc>
          <w:tcPr>
            <w:tcW w:w="2041" w:type="dxa"/>
          </w:tcPr>
          <w:p w:rsidR="007311C3" w:rsidRDefault="007311C3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-</w:t>
            </w:r>
          </w:p>
        </w:tc>
      </w:tr>
      <w:tr w:rsidR="007311C3">
        <w:tc>
          <w:tcPr>
            <w:tcW w:w="2438" w:type="dxa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680" w:type="dxa"/>
          </w:tcPr>
          <w:p w:rsidR="007311C3" w:rsidRDefault="007311C3">
            <w:pPr>
              <w:pStyle w:val="ConsPlusNormal"/>
            </w:pPr>
            <w:r>
              <w:t>1.2.</w:t>
            </w:r>
          </w:p>
        </w:tc>
        <w:tc>
          <w:tcPr>
            <w:tcW w:w="2041" w:type="dxa"/>
          </w:tcPr>
          <w:p w:rsidR="007311C3" w:rsidRDefault="007311C3">
            <w:pPr>
              <w:pStyle w:val="ConsPlusNormal"/>
            </w:pPr>
            <w:r>
              <w:t xml:space="preserve">Государственная </w:t>
            </w:r>
            <w:hyperlink r:id="rId81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3912" w:type="dxa"/>
            <w:gridSpan w:val="3"/>
          </w:tcPr>
          <w:p w:rsidR="007311C3" w:rsidRDefault="007311C3">
            <w:pPr>
              <w:pStyle w:val="ConsPlusNormal"/>
            </w:pPr>
            <w:r>
              <w:t>"Модернизация жилищно-коммунального комплекса, энергосбережение и повышение энергетической эффективности в Амурской области"/направление (подпрограмма) 1 "Обеспечение доступности коммунальных услуг, повышение качества и надежности жилищно-коммунального обслуживания населения"</w:t>
            </w:r>
          </w:p>
        </w:tc>
      </w:tr>
    </w:tbl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7311C3" w:rsidRDefault="007311C3">
      <w:pPr>
        <w:pStyle w:val="ConsPlusTitle"/>
        <w:jc w:val="center"/>
      </w:pPr>
      <w:r>
        <w:t>проекта города Благовещенска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sectPr w:rsidR="007311C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458"/>
        <w:gridCol w:w="1247"/>
        <w:gridCol w:w="1134"/>
        <w:gridCol w:w="1134"/>
        <w:gridCol w:w="794"/>
        <w:gridCol w:w="794"/>
        <w:gridCol w:w="794"/>
        <w:gridCol w:w="1361"/>
      </w:tblGrid>
      <w:tr w:rsidR="007311C3">
        <w:tc>
          <w:tcPr>
            <w:tcW w:w="1077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58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5897" w:type="dxa"/>
            <w:gridSpan w:val="6"/>
          </w:tcPr>
          <w:p w:rsidR="007311C3" w:rsidRDefault="007311C3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</w:p>
        </w:tc>
      </w:tr>
      <w:tr w:rsidR="007311C3">
        <w:tc>
          <w:tcPr>
            <w:tcW w:w="1077" w:type="dxa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3458" w:type="dxa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1247" w:type="dxa"/>
          </w:tcPr>
          <w:p w:rsidR="007311C3" w:rsidRDefault="007311C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  <w:jc w:val="center"/>
            </w:pPr>
            <w:r>
              <w:t>Всего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1.1.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Ремонт площади Победы, всего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33786,8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33786,8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1.1.1.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33786,8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33786,8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1.1.1.м.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33786,8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33786,8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1.2.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Благоустройство "Военно-мемориального участка на действующем кладбище 17 км Новотроицкого шоссе", всего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12000,0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12000,0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1.2.1.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Муниципальный бюджет всего, из него: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12000,0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12000,0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1.2.1.м.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12000,0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12000,0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1.3.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Поддержка административного центра Амурской области, всего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121201,3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21276,6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21276,6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163754,5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1.3.1.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Муниципальный бюджет, всего, из него: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121201,3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21276,6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21276,6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163754,5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1.3.1.о.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106000,0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20000,0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20000,0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146000,0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1.3.1.м.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15201,3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1276,6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1276,6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17754,5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1.4.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 xml:space="preserve">Реализация мероприятий планов </w:t>
            </w:r>
            <w:r>
              <w:lastRenderedPageBreak/>
              <w:t>социального развития центров экономического роста субъектов Российской Федерации, входящих в состав Дальневосточного федерального округа (в части благоустройства дальневосточных дворов), всего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lastRenderedPageBreak/>
              <w:t>7736,9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7736,9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15473,8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1.4.1.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Муниципальный бюджет, всего, из него: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7736,9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7736,9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15473,8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1.4.1.о.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7272,7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7272,7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14545,4</w:t>
            </w:r>
          </w:p>
        </w:tc>
      </w:tr>
      <w:tr w:rsidR="007311C3">
        <w:tc>
          <w:tcPr>
            <w:tcW w:w="1077" w:type="dxa"/>
          </w:tcPr>
          <w:p w:rsidR="007311C3" w:rsidRDefault="007311C3">
            <w:pPr>
              <w:pStyle w:val="ConsPlusNormal"/>
            </w:pPr>
            <w:r>
              <w:t>1.4.1.м.</w:t>
            </w:r>
          </w:p>
        </w:tc>
        <w:tc>
          <w:tcPr>
            <w:tcW w:w="3458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464,2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464,2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928,4</w:t>
            </w:r>
          </w:p>
        </w:tc>
      </w:tr>
      <w:tr w:rsidR="007311C3">
        <w:tc>
          <w:tcPr>
            <w:tcW w:w="4535" w:type="dxa"/>
            <w:gridSpan w:val="2"/>
          </w:tcPr>
          <w:p w:rsidR="007311C3" w:rsidRDefault="007311C3">
            <w:pPr>
              <w:pStyle w:val="ConsPlusNormal"/>
            </w:pPr>
            <w:r>
              <w:t>ИТОГО ПО ПРОЕКТУ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174725,0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29013,5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21276,6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225015,1</w:t>
            </w:r>
          </w:p>
        </w:tc>
      </w:tr>
      <w:tr w:rsidR="007311C3">
        <w:tc>
          <w:tcPr>
            <w:tcW w:w="4535" w:type="dxa"/>
            <w:gridSpan w:val="2"/>
          </w:tcPr>
          <w:p w:rsidR="007311C3" w:rsidRDefault="007311C3">
            <w:pPr>
              <w:pStyle w:val="ConsPlusNormal"/>
            </w:pPr>
            <w:r>
              <w:t>В том числе областной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113272,7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27272,7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20000,0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160545,4</w:t>
            </w:r>
          </w:p>
        </w:tc>
      </w:tr>
      <w:tr w:rsidR="007311C3">
        <w:tc>
          <w:tcPr>
            <w:tcW w:w="4535" w:type="dxa"/>
            <w:gridSpan w:val="2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61452,3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1740,8</w:t>
            </w:r>
          </w:p>
        </w:tc>
        <w:tc>
          <w:tcPr>
            <w:tcW w:w="1134" w:type="dxa"/>
          </w:tcPr>
          <w:p w:rsidR="007311C3" w:rsidRDefault="007311C3">
            <w:pPr>
              <w:pStyle w:val="ConsPlusNormal"/>
            </w:pPr>
            <w:r>
              <w:t>1276,6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7311C3" w:rsidRDefault="007311C3">
            <w:pPr>
              <w:pStyle w:val="ConsPlusNormal"/>
            </w:pPr>
            <w:r>
              <w:t>64469,7</w:t>
            </w:r>
          </w:p>
        </w:tc>
      </w:tr>
    </w:tbl>
    <w:p w:rsidR="007311C3" w:rsidRDefault="007311C3">
      <w:pPr>
        <w:pStyle w:val="ConsPlusNormal"/>
        <w:sectPr w:rsidR="007311C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2"/>
      </w:pPr>
      <w:r>
        <w:t>3.3. Комплекс процессных мероприятий "Организация работ</w:t>
      </w:r>
    </w:p>
    <w:p w:rsidR="007311C3" w:rsidRDefault="007311C3">
      <w:pPr>
        <w:pStyle w:val="ConsPlusTitle"/>
        <w:jc w:val="center"/>
      </w:pPr>
      <w:r>
        <w:t>по благоустройству территории города Благовещенска"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3"/>
      </w:pPr>
      <w:r>
        <w:t>Основные положения</w:t>
      </w:r>
    </w:p>
    <w:p w:rsidR="007311C3" w:rsidRDefault="007311C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7311C3">
        <w:tc>
          <w:tcPr>
            <w:tcW w:w="4195" w:type="dxa"/>
          </w:tcPr>
          <w:p w:rsidR="007311C3" w:rsidRDefault="007311C3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4876" w:type="dxa"/>
          </w:tcPr>
          <w:p w:rsidR="007311C3" w:rsidRDefault="007311C3">
            <w:pPr>
              <w:pStyle w:val="ConsPlusNormal"/>
            </w:pPr>
            <w:r>
              <w:t>Рудненок Виталий Александрович</w:t>
            </w:r>
          </w:p>
        </w:tc>
      </w:tr>
      <w:tr w:rsidR="007311C3">
        <w:tc>
          <w:tcPr>
            <w:tcW w:w="4195" w:type="dxa"/>
          </w:tcPr>
          <w:p w:rsidR="007311C3" w:rsidRDefault="007311C3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4876" w:type="dxa"/>
          </w:tcPr>
          <w:p w:rsidR="007311C3" w:rsidRDefault="007311C3">
            <w:pPr>
              <w:pStyle w:val="ConsPlusNormal"/>
            </w:pPr>
            <w:r>
              <w:t>Управление жилищно-коммунального хозяйства администрации города Благовещенска, Кирпиков Вадим Александрович, начальник управления жилищно-коммунального хозяйства администрации города Благовещенска</w:t>
            </w:r>
          </w:p>
        </w:tc>
      </w:tr>
      <w:tr w:rsidR="007311C3">
        <w:tc>
          <w:tcPr>
            <w:tcW w:w="4195" w:type="dxa"/>
          </w:tcPr>
          <w:p w:rsidR="007311C3" w:rsidRDefault="007311C3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4876" w:type="dxa"/>
          </w:tcPr>
          <w:p w:rsidR="007311C3" w:rsidRDefault="007311C3">
            <w:pPr>
              <w:pStyle w:val="ConsPlusNormal"/>
            </w:pPr>
            <w:r>
              <w:t>Муниципальная программа "Формирование современной городской среды на территории города Благовещенска"</w:t>
            </w:r>
          </w:p>
        </w:tc>
      </w:tr>
    </w:tbl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sectPr w:rsidR="007311C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411"/>
        <w:gridCol w:w="1267"/>
        <w:gridCol w:w="1247"/>
        <w:gridCol w:w="1247"/>
        <w:gridCol w:w="1272"/>
        <w:gridCol w:w="1272"/>
        <w:gridCol w:w="1417"/>
      </w:tblGrid>
      <w:tr w:rsidR="007311C3">
        <w:tc>
          <w:tcPr>
            <w:tcW w:w="3175" w:type="dxa"/>
            <w:vMerge w:val="restart"/>
          </w:tcPr>
          <w:p w:rsidR="007311C3" w:rsidRDefault="007311C3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9133" w:type="dxa"/>
            <w:gridSpan w:val="7"/>
          </w:tcPr>
          <w:p w:rsidR="007311C3" w:rsidRDefault="007311C3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7311C3">
        <w:tc>
          <w:tcPr>
            <w:tcW w:w="3175" w:type="dxa"/>
            <w:vMerge/>
          </w:tcPr>
          <w:p w:rsidR="007311C3" w:rsidRDefault="007311C3">
            <w:pPr>
              <w:pStyle w:val="ConsPlusNormal"/>
            </w:pPr>
          </w:p>
        </w:tc>
        <w:tc>
          <w:tcPr>
            <w:tcW w:w="1411" w:type="dxa"/>
          </w:tcPr>
          <w:p w:rsidR="007311C3" w:rsidRDefault="007311C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  <w:jc w:val="center"/>
            </w:pPr>
            <w:r>
              <w:t>Всего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Комплекс процессных мероприятий "Организация работ по благоустройству территории города Благовещенска" (всего), в том числе: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542862,7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534744,7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545298,3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565019,7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587620,6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611125,3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3386671,3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542862,7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534744,7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545298,3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565019,7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587620,6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611125,3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3386671,3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542862,7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534744,7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545298,3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565019,7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587620,6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611125,3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3386671,3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"Благоустройство дворовых территорий многоквартирных домов" N 1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21350,0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21350,0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21350,0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21350,0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21350,0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21350,0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"Осуществление технологического присоединения к электрическим сетям" N 2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350,0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350,0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350,0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364,0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378,6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393,7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2186,3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350,0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350,0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350,0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364,0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378,6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393,7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2186,3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350,0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350,0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350,0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364,0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378,6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393,7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2186,3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"Подбор, вывоз и обезвреживание биологических отходов" N 3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312,0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324,5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337,5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351,0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365,0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1990,0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312,0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324,5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337,5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351,0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365,0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1990,0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312,0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324,5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337,5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351,0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365,0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1990,0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"Оформление и оборудование территорий общего пользования города Благовещенска к празднованию Нового года" N 4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30000,0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31200,0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32448,0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33745,9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35095,8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36499,6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198989,3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30000,0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31200,0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32448,0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33745,9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35095,8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36499,6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198989,3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30000,0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31200,0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32448,0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33745,9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35095,8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36499,6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198989,3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"Проведение лабораторных и инструментальных исследований воды и почвы на водных объектах городского округа" N 5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180,0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187,2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194,7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202,5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210,6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219,0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1194,0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180,0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187,2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194,7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202,5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210,6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219,0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1194,0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180,0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187,2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194,7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202,5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210,6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219,0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1194,0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lastRenderedPageBreak/>
              <w:t>Мероприятие (результат) "Вывоз самовольно установленных объектов движимого имущества и бесхозяйных, разукомплектованных транспортных средств" N 6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3000,0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3120,0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3244,8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3374,6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18739,4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3000,0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3120,0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3244,8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3374,6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18739,4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3000,0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3120,0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3244,8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3374,6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18739,4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"Содержание и обслуживание средств видеонаблюдения общественных территорий" N 7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88,0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88,0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88,0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88,0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88,0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88,0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"Акарицидная обработка общественных территорий" N 8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100,0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110,0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110,0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114,4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119,0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123,7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677,1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100,0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110,0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110,0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114,4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119,0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123,7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677,1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100,0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110,0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110,0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114,4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119,0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123,7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677,1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 xml:space="preserve">Мероприятие (результат) "Приобретение, установка и обслуживание биоакустической </w:t>
            </w:r>
            <w:r>
              <w:lastRenderedPageBreak/>
              <w:t>системы отпугивателей птиц" N 9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lastRenderedPageBreak/>
              <w:t>370,0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370,0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370,0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370,0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370,0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370,0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"Субсидия на финансовое обеспечение (возмещение) затрат концессионера в отношении объектов наружного освещения, находящихся в собственности города Благовещенска" N 10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256430,9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269235,3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278213,4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289341,9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300915,6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312952,2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1707089,3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256430,9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269235,3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278213,4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289341,9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300915,6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312952,2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1707089,3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256430,9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269235,3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278213,4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289341,9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300915,6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312952,2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1707089,3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"Обеспечение мероприятий по сносу, демонтажу зданий, строений, сооружений" N 11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2010,1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2010,1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2010,1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6030,3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2010,1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2010,1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2010,1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6030,3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2010,1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2010,1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2010,1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6030,3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"Обновление зеленой зоны города Благовещенска" N 12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21988,0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21988,0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21988,0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22867,5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23782,2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24733,5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137347,2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lastRenderedPageBreak/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21988,0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21988,0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21988,0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22867,5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23782,2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24733,5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137347,2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21988,0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21988,0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21988,0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22867,5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23782,2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24733,5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137347,2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"Уборка несанкционированных свалок" N 13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20582,9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20582,9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20582,9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21406,2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22262,5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23153,0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128570,4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20582,9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20582,9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20582,9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21406,2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22262,5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23153,0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128570,4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20582,9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20582,9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20582,9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21406,2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22262,5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23153,0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128570,4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"Содержание и уборка улиц, площадей, тротуаров, общественных территорий (за исключением придомовых территорий) и прочих элементов благоустройства" N 14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180079,9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180401,3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180708,8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187937,2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195454,6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203272,8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1127854,6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180079,9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180401,3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180708,8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187937,2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195454,6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203272,8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1127854,6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180079,9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180401,3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180708,8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187937,2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195454,6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203272,8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1127854,6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Мероприятие (результат) "Организация и содержание мест захоронения" N 15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5367,9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5367,9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5367,9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5582,6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5805,9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6038,2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33530,4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5367,9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5367,9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5367,9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5582,6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5805,9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6038,2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33530,4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5367,9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5367,9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5367,9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5582,6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5805,9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6038,2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33530,4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lastRenderedPageBreak/>
              <w:t>Мероприятие (результат) "Орнитологические исследования" N 16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665,0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665,0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Муниципальный бюджет, из него: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665,0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665,0</w:t>
            </w:r>
          </w:p>
        </w:tc>
      </w:tr>
      <w:tr w:rsidR="007311C3">
        <w:tc>
          <w:tcPr>
            <w:tcW w:w="3175" w:type="dxa"/>
          </w:tcPr>
          <w:p w:rsidR="007311C3" w:rsidRDefault="007311C3">
            <w:pPr>
              <w:pStyle w:val="ConsPlusNormal"/>
            </w:pPr>
            <w:r>
              <w:t>Местный бюджет</w:t>
            </w:r>
          </w:p>
        </w:tc>
        <w:tc>
          <w:tcPr>
            <w:tcW w:w="1411" w:type="dxa"/>
          </w:tcPr>
          <w:p w:rsidR="007311C3" w:rsidRDefault="007311C3">
            <w:pPr>
              <w:pStyle w:val="ConsPlusNormal"/>
            </w:pPr>
            <w:r>
              <w:t>665,0</w:t>
            </w:r>
          </w:p>
        </w:tc>
        <w:tc>
          <w:tcPr>
            <w:tcW w:w="126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272" w:type="dxa"/>
          </w:tcPr>
          <w:p w:rsidR="007311C3" w:rsidRDefault="007311C3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311C3" w:rsidRDefault="007311C3">
            <w:pPr>
              <w:pStyle w:val="ConsPlusNormal"/>
            </w:pPr>
            <w:r>
              <w:t>665,0</w:t>
            </w:r>
          </w:p>
        </w:tc>
      </w:tr>
    </w:tbl>
    <w:p w:rsidR="007311C3" w:rsidRDefault="007311C3">
      <w:pPr>
        <w:pStyle w:val="ConsPlusNormal"/>
        <w:ind w:firstLine="540"/>
        <w:jc w:val="both"/>
      </w:pPr>
    </w:p>
    <w:p w:rsidR="007311C3" w:rsidRDefault="007311C3">
      <w:pPr>
        <w:pStyle w:val="ConsPlusNormal"/>
        <w:ind w:firstLine="540"/>
        <w:jc w:val="both"/>
      </w:pPr>
    </w:p>
    <w:sectPr w:rsidR="007311C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C3"/>
    <w:rsid w:val="007311C3"/>
    <w:rsid w:val="00F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9597E-87CC-4933-B865-723163AB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1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311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11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311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311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11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311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311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0&amp;n=130481" TargetMode="External"/><Relationship Id="rId21" Type="http://schemas.openxmlformats.org/officeDocument/2006/relationships/hyperlink" Target="https://login.consultant.ru/link/?req=doc&amp;base=RLAW080&amp;n=118807" TargetMode="External"/><Relationship Id="rId42" Type="http://schemas.openxmlformats.org/officeDocument/2006/relationships/hyperlink" Target="https://login.consultant.ru/link/?req=doc&amp;base=RLAW080&amp;n=150498" TargetMode="External"/><Relationship Id="rId47" Type="http://schemas.openxmlformats.org/officeDocument/2006/relationships/hyperlink" Target="https://login.consultant.ru/link/?req=doc&amp;base=RLAW080&amp;n=160310" TargetMode="External"/><Relationship Id="rId63" Type="http://schemas.openxmlformats.org/officeDocument/2006/relationships/hyperlink" Target="https://login.consultant.ru/link/?req=doc&amp;base=LAW&amp;n=475991" TargetMode="External"/><Relationship Id="rId68" Type="http://schemas.openxmlformats.org/officeDocument/2006/relationships/hyperlink" Target="https://login.consultant.ru/link/?req=doc&amp;base=RLAW080&amp;n=173431&amp;dst=100014" TargetMode="External"/><Relationship Id="rId16" Type="http://schemas.openxmlformats.org/officeDocument/2006/relationships/hyperlink" Target="https://login.consultant.ru/link/?req=doc&amp;base=RLAW080&amp;n=106985" TargetMode="External"/><Relationship Id="rId11" Type="http://schemas.openxmlformats.org/officeDocument/2006/relationships/hyperlink" Target="https://login.consultant.ru/link/?req=doc&amp;base=RLAW080&amp;n=171633&amp;dst=107117" TargetMode="External"/><Relationship Id="rId32" Type="http://schemas.openxmlformats.org/officeDocument/2006/relationships/hyperlink" Target="https://login.consultant.ru/link/?req=doc&amp;base=RLAW080&amp;n=138817" TargetMode="External"/><Relationship Id="rId37" Type="http://schemas.openxmlformats.org/officeDocument/2006/relationships/hyperlink" Target="https://login.consultant.ru/link/?req=doc&amp;base=RLAW080&amp;n=145948" TargetMode="External"/><Relationship Id="rId53" Type="http://schemas.openxmlformats.org/officeDocument/2006/relationships/hyperlink" Target="https://login.consultant.ru/link/?req=doc&amp;base=RLAW080&amp;n=168176" TargetMode="External"/><Relationship Id="rId58" Type="http://schemas.openxmlformats.org/officeDocument/2006/relationships/hyperlink" Target="https://login.consultant.ru/link/?req=doc&amp;base=RLAW080&amp;n=171403&amp;dst=100005" TargetMode="External"/><Relationship Id="rId74" Type="http://schemas.openxmlformats.org/officeDocument/2006/relationships/hyperlink" Target="https://login.consultant.ru/link/?req=doc&amp;base=LAW&amp;n=493347&amp;dst=100019" TargetMode="External"/><Relationship Id="rId79" Type="http://schemas.openxmlformats.org/officeDocument/2006/relationships/hyperlink" Target="https://login.consultant.ru/link/?req=doc&amp;base=RLAW080&amp;n=172958&amp;dst=100156" TargetMode="External"/><Relationship Id="rId5" Type="http://schemas.openxmlformats.org/officeDocument/2006/relationships/hyperlink" Target="https://login.consultant.ru/link/?req=doc&amp;base=RLAW080&amp;n=172958&amp;dst=100005" TargetMode="External"/><Relationship Id="rId61" Type="http://schemas.openxmlformats.org/officeDocument/2006/relationships/hyperlink" Target="https://login.consultant.ru/link/?req=doc&amp;base=RLAW080&amp;n=97242&amp;dst=100010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80&amp;n=114895" TargetMode="External"/><Relationship Id="rId14" Type="http://schemas.openxmlformats.org/officeDocument/2006/relationships/hyperlink" Target="https://login.consultant.ru/link/?req=doc&amp;base=RLAW080&amp;n=102669" TargetMode="External"/><Relationship Id="rId22" Type="http://schemas.openxmlformats.org/officeDocument/2006/relationships/hyperlink" Target="https://login.consultant.ru/link/?req=doc&amp;base=RLAW080&amp;n=125874" TargetMode="External"/><Relationship Id="rId27" Type="http://schemas.openxmlformats.org/officeDocument/2006/relationships/hyperlink" Target="https://login.consultant.ru/link/?req=doc&amp;base=RLAW080&amp;n=132731" TargetMode="External"/><Relationship Id="rId30" Type="http://schemas.openxmlformats.org/officeDocument/2006/relationships/hyperlink" Target="https://login.consultant.ru/link/?req=doc&amp;base=RLAW080&amp;n=136927" TargetMode="External"/><Relationship Id="rId35" Type="http://schemas.openxmlformats.org/officeDocument/2006/relationships/hyperlink" Target="https://login.consultant.ru/link/?req=doc&amp;base=RLAW080&amp;n=143361" TargetMode="External"/><Relationship Id="rId43" Type="http://schemas.openxmlformats.org/officeDocument/2006/relationships/hyperlink" Target="https://login.consultant.ru/link/?req=doc&amp;base=RLAW080&amp;n=152144" TargetMode="External"/><Relationship Id="rId48" Type="http://schemas.openxmlformats.org/officeDocument/2006/relationships/hyperlink" Target="https://login.consultant.ru/link/?req=doc&amp;base=RLAW080&amp;n=160866" TargetMode="External"/><Relationship Id="rId56" Type="http://schemas.openxmlformats.org/officeDocument/2006/relationships/hyperlink" Target="https://login.consultant.ru/link/?req=doc&amp;base=RLAW080&amp;n=168865" TargetMode="External"/><Relationship Id="rId64" Type="http://schemas.openxmlformats.org/officeDocument/2006/relationships/hyperlink" Target="https://login.consultant.ru/link/?req=doc&amp;base=LAW&amp;n=355816" TargetMode="External"/><Relationship Id="rId69" Type="http://schemas.openxmlformats.org/officeDocument/2006/relationships/hyperlink" Target="https://login.consultant.ru/link/?req=doc&amp;base=RLAW080&amp;n=170214&amp;dst=100013" TargetMode="External"/><Relationship Id="rId77" Type="http://schemas.openxmlformats.org/officeDocument/2006/relationships/hyperlink" Target="https://login.consultant.ru/link/?req=doc&amp;base=LAW&amp;n=475991" TargetMode="External"/><Relationship Id="rId8" Type="http://schemas.openxmlformats.org/officeDocument/2006/relationships/hyperlink" Target="https://login.consultant.ru/link/?req=doc&amp;base=RLAW080&amp;n=164773" TargetMode="External"/><Relationship Id="rId51" Type="http://schemas.openxmlformats.org/officeDocument/2006/relationships/hyperlink" Target="https://login.consultant.ru/link/?req=doc&amp;base=RLAW080&amp;n=166132" TargetMode="External"/><Relationship Id="rId72" Type="http://schemas.openxmlformats.org/officeDocument/2006/relationships/hyperlink" Target="https://login.consultant.ru/link/?req=doc&amp;base=LAW&amp;n=475991" TargetMode="External"/><Relationship Id="rId80" Type="http://schemas.openxmlformats.org/officeDocument/2006/relationships/hyperlink" Target="https://login.consultant.ru/link/?req=doc&amp;base=RLAW080&amp;n=173278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0&amp;n=171633" TargetMode="External"/><Relationship Id="rId17" Type="http://schemas.openxmlformats.org/officeDocument/2006/relationships/hyperlink" Target="https://login.consultant.ru/link/?req=doc&amp;base=RLAW080&amp;n=107752" TargetMode="External"/><Relationship Id="rId25" Type="http://schemas.openxmlformats.org/officeDocument/2006/relationships/hyperlink" Target="https://login.consultant.ru/link/?req=doc&amp;base=RLAW080&amp;n=127007" TargetMode="External"/><Relationship Id="rId33" Type="http://schemas.openxmlformats.org/officeDocument/2006/relationships/hyperlink" Target="https://login.consultant.ru/link/?req=doc&amp;base=RLAW080&amp;n=139405" TargetMode="External"/><Relationship Id="rId38" Type="http://schemas.openxmlformats.org/officeDocument/2006/relationships/hyperlink" Target="https://login.consultant.ru/link/?req=doc&amp;base=RLAW080&amp;n=148333" TargetMode="External"/><Relationship Id="rId46" Type="http://schemas.openxmlformats.org/officeDocument/2006/relationships/hyperlink" Target="https://login.consultant.ru/link/?req=doc&amp;base=RLAW080&amp;n=159687" TargetMode="External"/><Relationship Id="rId59" Type="http://schemas.openxmlformats.org/officeDocument/2006/relationships/hyperlink" Target="https://login.consultant.ru/link/?req=doc&amp;base=RLAW080&amp;n=172958&amp;dst=100005" TargetMode="External"/><Relationship Id="rId67" Type="http://schemas.openxmlformats.org/officeDocument/2006/relationships/hyperlink" Target="https://login.consultant.ru/link/?req=doc&amp;base=LAW&amp;n=488671&amp;dst=100008" TargetMode="External"/><Relationship Id="rId20" Type="http://schemas.openxmlformats.org/officeDocument/2006/relationships/hyperlink" Target="https://login.consultant.ru/link/?req=doc&amp;base=RLAW080&amp;n=118101" TargetMode="External"/><Relationship Id="rId41" Type="http://schemas.openxmlformats.org/officeDocument/2006/relationships/hyperlink" Target="https://login.consultant.ru/link/?req=doc&amp;base=RLAW080&amp;n=150141" TargetMode="External"/><Relationship Id="rId54" Type="http://schemas.openxmlformats.org/officeDocument/2006/relationships/hyperlink" Target="https://login.consultant.ru/link/?req=doc&amp;base=RLAW080&amp;n=168408" TargetMode="External"/><Relationship Id="rId62" Type="http://schemas.openxmlformats.org/officeDocument/2006/relationships/hyperlink" Target="https://login.consultant.ru/link/?req=doc&amp;base=RLAW080&amp;n=171633&amp;dst=107117" TargetMode="External"/><Relationship Id="rId70" Type="http://schemas.openxmlformats.org/officeDocument/2006/relationships/hyperlink" Target="https://login.consultant.ru/link/?req=doc&amp;base=RLAW080&amp;n=172958&amp;dst=100009" TargetMode="External"/><Relationship Id="rId75" Type="http://schemas.openxmlformats.org/officeDocument/2006/relationships/hyperlink" Target="https://login.consultant.ru/link/?req=doc&amp;base=RLAW080&amp;n=173278&amp;dst=100012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90&amp;dst=103281" TargetMode="External"/><Relationship Id="rId15" Type="http://schemas.openxmlformats.org/officeDocument/2006/relationships/hyperlink" Target="https://login.consultant.ru/link/?req=doc&amp;base=RLAW080&amp;n=104348" TargetMode="External"/><Relationship Id="rId23" Type="http://schemas.openxmlformats.org/officeDocument/2006/relationships/hyperlink" Target="https://login.consultant.ru/link/?req=doc&amp;base=RLAW080&amp;n=126460" TargetMode="External"/><Relationship Id="rId28" Type="http://schemas.openxmlformats.org/officeDocument/2006/relationships/hyperlink" Target="https://login.consultant.ru/link/?req=doc&amp;base=RLAW080&amp;n=135219" TargetMode="External"/><Relationship Id="rId36" Type="http://schemas.openxmlformats.org/officeDocument/2006/relationships/hyperlink" Target="https://login.consultant.ru/link/?req=doc&amp;base=RLAW080&amp;n=144865" TargetMode="External"/><Relationship Id="rId49" Type="http://schemas.openxmlformats.org/officeDocument/2006/relationships/hyperlink" Target="https://login.consultant.ru/link/?req=doc&amp;base=RLAW080&amp;n=161677" TargetMode="External"/><Relationship Id="rId57" Type="http://schemas.openxmlformats.org/officeDocument/2006/relationships/hyperlink" Target="www.admblag.ru" TargetMode="External"/><Relationship Id="rId10" Type="http://schemas.openxmlformats.org/officeDocument/2006/relationships/hyperlink" Target="https://login.consultant.ru/link/?req=doc&amp;base=RLAW080&amp;n=166558" TargetMode="External"/><Relationship Id="rId31" Type="http://schemas.openxmlformats.org/officeDocument/2006/relationships/hyperlink" Target="https://login.consultant.ru/link/?req=doc&amp;base=RLAW080&amp;n=138131" TargetMode="External"/><Relationship Id="rId44" Type="http://schemas.openxmlformats.org/officeDocument/2006/relationships/hyperlink" Target="https://login.consultant.ru/link/?req=doc&amp;base=RLAW080&amp;n=153713" TargetMode="External"/><Relationship Id="rId52" Type="http://schemas.openxmlformats.org/officeDocument/2006/relationships/hyperlink" Target="https://login.consultant.ru/link/?req=doc&amp;base=RLAW080&amp;n=167570" TargetMode="External"/><Relationship Id="rId60" Type="http://schemas.openxmlformats.org/officeDocument/2006/relationships/hyperlink" Target="https://login.consultant.ru/link/?req=doc&amp;base=LAW&amp;n=480999" TargetMode="External"/><Relationship Id="rId65" Type="http://schemas.openxmlformats.org/officeDocument/2006/relationships/hyperlink" Target="https://login.consultant.ru/link/?req=doc&amp;base=LAW&amp;n=495719" TargetMode="External"/><Relationship Id="rId73" Type="http://schemas.openxmlformats.org/officeDocument/2006/relationships/hyperlink" Target="https://login.consultant.ru/link/?req=doc&amp;base=RLAW080&amp;n=172958&amp;dst=100011" TargetMode="External"/><Relationship Id="rId78" Type="http://schemas.openxmlformats.org/officeDocument/2006/relationships/hyperlink" Target="https://login.consultant.ru/link/?req=doc&amp;base=LAW&amp;n=495935" TargetMode="External"/><Relationship Id="rId81" Type="http://schemas.openxmlformats.org/officeDocument/2006/relationships/hyperlink" Target="https://login.consultant.ru/link/?req=doc&amp;base=RLAW080&amp;n=173278&amp;dst=100012" TargetMode="External"/><Relationship Id="rId4" Type="http://schemas.openxmlformats.org/officeDocument/2006/relationships/hyperlink" Target="https://login.consultant.ru/link/?req=doc&amp;base=RLAW080&amp;n=171403&amp;dst=100005" TargetMode="External"/><Relationship Id="rId9" Type="http://schemas.openxmlformats.org/officeDocument/2006/relationships/hyperlink" Target="https://login.consultant.ru/link/?req=doc&amp;base=RLAW080&amp;n=165454" TargetMode="External"/><Relationship Id="rId13" Type="http://schemas.openxmlformats.org/officeDocument/2006/relationships/hyperlink" Target="https://login.consultant.ru/link/?req=doc&amp;base=RLAW080&amp;n=101594" TargetMode="External"/><Relationship Id="rId18" Type="http://schemas.openxmlformats.org/officeDocument/2006/relationships/hyperlink" Target="https://login.consultant.ru/link/?req=doc&amp;base=RLAW080&amp;n=111243" TargetMode="External"/><Relationship Id="rId39" Type="http://schemas.openxmlformats.org/officeDocument/2006/relationships/hyperlink" Target="https://login.consultant.ru/link/?req=doc&amp;base=RLAW080&amp;n=148337" TargetMode="External"/><Relationship Id="rId34" Type="http://schemas.openxmlformats.org/officeDocument/2006/relationships/hyperlink" Target="https://login.consultant.ru/link/?req=doc&amp;base=RLAW080&amp;n=142391" TargetMode="External"/><Relationship Id="rId50" Type="http://schemas.openxmlformats.org/officeDocument/2006/relationships/hyperlink" Target="https://login.consultant.ru/link/?req=doc&amp;base=RLAW080&amp;n=165790" TargetMode="External"/><Relationship Id="rId55" Type="http://schemas.openxmlformats.org/officeDocument/2006/relationships/hyperlink" Target="https://login.consultant.ru/link/?req=doc&amp;base=RLAW080&amp;n=168784" TargetMode="External"/><Relationship Id="rId76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LAW&amp;n=480785" TargetMode="External"/><Relationship Id="rId71" Type="http://schemas.openxmlformats.org/officeDocument/2006/relationships/hyperlink" Target="https://login.consultant.ru/link/?req=doc&amp;base=LAW&amp;n=480999&amp;dst=1000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136798" TargetMode="External"/><Relationship Id="rId24" Type="http://schemas.openxmlformats.org/officeDocument/2006/relationships/hyperlink" Target="https://login.consultant.ru/link/?req=doc&amp;base=RLAW080&amp;n=126587" TargetMode="External"/><Relationship Id="rId40" Type="http://schemas.openxmlformats.org/officeDocument/2006/relationships/hyperlink" Target="https://login.consultant.ru/link/?req=doc&amp;base=RLAW080&amp;n=148665" TargetMode="External"/><Relationship Id="rId45" Type="http://schemas.openxmlformats.org/officeDocument/2006/relationships/hyperlink" Target="https://login.consultant.ru/link/?req=doc&amp;base=RLAW080&amp;n=158793" TargetMode="External"/><Relationship Id="rId66" Type="http://schemas.openxmlformats.org/officeDocument/2006/relationships/hyperlink" Target="https://login.consultant.ru/link/?req=doc&amp;base=RLAW080&amp;n=172958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6135</Words>
  <Characters>34972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2025-04-02T02:36:00Z</dcterms:created>
  <dcterms:modified xsi:type="dcterms:W3CDTF">2025-04-02T02:36:00Z</dcterms:modified>
</cp:coreProperties>
</file>