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A3" w:rsidRDefault="002710A3">
      <w:pPr>
        <w:pStyle w:val="ConsPlusTitlePage"/>
      </w:pPr>
      <w:bookmarkStart w:id="0" w:name="_GoBack"/>
      <w:bookmarkEnd w:id="0"/>
    </w:p>
    <w:p w:rsidR="002710A3" w:rsidRDefault="002710A3">
      <w:pPr>
        <w:pStyle w:val="ConsPlusNormal"/>
        <w:ind w:firstLine="540"/>
        <w:jc w:val="both"/>
        <w:outlineLvl w:val="0"/>
      </w:pPr>
    </w:p>
    <w:p w:rsidR="002710A3" w:rsidRDefault="002710A3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2710A3" w:rsidRDefault="002710A3">
      <w:pPr>
        <w:pStyle w:val="ConsPlusTitle"/>
        <w:ind w:firstLine="540"/>
        <w:jc w:val="both"/>
      </w:pPr>
    </w:p>
    <w:p w:rsidR="002710A3" w:rsidRDefault="002710A3">
      <w:pPr>
        <w:pStyle w:val="ConsPlusTitle"/>
        <w:jc w:val="center"/>
      </w:pPr>
      <w:r>
        <w:t>ПОСТАНОВЛЕНИЕ</w:t>
      </w:r>
    </w:p>
    <w:p w:rsidR="002710A3" w:rsidRDefault="002710A3">
      <w:pPr>
        <w:pStyle w:val="ConsPlusTitle"/>
        <w:jc w:val="center"/>
      </w:pPr>
      <w:r>
        <w:t>от 31 октября 2024 г. N 5359</w:t>
      </w:r>
    </w:p>
    <w:p w:rsidR="002710A3" w:rsidRDefault="002710A3">
      <w:pPr>
        <w:pStyle w:val="ConsPlusTitle"/>
        <w:ind w:firstLine="540"/>
        <w:jc w:val="both"/>
      </w:pPr>
    </w:p>
    <w:p w:rsidR="002710A3" w:rsidRDefault="002710A3">
      <w:pPr>
        <w:pStyle w:val="ConsPlusTitle"/>
        <w:jc w:val="center"/>
      </w:pPr>
      <w:r>
        <w:t>ОБ УТВЕРЖДЕНИИ МУНИЦИПАЛЬНОЙ ПРОГРАММЫ "ОБЕСПЕЧЕНИЕ</w:t>
      </w:r>
    </w:p>
    <w:p w:rsidR="002710A3" w:rsidRDefault="002710A3">
      <w:pPr>
        <w:pStyle w:val="ConsPlusTitle"/>
        <w:jc w:val="center"/>
      </w:pPr>
      <w:r>
        <w:t>БЕЗОПАСНОСТИ ЖИЗНЕДЕЯТЕЛЬНОСТИ НАСЕЛЕНИЯ</w:t>
      </w:r>
    </w:p>
    <w:p w:rsidR="002710A3" w:rsidRDefault="002710A3">
      <w:pPr>
        <w:pStyle w:val="ConsPlusTitle"/>
        <w:jc w:val="center"/>
      </w:pPr>
      <w:r>
        <w:t>И ТЕРРИТОРИИ ГОРОДА БЛАГОВЕЩЕНСКА"</w:t>
      </w:r>
    </w:p>
    <w:p w:rsidR="002710A3" w:rsidRDefault="002710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0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29.01.2025 </w:t>
            </w:r>
            <w:hyperlink r:id="rId4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14.02.2025 </w:t>
            </w:r>
            <w:hyperlink r:id="rId5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"Обеспечение безопасности жизнедеятельности населения и территории города Благовещенска" согласно приложению к настоящему постановлению.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1">
        <w:r>
          <w:rPr>
            <w:color w:val="0000FF"/>
          </w:rPr>
          <w:t>программы</w:t>
        </w:r>
      </w:hyperlink>
      <w:r>
        <w:t xml:space="preserve"> "Обеспечение безопасности жизнедеятельности населения и территории города Благовещенска", утвержденной постановлением администрации города Благовещенска от 7 октября 2014 г. N 4134, реализованные до 31 декабря 2024 года, являются I этапом реализации муниципальной программы "Обеспечение безопасности жизнедеятельности населения и территории города Благовещенска".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октября 2014 г. </w:t>
      </w:r>
      <w:hyperlink r:id="rId12">
        <w:r>
          <w:rPr>
            <w:color w:val="0000FF"/>
          </w:rPr>
          <w:t>N 4134</w:t>
        </w:r>
      </w:hyperlink>
      <w:r>
        <w:t xml:space="preserve">, от 30 октября 2015 г. </w:t>
      </w:r>
      <w:hyperlink r:id="rId13">
        <w:r>
          <w:rPr>
            <w:color w:val="0000FF"/>
          </w:rPr>
          <w:t>N 4012</w:t>
        </w:r>
      </w:hyperlink>
      <w:r>
        <w:t xml:space="preserve">, от 3 ноября 2015 г. </w:t>
      </w:r>
      <w:hyperlink r:id="rId14">
        <w:r>
          <w:rPr>
            <w:color w:val="0000FF"/>
          </w:rPr>
          <w:t>N 4044</w:t>
        </w:r>
      </w:hyperlink>
      <w:r>
        <w:t xml:space="preserve">, от 14 декабря 2015 г. </w:t>
      </w:r>
      <w:hyperlink r:id="rId15">
        <w:r>
          <w:rPr>
            <w:color w:val="0000FF"/>
          </w:rPr>
          <w:t>N 4470</w:t>
        </w:r>
      </w:hyperlink>
      <w:r>
        <w:t xml:space="preserve">, от 28 марта 2016 г. </w:t>
      </w:r>
      <w:hyperlink r:id="rId16">
        <w:r>
          <w:rPr>
            <w:color w:val="0000FF"/>
          </w:rPr>
          <w:t>N 874</w:t>
        </w:r>
      </w:hyperlink>
      <w:r>
        <w:t xml:space="preserve">, от 23 мая 2016 г. </w:t>
      </w:r>
      <w:hyperlink r:id="rId17">
        <w:r>
          <w:rPr>
            <w:color w:val="0000FF"/>
          </w:rPr>
          <w:t>N 1540</w:t>
        </w:r>
      </w:hyperlink>
      <w:r>
        <w:t xml:space="preserve">, от 13 июля 2016 г. </w:t>
      </w:r>
      <w:hyperlink r:id="rId18">
        <w:r>
          <w:rPr>
            <w:color w:val="0000FF"/>
          </w:rPr>
          <w:t>N 2153</w:t>
        </w:r>
      </w:hyperlink>
      <w:r>
        <w:t xml:space="preserve">, от 28 октября 2016 г. </w:t>
      </w:r>
      <w:hyperlink r:id="rId19">
        <w:r>
          <w:rPr>
            <w:color w:val="0000FF"/>
          </w:rPr>
          <w:t>N 3481</w:t>
        </w:r>
      </w:hyperlink>
      <w:r>
        <w:t xml:space="preserve">, от 6 декабря 2016 г. </w:t>
      </w:r>
      <w:hyperlink r:id="rId20">
        <w:r>
          <w:rPr>
            <w:color w:val="0000FF"/>
          </w:rPr>
          <w:t>N 3920</w:t>
        </w:r>
      </w:hyperlink>
      <w:r>
        <w:t xml:space="preserve">, от 30 декабря 2016 г. </w:t>
      </w:r>
      <w:hyperlink r:id="rId21">
        <w:r>
          <w:rPr>
            <w:color w:val="0000FF"/>
          </w:rPr>
          <w:t>N 4275</w:t>
        </w:r>
      </w:hyperlink>
      <w:r>
        <w:t xml:space="preserve">, от 13 апреля 2017 г. </w:t>
      </w:r>
      <w:hyperlink r:id="rId22">
        <w:r>
          <w:rPr>
            <w:color w:val="0000FF"/>
          </w:rPr>
          <w:t>N 1078</w:t>
        </w:r>
      </w:hyperlink>
      <w:r>
        <w:t xml:space="preserve">, от 28 июля 2017 г. </w:t>
      </w:r>
      <w:hyperlink r:id="rId23">
        <w:r>
          <w:rPr>
            <w:color w:val="0000FF"/>
          </w:rPr>
          <w:t>N 2418</w:t>
        </w:r>
      </w:hyperlink>
      <w:r>
        <w:t xml:space="preserve">, от 5 октября 2017 г. </w:t>
      </w:r>
      <w:hyperlink r:id="rId24">
        <w:r>
          <w:rPr>
            <w:color w:val="0000FF"/>
          </w:rPr>
          <w:t>N 3448</w:t>
        </w:r>
      </w:hyperlink>
      <w:r>
        <w:t xml:space="preserve">, от 7 ноября 2017 г. </w:t>
      </w:r>
      <w:hyperlink r:id="rId25">
        <w:r>
          <w:rPr>
            <w:color w:val="0000FF"/>
          </w:rPr>
          <w:t>N 3978</w:t>
        </w:r>
      </w:hyperlink>
      <w:r>
        <w:t xml:space="preserve">, от 14 декабря 2017 г. </w:t>
      </w:r>
      <w:hyperlink r:id="rId26">
        <w:r>
          <w:rPr>
            <w:color w:val="0000FF"/>
          </w:rPr>
          <w:t>N 4508</w:t>
        </w:r>
      </w:hyperlink>
      <w:r>
        <w:t xml:space="preserve">, от 29 декабря 2017 г. </w:t>
      </w:r>
      <w:hyperlink r:id="rId27">
        <w:r>
          <w:rPr>
            <w:color w:val="0000FF"/>
          </w:rPr>
          <w:t>N 4755</w:t>
        </w:r>
      </w:hyperlink>
      <w:r>
        <w:t xml:space="preserve">, от 7 февраля 2018 г. </w:t>
      </w:r>
      <w:hyperlink r:id="rId28">
        <w:r>
          <w:rPr>
            <w:color w:val="0000FF"/>
          </w:rPr>
          <w:t>N 359</w:t>
        </w:r>
      </w:hyperlink>
      <w:r>
        <w:t xml:space="preserve">, от 15 мая 2018 г. </w:t>
      </w:r>
      <w:hyperlink r:id="rId29">
        <w:r>
          <w:rPr>
            <w:color w:val="0000FF"/>
          </w:rPr>
          <w:t>N 1355</w:t>
        </w:r>
      </w:hyperlink>
      <w:r>
        <w:t xml:space="preserve">, от 24 мая 2018 г. </w:t>
      </w:r>
      <w:hyperlink r:id="rId30">
        <w:r>
          <w:rPr>
            <w:color w:val="0000FF"/>
          </w:rPr>
          <w:t>N 1492</w:t>
        </w:r>
      </w:hyperlink>
      <w:r>
        <w:t xml:space="preserve">, от 1 августа 2018 г. </w:t>
      </w:r>
      <w:hyperlink r:id="rId31">
        <w:r>
          <w:rPr>
            <w:color w:val="0000FF"/>
          </w:rPr>
          <w:t>N 2368</w:t>
        </w:r>
      </w:hyperlink>
      <w:r>
        <w:t xml:space="preserve">, от 11 октября 2018 г. </w:t>
      </w:r>
      <w:hyperlink r:id="rId32">
        <w:r>
          <w:rPr>
            <w:color w:val="0000FF"/>
          </w:rPr>
          <w:t>N 3203</w:t>
        </w:r>
      </w:hyperlink>
      <w:r>
        <w:t xml:space="preserve">, от 29 октября 2018 г. </w:t>
      </w:r>
      <w:hyperlink r:id="rId33">
        <w:r>
          <w:rPr>
            <w:color w:val="0000FF"/>
          </w:rPr>
          <w:t>N 3437</w:t>
        </w:r>
      </w:hyperlink>
      <w:r>
        <w:t xml:space="preserve">, от 6 декабря 2018 г. </w:t>
      </w:r>
      <w:hyperlink r:id="rId34">
        <w:r>
          <w:rPr>
            <w:color w:val="0000FF"/>
          </w:rPr>
          <w:t>N 3952</w:t>
        </w:r>
      </w:hyperlink>
      <w:r>
        <w:t xml:space="preserve">, от 29 декабря 2018 г. </w:t>
      </w:r>
      <w:hyperlink r:id="rId35">
        <w:r>
          <w:rPr>
            <w:color w:val="0000FF"/>
          </w:rPr>
          <w:t>N 4373</w:t>
        </w:r>
      </w:hyperlink>
      <w:r>
        <w:t xml:space="preserve">, от 7 марта 2019 г. </w:t>
      </w:r>
      <w:hyperlink r:id="rId36">
        <w:r>
          <w:rPr>
            <w:color w:val="0000FF"/>
          </w:rPr>
          <w:t>N 737</w:t>
        </w:r>
      </w:hyperlink>
      <w:r>
        <w:t xml:space="preserve">, от 16 мая 2019 г. </w:t>
      </w:r>
      <w:hyperlink r:id="rId37">
        <w:r>
          <w:rPr>
            <w:color w:val="0000FF"/>
          </w:rPr>
          <w:t>N 1506</w:t>
        </w:r>
      </w:hyperlink>
      <w:r>
        <w:t xml:space="preserve">, от 27 июня 2019 г. </w:t>
      </w:r>
      <w:hyperlink r:id="rId38">
        <w:r>
          <w:rPr>
            <w:color w:val="0000FF"/>
          </w:rPr>
          <w:t>N 2032</w:t>
        </w:r>
      </w:hyperlink>
      <w:r>
        <w:t xml:space="preserve">, от 30 июля 2019 г. </w:t>
      </w:r>
      <w:hyperlink r:id="rId39">
        <w:r>
          <w:rPr>
            <w:color w:val="0000FF"/>
          </w:rPr>
          <w:t>N 2463</w:t>
        </w:r>
      </w:hyperlink>
      <w:r>
        <w:t xml:space="preserve">, от 12 сентября 2019 г. </w:t>
      </w:r>
      <w:hyperlink r:id="rId40">
        <w:r>
          <w:rPr>
            <w:color w:val="0000FF"/>
          </w:rPr>
          <w:t>N 3103</w:t>
        </w:r>
      </w:hyperlink>
      <w:r>
        <w:t xml:space="preserve">, от 10 октября 2019 г. </w:t>
      </w:r>
      <w:hyperlink r:id="rId41">
        <w:r>
          <w:rPr>
            <w:color w:val="0000FF"/>
          </w:rPr>
          <w:t>N 3547</w:t>
        </w:r>
      </w:hyperlink>
      <w:r>
        <w:t xml:space="preserve">, от 5 ноября 2019 г. </w:t>
      </w:r>
      <w:hyperlink r:id="rId42">
        <w:r>
          <w:rPr>
            <w:color w:val="0000FF"/>
          </w:rPr>
          <w:t>N 3843</w:t>
        </w:r>
      </w:hyperlink>
      <w:r>
        <w:t xml:space="preserve">, от 12 декабря 2019 г. </w:t>
      </w:r>
      <w:hyperlink r:id="rId43">
        <w:r>
          <w:rPr>
            <w:color w:val="0000FF"/>
          </w:rPr>
          <w:t>N 4252</w:t>
        </w:r>
      </w:hyperlink>
      <w:r>
        <w:t xml:space="preserve">, от 30 декабря 2019 г. </w:t>
      </w:r>
      <w:hyperlink r:id="rId44">
        <w:r>
          <w:rPr>
            <w:color w:val="0000FF"/>
          </w:rPr>
          <w:t>N 4571</w:t>
        </w:r>
      </w:hyperlink>
      <w:r>
        <w:t xml:space="preserve">, от 10 июня 2020 г. </w:t>
      </w:r>
      <w:hyperlink r:id="rId45">
        <w:r>
          <w:rPr>
            <w:color w:val="0000FF"/>
          </w:rPr>
          <w:t>N 1832</w:t>
        </w:r>
      </w:hyperlink>
      <w:r>
        <w:t xml:space="preserve">, от 7 сентября 2020 г. </w:t>
      </w:r>
      <w:hyperlink r:id="rId46">
        <w:r>
          <w:rPr>
            <w:color w:val="0000FF"/>
          </w:rPr>
          <w:t>N 2937</w:t>
        </w:r>
      </w:hyperlink>
      <w:r>
        <w:t xml:space="preserve">, от 8 октября 2020 г. </w:t>
      </w:r>
      <w:hyperlink r:id="rId47">
        <w:r>
          <w:rPr>
            <w:color w:val="0000FF"/>
          </w:rPr>
          <w:t>N 3417</w:t>
        </w:r>
      </w:hyperlink>
      <w:r>
        <w:t xml:space="preserve">, от 9 ноября 2020 г. </w:t>
      </w:r>
      <w:hyperlink r:id="rId48">
        <w:r>
          <w:rPr>
            <w:color w:val="0000FF"/>
          </w:rPr>
          <w:t>N 3890</w:t>
        </w:r>
      </w:hyperlink>
      <w:r>
        <w:t xml:space="preserve">, от 19 ноября 2020 г. </w:t>
      </w:r>
      <w:hyperlink r:id="rId49">
        <w:r>
          <w:rPr>
            <w:color w:val="0000FF"/>
          </w:rPr>
          <w:t>N 4081</w:t>
        </w:r>
      </w:hyperlink>
      <w:r>
        <w:t xml:space="preserve">, от 10 декабря 2020 г. </w:t>
      </w:r>
      <w:hyperlink r:id="rId50">
        <w:r>
          <w:rPr>
            <w:color w:val="0000FF"/>
          </w:rPr>
          <w:t>N 4398</w:t>
        </w:r>
      </w:hyperlink>
      <w:r>
        <w:t xml:space="preserve">, от 14 января 2021 г. </w:t>
      </w:r>
      <w:hyperlink r:id="rId51">
        <w:r>
          <w:rPr>
            <w:color w:val="0000FF"/>
          </w:rPr>
          <w:t>N 38</w:t>
        </w:r>
      </w:hyperlink>
      <w:r>
        <w:t xml:space="preserve">, от 28 января 2021 г. </w:t>
      </w:r>
      <w:hyperlink r:id="rId52">
        <w:r>
          <w:rPr>
            <w:color w:val="0000FF"/>
          </w:rPr>
          <w:t>N 243</w:t>
        </w:r>
      </w:hyperlink>
      <w:r>
        <w:t xml:space="preserve">, от 9 февраля 2021 г. </w:t>
      </w:r>
      <w:hyperlink r:id="rId53">
        <w:r>
          <w:rPr>
            <w:color w:val="0000FF"/>
          </w:rPr>
          <w:t>N 401</w:t>
        </w:r>
      </w:hyperlink>
      <w:r>
        <w:t xml:space="preserve">, от 20 февраля 2021 г. </w:t>
      </w:r>
      <w:hyperlink r:id="rId54">
        <w:r>
          <w:rPr>
            <w:color w:val="0000FF"/>
          </w:rPr>
          <w:t>N 586</w:t>
        </w:r>
      </w:hyperlink>
      <w:r>
        <w:t xml:space="preserve">, от 12 марта 2021 г. </w:t>
      </w:r>
      <w:hyperlink r:id="rId55">
        <w:r>
          <w:rPr>
            <w:color w:val="0000FF"/>
          </w:rPr>
          <w:t>N 820</w:t>
        </w:r>
      </w:hyperlink>
      <w:r>
        <w:t xml:space="preserve">, от 6 апреля 2021 г. </w:t>
      </w:r>
      <w:hyperlink r:id="rId56">
        <w:r>
          <w:rPr>
            <w:color w:val="0000FF"/>
          </w:rPr>
          <w:t>N 1123</w:t>
        </w:r>
      </w:hyperlink>
      <w:r>
        <w:t xml:space="preserve">, от 19 мая 2021 г. </w:t>
      </w:r>
      <w:hyperlink r:id="rId57">
        <w:r>
          <w:rPr>
            <w:color w:val="0000FF"/>
          </w:rPr>
          <w:t>N 1761</w:t>
        </w:r>
      </w:hyperlink>
      <w:r>
        <w:t xml:space="preserve">, от 11 июня 2021 г. </w:t>
      </w:r>
      <w:hyperlink r:id="rId58">
        <w:r>
          <w:rPr>
            <w:color w:val="0000FF"/>
          </w:rPr>
          <w:t>N 2192</w:t>
        </w:r>
      </w:hyperlink>
      <w:r>
        <w:t xml:space="preserve">, от 8 июля 2021 г. </w:t>
      </w:r>
      <w:hyperlink r:id="rId59">
        <w:r>
          <w:rPr>
            <w:color w:val="0000FF"/>
          </w:rPr>
          <w:t>N 2594</w:t>
        </w:r>
      </w:hyperlink>
      <w:r>
        <w:t xml:space="preserve">, от 28 июля 2021 г. </w:t>
      </w:r>
      <w:hyperlink r:id="rId60">
        <w:r>
          <w:rPr>
            <w:color w:val="0000FF"/>
          </w:rPr>
          <w:t>N 2891</w:t>
        </w:r>
      </w:hyperlink>
      <w:r>
        <w:t xml:space="preserve">, от 6 сентября 2021 г. </w:t>
      </w:r>
      <w:hyperlink r:id="rId61">
        <w:r>
          <w:rPr>
            <w:color w:val="0000FF"/>
          </w:rPr>
          <w:t>N 3475</w:t>
        </w:r>
      </w:hyperlink>
      <w:r>
        <w:t xml:space="preserve">, от 13 октября 2021 г. </w:t>
      </w:r>
      <w:hyperlink r:id="rId62">
        <w:r>
          <w:rPr>
            <w:color w:val="0000FF"/>
          </w:rPr>
          <w:t>N 4120</w:t>
        </w:r>
      </w:hyperlink>
      <w:r>
        <w:t xml:space="preserve">, от 11 ноября 2021 г. </w:t>
      </w:r>
      <w:hyperlink r:id="rId63">
        <w:r>
          <w:rPr>
            <w:color w:val="0000FF"/>
          </w:rPr>
          <w:t>N 4453</w:t>
        </w:r>
      </w:hyperlink>
      <w:r>
        <w:t xml:space="preserve">, от 9 декабря 2021 г. </w:t>
      </w:r>
      <w:hyperlink r:id="rId64">
        <w:r>
          <w:rPr>
            <w:color w:val="0000FF"/>
          </w:rPr>
          <w:t>N 5052</w:t>
        </w:r>
      </w:hyperlink>
      <w:r>
        <w:t xml:space="preserve">, от 13 января 2022 г. </w:t>
      </w:r>
      <w:hyperlink r:id="rId65">
        <w:r>
          <w:rPr>
            <w:color w:val="0000FF"/>
          </w:rPr>
          <w:t>N 77</w:t>
        </w:r>
      </w:hyperlink>
      <w:r>
        <w:t xml:space="preserve">, от 27 января 2022 г. </w:t>
      </w:r>
      <w:hyperlink r:id="rId66">
        <w:r>
          <w:rPr>
            <w:color w:val="0000FF"/>
          </w:rPr>
          <w:t>N 339</w:t>
        </w:r>
      </w:hyperlink>
      <w:r>
        <w:t xml:space="preserve">, от 24 февраля 2022 г. </w:t>
      </w:r>
      <w:hyperlink r:id="rId67">
        <w:r>
          <w:rPr>
            <w:color w:val="0000FF"/>
          </w:rPr>
          <w:t>N 809</w:t>
        </w:r>
      </w:hyperlink>
      <w:r>
        <w:t xml:space="preserve">, от 16 марта 2022 г. </w:t>
      </w:r>
      <w:hyperlink r:id="rId68">
        <w:r>
          <w:rPr>
            <w:color w:val="0000FF"/>
          </w:rPr>
          <w:t>N 1223</w:t>
        </w:r>
      </w:hyperlink>
      <w:r>
        <w:t xml:space="preserve">, от 25 апреля 2022 г. </w:t>
      </w:r>
      <w:hyperlink r:id="rId69">
        <w:r>
          <w:rPr>
            <w:color w:val="0000FF"/>
          </w:rPr>
          <w:t>N 2131</w:t>
        </w:r>
      </w:hyperlink>
      <w:r>
        <w:t xml:space="preserve">, от 8 июня 2022 г. </w:t>
      </w:r>
      <w:hyperlink r:id="rId70">
        <w:r>
          <w:rPr>
            <w:color w:val="0000FF"/>
          </w:rPr>
          <w:t>N 2934</w:t>
        </w:r>
      </w:hyperlink>
      <w:r>
        <w:t xml:space="preserve">, от 15 июня 2022 г. </w:t>
      </w:r>
      <w:hyperlink r:id="rId71">
        <w:r>
          <w:rPr>
            <w:color w:val="0000FF"/>
          </w:rPr>
          <w:t>N 3072</w:t>
        </w:r>
      </w:hyperlink>
      <w:r>
        <w:t xml:space="preserve">, от 13 июля 2022 г. </w:t>
      </w:r>
      <w:hyperlink r:id="rId72">
        <w:r>
          <w:rPr>
            <w:color w:val="0000FF"/>
          </w:rPr>
          <w:t>N 3616</w:t>
        </w:r>
      </w:hyperlink>
      <w:r>
        <w:t xml:space="preserve">, от 23 сентября 2022 г. </w:t>
      </w:r>
      <w:hyperlink r:id="rId73">
        <w:r>
          <w:rPr>
            <w:color w:val="0000FF"/>
          </w:rPr>
          <w:t>N 5023</w:t>
        </w:r>
      </w:hyperlink>
      <w:r>
        <w:t xml:space="preserve">, от 10 октября 2022 г. </w:t>
      </w:r>
      <w:hyperlink r:id="rId74">
        <w:r>
          <w:rPr>
            <w:color w:val="0000FF"/>
          </w:rPr>
          <w:t>N 5350</w:t>
        </w:r>
      </w:hyperlink>
      <w:r>
        <w:t xml:space="preserve">, от 9 ноября 2022 г. </w:t>
      </w:r>
      <w:hyperlink r:id="rId75">
        <w:r>
          <w:rPr>
            <w:color w:val="0000FF"/>
          </w:rPr>
          <w:t>N 5860</w:t>
        </w:r>
      </w:hyperlink>
      <w:r>
        <w:t xml:space="preserve">, от 6 декабря 2022 г. </w:t>
      </w:r>
      <w:hyperlink r:id="rId76">
        <w:r>
          <w:rPr>
            <w:color w:val="0000FF"/>
          </w:rPr>
          <w:t>N 6310</w:t>
        </w:r>
      </w:hyperlink>
      <w:r>
        <w:t xml:space="preserve">, от 21 декабря 2022 г. </w:t>
      </w:r>
      <w:hyperlink r:id="rId77">
        <w:r>
          <w:rPr>
            <w:color w:val="0000FF"/>
          </w:rPr>
          <w:t>N 6660</w:t>
        </w:r>
      </w:hyperlink>
      <w:r>
        <w:t xml:space="preserve">, от 13 января 2023 г. </w:t>
      </w:r>
      <w:hyperlink r:id="rId78">
        <w:r>
          <w:rPr>
            <w:color w:val="0000FF"/>
          </w:rPr>
          <w:t>N 106</w:t>
        </w:r>
      </w:hyperlink>
      <w:r>
        <w:t xml:space="preserve">, от 19 января 2023 г. </w:t>
      </w:r>
      <w:hyperlink r:id="rId79">
        <w:r>
          <w:rPr>
            <w:color w:val="0000FF"/>
          </w:rPr>
          <w:t>N 234</w:t>
        </w:r>
      </w:hyperlink>
      <w:r>
        <w:t xml:space="preserve">, от 27 января 2023 г. </w:t>
      </w:r>
      <w:hyperlink r:id="rId80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386</w:t>
        </w:r>
      </w:hyperlink>
      <w:r>
        <w:t xml:space="preserve">, от 6 февраля 2023 г. </w:t>
      </w:r>
      <w:hyperlink r:id="rId81">
        <w:r>
          <w:rPr>
            <w:color w:val="0000FF"/>
          </w:rPr>
          <w:t>N 497</w:t>
        </w:r>
      </w:hyperlink>
      <w:r>
        <w:t xml:space="preserve">, от 15 февраля 2023 г. </w:t>
      </w:r>
      <w:hyperlink r:id="rId82">
        <w:r>
          <w:rPr>
            <w:color w:val="0000FF"/>
          </w:rPr>
          <w:t>N 660</w:t>
        </w:r>
      </w:hyperlink>
      <w:r>
        <w:t xml:space="preserve">, от 6 марта 2023 г. </w:t>
      </w:r>
      <w:hyperlink r:id="rId83">
        <w:r>
          <w:rPr>
            <w:color w:val="0000FF"/>
          </w:rPr>
          <w:t>N 895</w:t>
        </w:r>
      </w:hyperlink>
      <w:r>
        <w:t xml:space="preserve">, от 14 марта 2023 г. </w:t>
      </w:r>
      <w:hyperlink r:id="rId84">
        <w:r>
          <w:rPr>
            <w:color w:val="0000FF"/>
          </w:rPr>
          <w:t>N 1120</w:t>
        </w:r>
      </w:hyperlink>
      <w:r>
        <w:t xml:space="preserve">, от 17 марта 2023 г. </w:t>
      </w:r>
      <w:hyperlink r:id="rId85">
        <w:r>
          <w:rPr>
            <w:color w:val="0000FF"/>
          </w:rPr>
          <w:t>N 1208</w:t>
        </w:r>
      </w:hyperlink>
      <w:r>
        <w:t xml:space="preserve">, от 26 апреля 2023 г. </w:t>
      </w:r>
      <w:hyperlink r:id="rId86">
        <w:r>
          <w:rPr>
            <w:color w:val="0000FF"/>
          </w:rPr>
          <w:t>N 2049</w:t>
        </w:r>
      </w:hyperlink>
      <w:r>
        <w:t xml:space="preserve">, от 14 июня 2023 г. </w:t>
      </w:r>
      <w:hyperlink r:id="rId87">
        <w:r>
          <w:rPr>
            <w:color w:val="0000FF"/>
          </w:rPr>
          <w:t>N 3043</w:t>
        </w:r>
      </w:hyperlink>
      <w:r>
        <w:t xml:space="preserve">, от 29 июня 2023 г. </w:t>
      </w:r>
      <w:hyperlink r:id="rId88">
        <w:r>
          <w:rPr>
            <w:color w:val="0000FF"/>
          </w:rPr>
          <w:t>N 3453</w:t>
        </w:r>
      </w:hyperlink>
      <w:r>
        <w:t xml:space="preserve">, от 7 июля 2023 г. </w:t>
      </w:r>
      <w:hyperlink r:id="rId89">
        <w:r>
          <w:rPr>
            <w:color w:val="0000FF"/>
          </w:rPr>
          <w:t>N 3613</w:t>
        </w:r>
      </w:hyperlink>
      <w:r>
        <w:t xml:space="preserve">, от 27 июля 2023 г. </w:t>
      </w:r>
      <w:hyperlink r:id="rId90">
        <w:r>
          <w:rPr>
            <w:color w:val="0000FF"/>
          </w:rPr>
          <w:t>N 3975</w:t>
        </w:r>
      </w:hyperlink>
      <w:r>
        <w:t xml:space="preserve">, от 21 августа 2023 г. </w:t>
      </w:r>
      <w:hyperlink r:id="rId91">
        <w:r>
          <w:rPr>
            <w:color w:val="0000FF"/>
          </w:rPr>
          <w:t>N 4360</w:t>
        </w:r>
      </w:hyperlink>
      <w:r>
        <w:t xml:space="preserve">, от 31 августа 2023 г. </w:t>
      </w:r>
      <w:hyperlink r:id="rId92">
        <w:r>
          <w:rPr>
            <w:color w:val="0000FF"/>
          </w:rPr>
          <w:t>N 4538</w:t>
        </w:r>
      </w:hyperlink>
      <w:r>
        <w:t xml:space="preserve">, от 19 сентября 2023 г. </w:t>
      </w:r>
      <w:hyperlink r:id="rId93">
        <w:r>
          <w:rPr>
            <w:color w:val="0000FF"/>
          </w:rPr>
          <w:t>N 4875</w:t>
        </w:r>
      </w:hyperlink>
      <w:r>
        <w:t xml:space="preserve">, от 6 октября 2023 г. </w:t>
      </w:r>
      <w:hyperlink r:id="rId94">
        <w:r>
          <w:rPr>
            <w:color w:val="0000FF"/>
          </w:rPr>
          <w:t>N 5291</w:t>
        </w:r>
      </w:hyperlink>
      <w:r>
        <w:t xml:space="preserve">, от 13 октября 2023 г. </w:t>
      </w:r>
      <w:hyperlink r:id="rId95">
        <w:r>
          <w:rPr>
            <w:color w:val="0000FF"/>
          </w:rPr>
          <w:t>N 5416</w:t>
        </w:r>
      </w:hyperlink>
      <w:r>
        <w:t xml:space="preserve">, от 31 октября 2023 г. </w:t>
      </w:r>
      <w:hyperlink r:id="rId96">
        <w:r>
          <w:rPr>
            <w:color w:val="0000FF"/>
          </w:rPr>
          <w:t>N 5794</w:t>
        </w:r>
      </w:hyperlink>
      <w:r>
        <w:t xml:space="preserve">, от 7 декабря 2023 г. </w:t>
      </w:r>
      <w:hyperlink r:id="rId97">
        <w:r>
          <w:rPr>
            <w:color w:val="0000FF"/>
          </w:rPr>
          <w:t>N 6475</w:t>
        </w:r>
      </w:hyperlink>
      <w:r>
        <w:t xml:space="preserve">, от 21 декабря 2023 г. </w:t>
      </w:r>
      <w:hyperlink r:id="rId98">
        <w:r>
          <w:rPr>
            <w:color w:val="0000FF"/>
          </w:rPr>
          <w:t>N 6825</w:t>
        </w:r>
      </w:hyperlink>
      <w:r>
        <w:t xml:space="preserve">, от 17 января 2024 г. </w:t>
      </w:r>
      <w:hyperlink r:id="rId99">
        <w:r>
          <w:rPr>
            <w:color w:val="0000FF"/>
          </w:rPr>
          <w:t>N 77</w:t>
        </w:r>
      </w:hyperlink>
      <w:r>
        <w:t xml:space="preserve">, от 29 января 2024 г. </w:t>
      </w:r>
      <w:hyperlink r:id="rId100">
        <w:r>
          <w:rPr>
            <w:color w:val="0000FF"/>
          </w:rPr>
          <w:t>N 292</w:t>
        </w:r>
      </w:hyperlink>
      <w:r>
        <w:t xml:space="preserve">, от 8 февраля 2024 г. </w:t>
      </w:r>
      <w:hyperlink r:id="rId101">
        <w:r>
          <w:rPr>
            <w:color w:val="0000FF"/>
          </w:rPr>
          <w:t>N 439</w:t>
        </w:r>
      </w:hyperlink>
      <w:r>
        <w:t xml:space="preserve">, от 16 февраля 2024 г. </w:t>
      </w:r>
      <w:hyperlink r:id="rId102">
        <w:r>
          <w:rPr>
            <w:color w:val="0000FF"/>
          </w:rPr>
          <w:t>N 606</w:t>
        </w:r>
      </w:hyperlink>
      <w:r>
        <w:t xml:space="preserve">, от 21 февраля 2024 г. </w:t>
      </w:r>
      <w:hyperlink r:id="rId103">
        <w:r>
          <w:rPr>
            <w:color w:val="0000FF"/>
          </w:rPr>
          <w:t>N 714</w:t>
        </w:r>
      </w:hyperlink>
      <w:r>
        <w:t xml:space="preserve">, от 13 марта 2024 г. </w:t>
      </w:r>
      <w:hyperlink r:id="rId104">
        <w:r>
          <w:rPr>
            <w:color w:val="0000FF"/>
          </w:rPr>
          <w:t>N 1067</w:t>
        </w:r>
      </w:hyperlink>
      <w:r>
        <w:t xml:space="preserve">, от 21 марта 2024 г. </w:t>
      </w:r>
      <w:hyperlink r:id="rId105">
        <w:r>
          <w:rPr>
            <w:color w:val="0000FF"/>
          </w:rPr>
          <w:t>N 1217</w:t>
        </w:r>
      </w:hyperlink>
      <w:r>
        <w:t xml:space="preserve">, от 8 апреля 2024 г. </w:t>
      </w:r>
      <w:hyperlink r:id="rId106">
        <w:r>
          <w:rPr>
            <w:color w:val="0000FF"/>
          </w:rPr>
          <w:t>N 1521</w:t>
        </w:r>
      </w:hyperlink>
      <w:r>
        <w:t xml:space="preserve">, от 16 мая 2024 г. </w:t>
      </w:r>
      <w:hyperlink r:id="rId107">
        <w:r>
          <w:rPr>
            <w:color w:val="0000FF"/>
          </w:rPr>
          <w:t>N 2132</w:t>
        </w:r>
      </w:hyperlink>
      <w:r>
        <w:t xml:space="preserve">, от 28 мая 2024 г. </w:t>
      </w:r>
      <w:hyperlink r:id="rId108">
        <w:r>
          <w:rPr>
            <w:color w:val="0000FF"/>
          </w:rPr>
          <w:t>N 2374</w:t>
        </w:r>
      </w:hyperlink>
      <w:r>
        <w:t xml:space="preserve">, от 20 июня 2024 г. </w:t>
      </w:r>
      <w:hyperlink r:id="rId109">
        <w:r>
          <w:rPr>
            <w:color w:val="0000FF"/>
          </w:rPr>
          <w:t>N 2818</w:t>
        </w:r>
      </w:hyperlink>
      <w:r>
        <w:t xml:space="preserve">, от 2 июля 2024 г. </w:t>
      </w:r>
      <w:hyperlink r:id="rId110">
        <w:r>
          <w:rPr>
            <w:color w:val="0000FF"/>
          </w:rPr>
          <w:t>N 3056</w:t>
        </w:r>
      </w:hyperlink>
      <w:r>
        <w:t xml:space="preserve">, от 1 августа 2024 г. </w:t>
      </w:r>
      <w:hyperlink r:id="rId111">
        <w:r>
          <w:rPr>
            <w:color w:val="0000FF"/>
          </w:rPr>
          <w:t>N 3646</w:t>
        </w:r>
      </w:hyperlink>
      <w:r>
        <w:t xml:space="preserve">, от 6 августа 2024 г. </w:t>
      </w:r>
      <w:hyperlink r:id="rId112">
        <w:r>
          <w:rPr>
            <w:color w:val="0000FF"/>
          </w:rPr>
          <w:t>N 3757</w:t>
        </w:r>
      </w:hyperlink>
      <w:r>
        <w:t xml:space="preserve">, от 20 августа 2024 г. </w:t>
      </w:r>
      <w:hyperlink r:id="rId113">
        <w:r>
          <w:rPr>
            <w:color w:val="0000FF"/>
          </w:rPr>
          <w:t>N 3960</w:t>
        </w:r>
      </w:hyperlink>
      <w:r>
        <w:t>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14">
        <w:r>
          <w:rPr>
            <w:color w:val="0000FF"/>
          </w:rPr>
          <w:t>www.admblag.ru</w:t>
        </w:r>
      </w:hyperlink>
      <w:r>
        <w:t>).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Рудненка В.А.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jc w:val="right"/>
      </w:pPr>
      <w:r>
        <w:t>Мэр</w:t>
      </w:r>
    </w:p>
    <w:p w:rsidR="002710A3" w:rsidRDefault="002710A3">
      <w:pPr>
        <w:pStyle w:val="ConsPlusNormal"/>
        <w:jc w:val="right"/>
      </w:pPr>
      <w:r>
        <w:t>города Благовещенска</w:t>
      </w:r>
    </w:p>
    <w:p w:rsidR="002710A3" w:rsidRDefault="002710A3">
      <w:pPr>
        <w:pStyle w:val="ConsPlusNormal"/>
        <w:jc w:val="right"/>
      </w:pPr>
      <w:r>
        <w:t>О.Г.ИМАМЕЕВ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jc w:val="right"/>
        <w:outlineLvl w:val="0"/>
      </w:pPr>
      <w:r>
        <w:t>Приложение</w:t>
      </w:r>
    </w:p>
    <w:p w:rsidR="002710A3" w:rsidRDefault="002710A3">
      <w:pPr>
        <w:pStyle w:val="ConsPlusNormal"/>
        <w:jc w:val="right"/>
      </w:pPr>
      <w:r>
        <w:t>к постановлению</w:t>
      </w:r>
    </w:p>
    <w:p w:rsidR="002710A3" w:rsidRDefault="002710A3">
      <w:pPr>
        <w:pStyle w:val="ConsPlusNormal"/>
        <w:jc w:val="right"/>
      </w:pPr>
      <w:r>
        <w:t>администрации</w:t>
      </w:r>
    </w:p>
    <w:p w:rsidR="002710A3" w:rsidRDefault="002710A3">
      <w:pPr>
        <w:pStyle w:val="ConsPlusNormal"/>
        <w:jc w:val="right"/>
      </w:pPr>
      <w:r>
        <w:t>города Благовещенска</w:t>
      </w:r>
    </w:p>
    <w:p w:rsidR="002710A3" w:rsidRDefault="002710A3">
      <w:pPr>
        <w:pStyle w:val="ConsPlusNormal"/>
        <w:jc w:val="right"/>
      </w:pPr>
      <w:r>
        <w:t>от 31 октября 2024 г. N 5359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2710A3" w:rsidRDefault="002710A3">
      <w:pPr>
        <w:pStyle w:val="ConsPlusTitle"/>
        <w:jc w:val="center"/>
      </w:pPr>
      <w:r>
        <w:t>"ОБЕСПЕЧЕНИЕ БЕЗОПАСНОСТИ ЖИЗНЕДЕЯТЕЛЬНОСТИ НАСЕЛЕНИЯ</w:t>
      </w:r>
    </w:p>
    <w:p w:rsidR="002710A3" w:rsidRDefault="002710A3">
      <w:pPr>
        <w:pStyle w:val="ConsPlusTitle"/>
        <w:jc w:val="center"/>
      </w:pPr>
      <w:r>
        <w:t>И ТЕРРИТОРИИ ГОРОДА БЛАГОВЕЩЕНСКА"</w:t>
      </w:r>
    </w:p>
    <w:p w:rsidR="002710A3" w:rsidRDefault="002710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0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710A3" w:rsidRDefault="002710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29.01.2025 </w:t>
            </w:r>
            <w:hyperlink r:id="rId115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14.02.2025 </w:t>
            </w:r>
            <w:hyperlink r:id="rId11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0A3" w:rsidRDefault="002710A3">
            <w:pPr>
              <w:pStyle w:val="ConsPlusNormal"/>
            </w:pP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2710A3" w:rsidRDefault="002710A3">
      <w:pPr>
        <w:pStyle w:val="ConsPlusTitle"/>
        <w:jc w:val="center"/>
      </w:pPr>
      <w:r>
        <w:t>в сфере реализации муниципальной программы "Обеспечение</w:t>
      </w:r>
    </w:p>
    <w:p w:rsidR="002710A3" w:rsidRDefault="002710A3">
      <w:pPr>
        <w:pStyle w:val="ConsPlusTitle"/>
        <w:jc w:val="center"/>
      </w:pPr>
      <w:r>
        <w:t>безопасности населения и территории города Благовещенска"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1.1. Оценка текущего состояния в сфере обеспечения</w:t>
      </w:r>
    </w:p>
    <w:p w:rsidR="002710A3" w:rsidRDefault="002710A3">
      <w:pPr>
        <w:pStyle w:val="ConsPlusTitle"/>
        <w:jc w:val="center"/>
      </w:pPr>
      <w:r>
        <w:t>общественной безопасности и правопорядка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 xml:space="preserve">Муниципальная программа города Благовещенска "Обеспечение безопасности жизнедеятельности населения и территории города Благовещенска" (далее - Программа). Перспективы развития города на ближайшие годы предполагают значительный рост общественно-политической жизни города, проведение различных культурно-массовых мероприятий. В связи с этим встает вопрос о необходимости поддержания на должном уровне обеспечения безопасности </w:t>
      </w:r>
      <w:r>
        <w:lastRenderedPageBreak/>
        <w:t>жизнедеятельности населения, в том числе общественной безопасности на территории города Благовещенска.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I этап реализации муниципальной программы бы направлен на обеспечение необходимого уровня защиты населения при повседневной жизнедеятельности на территории города Благовещенска для устойчивого социально-экономического развития.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 то же время проблема обеспечения безопасности жизнедеятельности населения на территории города Благовещенска остается острой и требует комплексного межведомственного подхода к ее решению.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Преступность оказывает отрицательное влияние на все сферы жизнедеятельности общества, определяет состояние общественной и личной безопасности, препятствует эффективному проведению социально-экономических преобразований. В связи с этим на основании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7 февраля 2011 г. N 3-ФЗ "О полиции",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6 марта 2006 г. N 35-ФЗ "О противодействии терроризму",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9 февраля 2007 г. N 16-ФЗ "О транспортной безопасности",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особое значение приобретает выработка комплексных мер, направленных на предупреждение, выявление, устранение причин и условий, способствующих совершению преступлений и иных правонарушений, на предотвращение террористических актов.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 последние годы остро стоит проблема, связанная с ростом насильственных преступлений в отношении детей, что требует усиления профилактической деятельности по предупреждению данного вида преступлений, в том числе разъяснительной работы среди несовершеннолетних и их родителей по правилам поведения на улице с целью обеспечения личной безопасности.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На территории города Благовещенска построена муниципальная система оповещения населения (далее - МСО). МСО предназначена для своевременного оповещения и оперативного информирования граждан об опасностях, возникающих при возникновении чрезвычайных ситуаций природного и техногенного характера, угрозах террористических актов, а также ведении военных действий или вследствие этих действий.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На зданиях и учреждениях городского округа установлены рупорные громкоговорители, являющиеся сегментами МСО, в количестве 35 штук: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г. Благовещенск - 25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п. Моховая Падь - 2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с. Садовое - 1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с. Белогорье - 2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ст. Белогорье - 1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п. Аэропорт - 1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п. Зазейский - 1 шт.;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п. Плодопитомник - 1 шт.;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с. Верхнеблаговещенское - 1 шт.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В течение 2023 года посредством МСО транслировались сообщения о правилах поведения </w:t>
      </w:r>
      <w:r>
        <w:lastRenderedPageBreak/>
        <w:t>при прохождении пожароопасного периода, во время купального сезона, а также сообщения о штормовом предупреждении.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С учетом рекомендаций </w:t>
      </w:r>
      <w:hyperlink r:id="rId121">
        <w:r>
          <w:rPr>
            <w:color w:val="0000FF"/>
          </w:rPr>
          <w:t>Концепции</w:t>
        </w:r>
      </w:hyperlink>
      <w:r>
        <w:t xml:space="preserve"> построения и развития аппаратно-программного комплекса "Безопасный город", утвержденной распоряжением Правительства Российской Федерации от 3 декабря 2014 г. N 2446-р, в городе Благовещенске выполняются мероприятия по реализации </w:t>
      </w:r>
      <w:hyperlink r:id="rId122">
        <w:r>
          <w:rPr>
            <w:color w:val="0000FF"/>
          </w:rPr>
          <w:t>Концепции</w:t>
        </w:r>
      </w:hyperlink>
      <w:r>
        <w:t xml:space="preserve"> построения и развития аппаратно-программного комплекса "Безопасный город".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Аппаратно-программный комплекс "Безопасный город" предназначен для решения комплексных задач обеспечения общественной безопасности, правопорядка и безопасности среды обитания на муниципальном уровне.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Правовой сегмент аппаратно-программного комплекса "Безопасный город" в 2023 году составил 486 IP-камер.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Целью развития аппаратно-программного комплекса "Безопасный город" является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муниципального образования города Благовещенска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 и правонарушений.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 последние десятилетия, после того как участились случаи совершения террористических актов, камер видеонаблюдения стало больше. Террористы совершают преступления в общественных местах во время проведения масштабных мероприятий, следовательно, установка систем видеонаблюдения и контроля просто необходима в местах массового скопления людей. Также необходимо информировать население города Благовещенска по разъяснению правил поведения и действий населения при угрозе или возникновении террактов.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правоохранительных органов, органов местного самоуправления, направленной на обеспечение защиты граждан от преступных посягательств и работу с лицами, склонными к совершению преступлений.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Территория городского округа имеет большой потенциал водных ресурсов. Крупнейшими водными объектами являются реки Амур и Зея, озера Владимировское, Асташинское, Песчаное, Буяновское и другие.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 период 2021 - 2023 годов создано 8 спасательных постов. Со спасательными вышками: г. Благовещенск, Амурская, 1 (река. Зея) - 1 шт., п. Моховая Падь (ручей Бурьяновский) - 1 шт., г. Благовещенск, переулок Связной (река Зея) - 1 шт., п. Зазейский, база отдыха "У друзей" (река Зея) - 1 шт., г. Благовещенск, ул. Мухина, 1 (река Амур) - 2 шт. Без спасательных вышек: 1 Владимирское озеро и с. Белогорье (река Зея).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Наличие большого количества водных объектов на территории городского округа привлекает рыбаков-любителей, владельцев маломерных судов, неорганизованно отдыхающих на водных объектах.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На стихийно возникающих местах массового отдыха в летний период собирается до 2 тысяч человек.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Статистические данные о количестве погибших и спасенных на водоемах городского округа представлены в таблице: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4592"/>
      </w:tblGrid>
      <w:tr w:rsidR="002710A3"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628" w:type="dxa"/>
          </w:tcPr>
          <w:p w:rsidR="002710A3" w:rsidRDefault="002710A3">
            <w:pPr>
              <w:pStyle w:val="ConsPlusNormal"/>
              <w:jc w:val="center"/>
            </w:pPr>
            <w:r>
              <w:t>Количество погибших на водоемах (чел.)</w:t>
            </w:r>
          </w:p>
        </w:tc>
        <w:tc>
          <w:tcPr>
            <w:tcW w:w="4592" w:type="dxa"/>
          </w:tcPr>
          <w:p w:rsidR="002710A3" w:rsidRDefault="002710A3">
            <w:pPr>
              <w:pStyle w:val="ConsPlusNormal"/>
              <w:jc w:val="center"/>
            </w:pPr>
            <w:r>
              <w:t>Количество спасенных на водоемах (чел.)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2022</w:t>
            </w:r>
          </w:p>
        </w:tc>
        <w:tc>
          <w:tcPr>
            <w:tcW w:w="3628" w:type="dxa"/>
          </w:tcPr>
          <w:p w:rsidR="002710A3" w:rsidRDefault="002710A3">
            <w:pPr>
              <w:pStyle w:val="ConsPlusNormal"/>
            </w:pPr>
            <w:r>
              <w:t>5</w:t>
            </w:r>
          </w:p>
        </w:tc>
        <w:tc>
          <w:tcPr>
            <w:tcW w:w="4592" w:type="dxa"/>
          </w:tcPr>
          <w:p w:rsidR="002710A3" w:rsidRDefault="002710A3">
            <w:pPr>
              <w:pStyle w:val="ConsPlusNormal"/>
            </w:pPr>
            <w:r>
              <w:t>14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2023</w:t>
            </w:r>
          </w:p>
        </w:tc>
        <w:tc>
          <w:tcPr>
            <w:tcW w:w="3628" w:type="dxa"/>
          </w:tcPr>
          <w:p w:rsidR="002710A3" w:rsidRDefault="002710A3">
            <w:pPr>
              <w:pStyle w:val="ConsPlusNormal"/>
            </w:pPr>
            <w:r>
              <w:t>7</w:t>
            </w:r>
          </w:p>
        </w:tc>
        <w:tc>
          <w:tcPr>
            <w:tcW w:w="4592" w:type="dxa"/>
          </w:tcPr>
          <w:p w:rsidR="002710A3" w:rsidRDefault="002710A3">
            <w:pPr>
              <w:pStyle w:val="ConsPlusNormal"/>
            </w:pPr>
            <w:r>
              <w:t>14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2024</w:t>
            </w:r>
          </w:p>
        </w:tc>
        <w:tc>
          <w:tcPr>
            <w:tcW w:w="3628" w:type="dxa"/>
          </w:tcPr>
          <w:p w:rsidR="002710A3" w:rsidRDefault="002710A3">
            <w:pPr>
              <w:pStyle w:val="ConsPlusNormal"/>
            </w:pPr>
            <w:r>
              <w:t>7</w:t>
            </w:r>
          </w:p>
        </w:tc>
        <w:tc>
          <w:tcPr>
            <w:tcW w:w="4592" w:type="dxa"/>
          </w:tcPr>
          <w:p w:rsidR="002710A3" w:rsidRDefault="002710A3">
            <w:pPr>
              <w:pStyle w:val="ConsPlusNormal"/>
            </w:pPr>
            <w:r>
              <w:t>15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Актуальность и значимость предотвращения гибели людей на водных объектах нашли отражение в поручении Президента Российской Федерации от 22 февраля 2012 г. N Пр-447 высшим должностным лицам субъектов Российской Федерации и органов местного самоуправления, в котором поставлена задача разработки программ по созданию общественных спасательных постов в местах массового отдыха граждан и обучения населения, прежде всего детей, плаванию и спасению людей на воде, предусмотрев обеспечение спасательных постов наглядной агитацией по профилактике и предупреждению несчастных случаев на воде и пропаганде здорового образа жизни.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Работа, проводимая администрацией города Благовещенска по вопросам обеспечения безопасности людей на водных объектах городского округа, направлена на активизацию деятельности по выполнению требований Водного </w:t>
      </w:r>
      <w:hyperlink r:id="rId123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25">
        <w:r>
          <w:rPr>
            <w:color w:val="0000FF"/>
          </w:rPr>
          <w:t>постановления</w:t>
        </w:r>
      </w:hyperlink>
      <w:r>
        <w:t xml:space="preserve"> Губернатора Амурской области от 24 мая 2007 г. N 345 "О мерах по обеспечению безопасности людей на водных объектах области".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Управление по делам ГОЧС города Благовещенска совместно с инспекторами центра ГИМС МЧС России по Амурской области, ГУ МОМВД России "Благовещенский" по Амурской области, Управлением Роспотребнадзора по Амурской области, управлением жилищно-коммунального хозяйства администрации города Благовещенска в целях обеспечения безопасности и охраны жизни людей на водных объектах городского округа: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проводит рейды и патрулирования на водных объектах городского округа;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принимает необходимые меры, направленные на активизацию работы по открытию мест массового отдыха на воде;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- осуществляет контроль за выполнением требований, предъявляемых </w:t>
      </w:r>
      <w:hyperlink r:id="rId126">
        <w:r>
          <w:rPr>
            <w:color w:val="0000FF"/>
          </w:rPr>
          <w:t>Правилами</w:t>
        </w:r>
      </w:hyperlink>
      <w:r>
        <w:t xml:space="preserve"> охраны жизни людей на водных объектах на территории Амурской области, утвержденными постановлением Губернатора Амурской области от 24 мая 2007 г. N 345, за оборудованием и благоустройством существующих мест массового отдыха;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проводит профилактическую, агитационно-пропагандистскую, разъяснительную работу с привлечением средств массовой информации, размещает на сайте администрации города Благовещенска, стендах, плакатах информационные материалы о правилах поведения на воде и оказания первой помощи пострадавшим, количестве происшествий, погибших и спасенных на водных объектах городского округа, местах, оборудованных для отдыха на воде, запрещенных мест купания.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Однако указанные действия не в полной мере позволяют решить вопросы обеспечения безопасности людей, охраны их жизни и здоровья, снижения уровня гибели людей на водных объектах городского округа.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Для минимизации названных рисков предусматриваются мониторинг хода реализации подпрограммы, публичность промежуточных и годовых отчетов о ходе реализации подпрограммы.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lastRenderedPageBreak/>
        <w:t>Существует необходимость решения вопросов предупреждения чрезвычайных ситуаций, связанных с пожарами и ликвидацией их последствий. В статистике чрезвычайных ситуаций пожары занимают ведущее место, социально-экономические потери от них огромны. Главная проблема - потеря человеческих жизней.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Мероприятие разработано на основании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характера",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безопасности",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безопасности", </w:t>
      </w:r>
      <w:hyperlink r:id="rId131">
        <w:r>
          <w:rPr>
            <w:color w:val="0000FF"/>
          </w:rPr>
          <w:t>Закона</w:t>
        </w:r>
      </w:hyperlink>
      <w:r>
        <w:t xml:space="preserve"> Амурской области от 8 февраля 2005 г. N 432-ОЗ "О пожарной безопасности", </w:t>
      </w:r>
      <w:hyperlink r:id="rId132">
        <w:r>
          <w:rPr>
            <w:color w:val="0000FF"/>
          </w:rPr>
          <w:t>Устава</w:t>
        </w:r>
      </w:hyperlink>
      <w:r>
        <w:t xml:space="preserve"> муниципального образования города Благовещенска.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Существует необходимость решения вопросов предупреждения чрезвычайных ситуаций, связанных с пожарами и ликвидацией их последствий. В статистике чрезвычайных ситуаций пожары занимают ведущее место, социально-экономические потери от них огромны. Главная проблема - потеря человеческих жизней.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Статистические данные по количеству пожаров и пострадавших вследствие пожаров в городе Благовещенске представлены в таблице: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665"/>
        <w:gridCol w:w="4680"/>
      </w:tblGrid>
      <w:tr w:rsidR="002710A3">
        <w:tc>
          <w:tcPr>
            <w:tcW w:w="1701" w:type="dxa"/>
          </w:tcPr>
          <w:p w:rsidR="002710A3" w:rsidRDefault="002710A3">
            <w:pPr>
              <w:pStyle w:val="ConsPlusNormal"/>
              <w:jc w:val="center"/>
            </w:pPr>
            <w:r>
              <w:t>Учетный год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  <w:jc w:val="center"/>
            </w:pPr>
            <w:r>
              <w:t>Количество пожаров/палов</w:t>
            </w:r>
          </w:p>
        </w:tc>
        <w:tc>
          <w:tcPr>
            <w:tcW w:w="4680" w:type="dxa"/>
          </w:tcPr>
          <w:p w:rsidR="002710A3" w:rsidRDefault="002710A3">
            <w:pPr>
              <w:pStyle w:val="ConsPlusNormal"/>
              <w:jc w:val="center"/>
            </w:pPr>
            <w:r>
              <w:t>Количество погибших/травмированных</w:t>
            </w:r>
          </w:p>
        </w:tc>
      </w:tr>
      <w:tr w:rsidR="002710A3">
        <w:tc>
          <w:tcPr>
            <w:tcW w:w="1701" w:type="dxa"/>
          </w:tcPr>
          <w:p w:rsidR="002710A3" w:rsidRDefault="002710A3">
            <w:pPr>
              <w:pStyle w:val="ConsPlusNormal"/>
            </w:pPr>
            <w:r>
              <w:t>2022 год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</w:pPr>
            <w:r>
              <w:t>697/122</w:t>
            </w:r>
          </w:p>
        </w:tc>
        <w:tc>
          <w:tcPr>
            <w:tcW w:w="4680" w:type="dxa"/>
          </w:tcPr>
          <w:p w:rsidR="002710A3" w:rsidRDefault="002710A3">
            <w:pPr>
              <w:pStyle w:val="ConsPlusNormal"/>
            </w:pPr>
            <w:r>
              <w:t>14/7</w:t>
            </w:r>
          </w:p>
        </w:tc>
      </w:tr>
      <w:tr w:rsidR="002710A3">
        <w:tc>
          <w:tcPr>
            <w:tcW w:w="1701" w:type="dxa"/>
          </w:tcPr>
          <w:p w:rsidR="002710A3" w:rsidRDefault="002710A3">
            <w:pPr>
              <w:pStyle w:val="ConsPlusNormal"/>
            </w:pPr>
            <w:r>
              <w:t>2023 год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</w:pPr>
            <w:r>
              <w:t>660/134</w:t>
            </w:r>
          </w:p>
        </w:tc>
        <w:tc>
          <w:tcPr>
            <w:tcW w:w="4680" w:type="dxa"/>
          </w:tcPr>
          <w:p w:rsidR="002710A3" w:rsidRDefault="002710A3">
            <w:pPr>
              <w:pStyle w:val="ConsPlusNormal"/>
            </w:pPr>
            <w:r>
              <w:t>10/4</w:t>
            </w:r>
          </w:p>
        </w:tc>
      </w:tr>
      <w:tr w:rsidR="002710A3">
        <w:tc>
          <w:tcPr>
            <w:tcW w:w="1701" w:type="dxa"/>
          </w:tcPr>
          <w:p w:rsidR="002710A3" w:rsidRDefault="002710A3">
            <w:pPr>
              <w:pStyle w:val="ConsPlusNormal"/>
            </w:pPr>
            <w:r>
              <w:t>2024 год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</w:pPr>
            <w:r>
              <w:t>421/50</w:t>
            </w:r>
          </w:p>
        </w:tc>
        <w:tc>
          <w:tcPr>
            <w:tcW w:w="4680" w:type="dxa"/>
          </w:tcPr>
          <w:p w:rsidR="002710A3" w:rsidRDefault="002710A3">
            <w:pPr>
              <w:pStyle w:val="ConsPlusNormal"/>
            </w:pPr>
            <w:r>
              <w:t>12/4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Палы сухой травы и лесные пожары в этой статистике занимают особое место. Немаловажно, что потери от лесных пожаров не только социально-экономические, но и экологические.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Как показывает анализ, 71% от общего числа пожаров происходит в жилых помещениях. Сотрудниками отдела надзорной деятельности по городу Благовещенску УНД ГУ МЧС России по Амурской области организована и проведена профилактическая операция "Жилище - 2023". Результаты показывают, что население недостаточно знает элементарные требования пожарной безопасности. Вызывает тревогу то, что управляющие компании и обслуживающие организации не уделяют должного внимания вопросам первичной пожарной безопасности. Все вышеизложенное зачастую приводит к гибели и травматизму людей.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Мероприятия Программы предусматривают улучшение качества жизни населения города за счет обеспечения благоприятных условий проживания и улучшения качества окружающей среды.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Полномочия участников муниципальной программы в области обеспечения безопасности жизнедеятельности населения и территории города Благовещенска распространяются на систему, насчитывающую более 239 тыс. человек. Такая большая сфера деятельности не может существовать сама по себе без взаимодействия с другими сферами деятельности, структурами государственного и частного сектора.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Для того, чтобы система обеспечения безопасности жизнедеятельности населения и территории города Благовещенска работала в одном направлении, осуществляла необходимую обществу, государству и личности деятельность, ею необходимо управлять для достижения поставленной цели. Следовательно, основной целью функционирования управления по делам </w:t>
      </w:r>
      <w:r>
        <w:lastRenderedPageBreak/>
        <w:t>ГОЧС г. Благовещенска в сфере реализации муниципальной программы является приведение системы безопасности жизнедеятельности населения и территории города Благовещенска в такое состояние, при котором качественное обеспечение безопасности жизнедеятельности населения и территории города Благовещенска доступно всем, кто желает его получить. Движение подобного рода следует понимать, как процесс постепенного изменения системы, количественного и качественного, закрепленный в программных мероприятиях.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Определенным сдерживающим фактором в развитии системы обеспечения безопасности жизнедеятельности населения и территории города Благовещенска является несовершенство системы повышения квалификации рабочих и служащих, подготовки кадрового резерва.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органов местного самоуправления, направленной на обеспечение безопасности жизнедеятельности населения и территории города Благовещенска.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2710A3" w:rsidRDefault="002710A3">
      <w:pPr>
        <w:pStyle w:val="ConsPlusTitle"/>
        <w:jc w:val="center"/>
      </w:pPr>
      <w:r>
        <w:t>в сфере реализации муниципальной программы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Приоритеты государственной политики в сфере реализации муниципальной программы определяются: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3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4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5">
        <w:r>
          <w:rPr>
            <w:color w:val="0000FF"/>
          </w:rPr>
          <w:t>законом</w:t>
        </w:r>
      </w:hyperlink>
      <w:r>
        <w:t xml:space="preserve"> от 21 декабря 1994 г. N 69-ФЗ "О пожарной безопасности";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7 февраля 2011 г. N 3-ФЗ "О полиции";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6 марта 2006 г. N 35-ФЗ "О противодействии терроризму";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 xml:space="preserve">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10 января 2002 г. N 7-ФЗ "Об охране окружающей среды";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2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3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2017 г. N 1642 "Об утверждении государственной программы Российской Федерации "Развитие образования";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5">
        <w:r>
          <w:rPr>
            <w:color w:val="0000FF"/>
          </w:rPr>
          <w:t>Указом</w:t>
        </w:r>
      </w:hyperlink>
      <w:r>
        <w:t xml:space="preserve"> Президента Российской Федерации от 4 февраля 2021 г.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2710A3" w:rsidRDefault="002710A3">
      <w:pPr>
        <w:pStyle w:val="ConsPlusNormal"/>
        <w:spacing w:before="220"/>
        <w:ind w:firstLine="540"/>
        <w:jc w:val="both"/>
      </w:pP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24 апреля 2023 г. N 381 "Об утверждении Стратегии социально-экономического развития Амурской области на период до 2035 года".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Приоритеты основных направлений муниципальной политики в сфере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2710A3" w:rsidRDefault="002710A3">
      <w:pPr>
        <w:pStyle w:val="ConsPlusTitle"/>
        <w:jc w:val="center"/>
      </w:pPr>
      <w:r>
        <w:t>эффективного решения в соответствующей отрасли</w:t>
      </w:r>
    </w:p>
    <w:p w:rsidR="002710A3" w:rsidRDefault="002710A3">
      <w:pPr>
        <w:pStyle w:val="ConsPlusTitle"/>
        <w:jc w:val="center"/>
      </w:pPr>
      <w:r>
        <w:t>экономики и сфере муниципального управления</w:t>
      </w:r>
    </w:p>
    <w:p w:rsidR="002710A3" w:rsidRDefault="002710A3">
      <w:pPr>
        <w:pStyle w:val="ConsPlusTitle"/>
        <w:jc w:val="center"/>
      </w:pPr>
      <w:r>
        <w:t>города Благовещенска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Основными задачами в области развития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1. Превентивные меры по предотвращению чрезвычайных ситуаций.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Создание безопасной среды подразумевает внедрение превентивных мер для предотвращения ЧС. Проведение регулярных проверок и обслуживания оборудования, используемого в зданиях и на водоемах.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2. Обучение населения основам безопасности, включая правила поведения при пожарах и на воде.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Эффективные превентивные меры снижают вероятность возникновения ЧС, тем самым уменьшая риск травм и гибели людей.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3. Системы оповещения и реагирования.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Существует множество систем оповещения, направленных на информирование населения о возможных угрозах. Установку систем сигнализации, оповещающих о возникновении пожара или угрозе на водных объектах. Обучение служб быстрого реагирования эффективным действиям при ЧС. Влияние на снижение уровня смертности: своевременное оповещение о чрезвычайной ситуации позволяет гражданам предпринимать действия для своей защиты и обращаться за помощью, что способствует предотвращению жертв.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4. Подготовка и обучение населения.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Обучение граждан правильным действиям в случае ЧС является важным шагом для повышения их безопасности. Проведение тренингов и семинаров по навыкам первой медицинской помощи и правилам поведения при пожарах и на водоемах. Разработка информационных материалов и кампаний, которые помогают населению избежать опасных ситуаций. Влияние на снижение уровня смертности: знание правильных действий в чрезвычайной ситуации позволяет гражданам эффективно реагировать на угрозу, что значительно увеличивает шансы на выживание.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5. Эффективные меры по ликвидации последствий ЧС.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Важно не только предотвращать ЧС, но и иметь стратегии для их быстрой ликвидации. Оснащение служб быстрого реагирования современным оборудованием и технологиями. Налаживание взаимодействия между различными службами и организациями в случае ЧС. Влияние на снижение уровня смертности: быстрое и эффективное реагирование в чрезвычайной ситуации может спасти жизни людей и сократить число жертв.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6. Аварийные службы и инфраструктура.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lastRenderedPageBreak/>
        <w:t>Наличие хорошо подготовленных аварийных служб и инфраструктуры также играет ключевую роль в обеспечении безопасности населения. Строительство и обеспечение доступности безопасных зон для эвакуации.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Защита населения при чрезвычайных ситуациях, от пожаров и происшествий на водных объектах является важной задачей для обеспечения безопасности и снижения уровня смертности. Превентивные меры, системное оповещение, подготовка населения и эффективные меры ликвидации последствий значительно повышают уровень защищенности граждан. Инвестиции в данные области не только снижают число жертв, но и создают основу для формирования безопасной и стабильной социальной среды, где каждый гражданин может чувствовать себя защищенным и уверенным.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2710A3" w:rsidRDefault="002710A3">
      <w:pPr>
        <w:pStyle w:val="ConsPlusTitle"/>
        <w:jc w:val="center"/>
      </w:pPr>
      <w:r>
        <w:t>целями развития Российской Федерации на период</w:t>
      </w:r>
    </w:p>
    <w:p w:rsidR="002710A3" w:rsidRDefault="002710A3">
      <w:pPr>
        <w:pStyle w:val="ConsPlusTitle"/>
        <w:jc w:val="center"/>
      </w:pPr>
      <w:r>
        <w:t>до 2030 года и на перспективу до 2036 года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Приоритеты и цели государственной политики исходя из следующих нормативных правовых актов Российской Федерации: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1) </w:t>
      </w:r>
      <w:hyperlink r:id="rId147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2) </w:t>
      </w:r>
      <w:hyperlink r:id="rId148">
        <w:r>
          <w:rPr>
            <w:color w:val="0000FF"/>
          </w:rPr>
          <w:t>Указ</w:t>
        </w:r>
      </w:hyperlink>
      <w:r>
        <w:t xml:space="preserve"> Президента Российской Федерации от 31 декабря 2015 г. N 683 "О Стратегии национальной безопасности Российской Федерации";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3) </w:t>
      </w:r>
      <w:hyperlink r:id="rId149">
        <w:r>
          <w:rPr>
            <w:color w:val="0000FF"/>
          </w:rPr>
          <w:t>Указ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4) </w:t>
      </w:r>
      <w:hyperlink r:id="rId150">
        <w:r>
          <w:rPr>
            <w:color w:val="0000FF"/>
          </w:rPr>
          <w:t>Указ</w:t>
        </w:r>
      </w:hyperlink>
      <w:r>
        <w:t xml:space="preserve"> Президента Российской Федерации от 16 октября 2019 г. N 501 "О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года".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Развитие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объектах округа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пожарах, происшествиях на водных объектах.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Для достижения национальных целей "Комфортная и безопасная среда для жизни" и "Сохранение населения, здоровье и благополучие людей" в муниципальной программе предусматривается решение следующих задач: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1) совершенствование системы профилактики правонарушений и преступлений на территории города Благовещенска и улучшение материально-технической базы Единой дежурно-диспетчерской службы;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2) снижение численности безнадзорных животных в городе Благовещенске;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3) 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(в соответствии с едиными функциональными и технологическими стандартами);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4) оснащенность мест массового отдыха на водных объектах спасательными постами;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lastRenderedPageBreak/>
        <w:t>5) оснащенность муниципальной организации (учреждения) в целях обеспечения мер противопожарной безопасности;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6)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за счет повышения эффективности деятельности.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2710A3" w:rsidRDefault="002710A3">
      <w:pPr>
        <w:pStyle w:val="ConsPlusTitle"/>
        <w:jc w:val="center"/>
      </w:pPr>
      <w:r>
        <w:t>социально-экономического развития муниципального</w:t>
      </w:r>
    </w:p>
    <w:p w:rsidR="002710A3" w:rsidRDefault="002710A3">
      <w:pPr>
        <w:pStyle w:val="ConsPlusTitle"/>
        <w:jc w:val="center"/>
      </w:pPr>
      <w:r>
        <w:t>образования города Благовещенска в соответствии</w:t>
      </w:r>
    </w:p>
    <w:p w:rsidR="002710A3" w:rsidRDefault="002710A3">
      <w:pPr>
        <w:pStyle w:val="ConsPlusTitle"/>
        <w:jc w:val="center"/>
      </w:pPr>
      <w:r>
        <w:t>со Стратегией социально-экономического</w:t>
      </w:r>
    </w:p>
    <w:p w:rsidR="002710A3" w:rsidRDefault="002710A3">
      <w:pPr>
        <w:pStyle w:val="ConsPlusTitle"/>
        <w:jc w:val="center"/>
      </w:pPr>
      <w:r>
        <w:t>развития города Благовещенска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города Благовещенска.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Для достижения цели настоящей государственной программы необходимо решить следующие задачи: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Задача 1. Снижение уровня преступности.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Мероприятия: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обеспечение функционирования и совершенствование аппаратно-программного комплекса "Безопасный город";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информационное обеспечение и пропаганда предупреждения нарушений общественного порядка, терроризма и экстремизма;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снижение проявления террористической и экстремистской деятельности, в том числе в сфере межнациональных отношений.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Задача 2. Создание безопасных условий жизнедеятельности граждан.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Мероприятия: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обеспечение безопасности людей на водных объектах города Благовещенска;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создание условий, обеспечивающих пожарную безопасность на территории города Благовещенска;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повышение уровня экологической безопасности и сохранение природных систем;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- регулирование численности безнадзорных животных на территории города.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В целях достижения показателей настоящей муниципальной программы, соответствующих направлениям социально-экономического развития города Благовещенска, необходимо обеспечить выполнение следующих мероприятий: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1) развитие аппаратно-программного комплекса "Безопасный город";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2) обеспечение функционирования АПК "Безопасный город";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3) обеспечение функционирования муниципальной комплексной системы экстренного оповещения населения и информирования населения;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 xml:space="preserve">4) обеспечение и проведение мероприятий по профилактической работе, охране жизни и </w:t>
      </w:r>
      <w:r>
        <w:lastRenderedPageBreak/>
        <w:t>здоровья населения на водных объектах города Благовещенска;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5) осуществление функционирования спасательных постов;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6) осуществление профилактических мероприятий, направленных на обеспечение безопасности, снижение травматизма и гибели людей в пожароопасном периоде города Благовещенска;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7) снижение численности безнадзорных животных в городе Благовещенске.</w:t>
      </w:r>
    </w:p>
    <w:p w:rsidR="002710A3" w:rsidRDefault="002710A3">
      <w:pPr>
        <w:pStyle w:val="ConsPlusNormal"/>
        <w:spacing w:before="220"/>
        <w:ind w:firstLine="540"/>
        <w:jc w:val="both"/>
      </w:pPr>
      <w:r>
        <w:t>Мероприятия настоящей Программы спланированы таким образом, что предусматривают техническую оснащенность подразделений управления по делам ГОЧС города Благовещенска, что должно комплексно решать проблему пожарной безопасности в рамках единого системного подхода и должно способствовать достижению эффекта в области пожарной безопасности.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1"/>
      </w:pPr>
      <w:r>
        <w:t>2. Паспорт муниципальной программы "Обеспечение безопасности</w:t>
      </w:r>
    </w:p>
    <w:p w:rsidR="002710A3" w:rsidRDefault="002710A3">
      <w:pPr>
        <w:pStyle w:val="ConsPlusTitle"/>
        <w:jc w:val="center"/>
      </w:pPr>
      <w:r>
        <w:t>жизнедеятельности населения и территории</w:t>
      </w:r>
    </w:p>
    <w:p w:rsidR="002710A3" w:rsidRDefault="002710A3">
      <w:pPr>
        <w:pStyle w:val="ConsPlusTitle"/>
        <w:jc w:val="center"/>
      </w:pPr>
      <w:r>
        <w:t>города Благовещенска"</w:t>
      </w:r>
    </w:p>
    <w:p w:rsidR="002710A3" w:rsidRDefault="002710A3">
      <w:pPr>
        <w:pStyle w:val="ConsPlusNormal"/>
        <w:jc w:val="center"/>
      </w:pPr>
    </w:p>
    <w:p w:rsidR="002710A3" w:rsidRDefault="002710A3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710A3" w:rsidRDefault="002710A3">
      <w:pPr>
        <w:pStyle w:val="ConsPlusNormal"/>
        <w:jc w:val="center"/>
      </w:pPr>
      <w:r>
        <w:t xml:space="preserve">от 14.02.2025 </w:t>
      </w:r>
      <w:hyperlink r:id="rId151">
        <w:r>
          <w:rPr>
            <w:color w:val="0000FF"/>
          </w:rPr>
          <w:t>N 776</w:t>
        </w:r>
      </w:hyperlink>
      <w:r>
        <w:t>)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1. Основные положения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Кирпиков Вадим Александрович - начальник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Этап I: 2015 - 2024 годы.</w:t>
            </w:r>
          </w:p>
          <w:p w:rsidR="002710A3" w:rsidRDefault="002710A3">
            <w:pPr>
              <w:pStyle w:val="ConsPlusNormal"/>
            </w:pPr>
            <w:r>
              <w:t>Этап II: 2025 - 2030 годы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Повышение уровня безопасности жизнедеятельности населения и территории города Благовещенска, увеличение на 15% к 2030 году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Этап I: 6636501,9 тыс. рублей.</w:t>
            </w:r>
          </w:p>
          <w:p w:rsidR="002710A3" w:rsidRDefault="002710A3">
            <w:pPr>
              <w:pStyle w:val="ConsPlusNormal"/>
            </w:pPr>
            <w:r>
              <w:t>Этап II: 1176588,9 тыс. рублей</w:t>
            </w:r>
          </w:p>
        </w:tc>
      </w:tr>
      <w:tr w:rsidR="002710A3">
        <w:tc>
          <w:tcPr>
            <w:tcW w:w="3402" w:type="dxa"/>
          </w:tcPr>
          <w:p w:rsidR="002710A3" w:rsidRDefault="002710A3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2710A3" w:rsidRDefault="002710A3">
            <w:pPr>
              <w:pStyle w:val="ConsPlusNormal"/>
            </w:pPr>
            <w:r>
              <w:t>Национальные цели: а) сохранение населения, здоровье и благополучие людей; в) комфортная и безопасная среда для жизни.</w:t>
            </w:r>
          </w:p>
          <w:p w:rsidR="002710A3" w:rsidRDefault="002710A3">
            <w:pPr>
              <w:pStyle w:val="ConsPlusNormal"/>
            </w:pPr>
            <w:r>
              <w:t xml:space="preserve">Государственная </w:t>
            </w:r>
            <w:hyperlink r:id="rId152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"Профилактика преступлений и правонарушений на территории Амурской области"/направление (подпрограмма) "Профилактика правонарушений, посягающих на общественный порядок и общественную безопасность"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lastRenderedPageBreak/>
        <w:t>2. Показатели муниципальной программы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sectPr w:rsidR="002710A3" w:rsidSect="00F33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1651"/>
        <w:gridCol w:w="1002"/>
        <w:gridCol w:w="1935"/>
        <w:gridCol w:w="994"/>
        <w:gridCol w:w="858"/>
        <w:gridCol w:w="499"/>
        <w:gridCol w:w="499"/>
        <w:gridCol w:w="499"/>
        <w:gridCol w:w="499"/>
        <w:gridCol w:w="499"/>
        <w:gridCol w:w="499"/>
        <w:gridCol w:w="499"/>
        <w:gridCol w:w="1483"/>
        <w:gridCol w:w="1402"/>
        <w:gridCol w:w="1278"/>
        <w:gridCol w:w="1534"/>
      </w:tblGrid>
      <w:tr w:rsidR="002710A3">
        <w:tc>
          <w:tcPr>
            <w:tcW w:w="680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87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47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5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0" w:type="dxa"/>
            <w:gridSpan w:val="2"/>
          </w:tcPr>
          <w:p w:rsidR="002710A3" w:rsidRDefault="002710A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58" w:type="dxa"/>
            <w:gridSpan w:val="6"/>
          </w:tcPr>
          <w:p w:rsidR="002710A3" w:rsidRDefault="002710A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4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84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44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6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2710A3"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907" w:type="dxa"/>
          </w:tcPr>
          <w:p w:rsidR="002710A3" w:rsidRDefault="002710A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680" w:type="dxa"/>
          </w:tcPr>
          <w:p w:rsidR="002710A3" w:rsidRDefault="002710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710A3" w:rsidRDefault="002710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2710A3" w:rsidRDefault="002710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2710A3" w:rsidRDefault="002710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  <w:jc w:val="center"/>
            </w:pPr>
            <w:r>
              <w:t>16</w:t>
            </w:r>
          </w:p>
        </w:tc>
      </w:tr>
      <w:tr w:rsidR="002710A3">
        <w:tc>
          <w:tcPr>
            <w:tcW w:w="680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20008" w:type="dxa"/>
            <w:gridSpan w:val="16"/>
          </w:tcPr>
          <w:p w:rsidR="002710A3" w:rsidRDefault="002710A3">
            <w:pPr>
              <w:pStyle w:val="ConsPlusNormal"/>
            </w:pPr>
            <w:r>
              <w:t>Цель: повышение уровня безопасности жизнедеятельности населения и территории города Благовещенска, увеличение на 15% к 2030 году</w:t>
            </w:r>
          </w:p>
        </w:tc>
      </w:tr>
      <w:tr w:rsidR="002710A3">
        <w:tc>
          <w:tcPr>
            <w:tcW w:w="680" w:type="dxa"/>
          </w:tcPr>
          <w:p w:rsidR="002710A3" w:rsidRDefault="002710A3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не менее чем на 6% к 2030 году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ГП АО, МП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1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2023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1,8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2,6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3,6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4,4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5,3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6,2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hyperlink r:id="rId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Амурской области от 25 сентября 2023 г. N 797 "Об утверждении государственной программы Амурской области "Профилактика преступлений и правонарушений на территории Амурской области"</w:t>
            </w:r>
          </w:p>
        </w:tc>
        <w:tc>
          <w:tcPr>
            <w:tcW w:w="1984" w:type="dxa"/>
          </w:tcPr>
          <w:p w:rsidR="002710A3" w:rsidRDefault="002710A3">
            <w:pPr>
              <w:pStyle w:val="ConsPlusNormal"/>
            </w:pPr>
            <w:r>
              <w:t>Ларионов Виталий Александрович - начальник МКУ "Управление по делам гражданской обороны и чрезвычайным ситуациям города Благовещенска"</w:t>
            </w:r>
          </w:p>
        </w:tc>
        <w:tc>
          <w:tcPr>
            <w:tcW w:w="1644" w:type="dxa"/>
          </w:tcPr>
          <w:p w:rsidR="002710A3" w:rsidRDefault="002710A3">
            <w:pPr>
              <w:pStyle w:val="ConsPlusNormal"/>
            </w:pPr>
            <w:r>
              <w:t>Комфортная и безопасная среда для жизни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На бумажном носителе</w:t>
            </w:r>
          </w:p>
        </w:tc>
      </w:tr>
      <w:tr w:rsidR="002710A3">
        <w:tc>
          <w:tcPr>
            <w:tcW w:w="680" w:type="dxa"/>
          </w:tcPr>
          <w:p w:rsidR="002710A3" w:rsidRDefault="002710A3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Повышение уровня эпизоотической защищенности населения на 12% к 2027 году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ГП АО, МП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голов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2023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2710A3" w:rsidRDefault="002710A3">
            <w:pPr>
              <w:pStyle w:val="ConsPlusNormal"/>
            </w:pPr>
            <w:r>
              <w:t>Белоусов Александр Викторович - начальник управления жилищно-коммунального хозяйства администрации г. Благовещенска</w:t>
            </w:r>
          </w:p>
        </w:tc>
        <w:tc>
          <w:tcPr>
            <w:tcW w:w="1644" w:type="dxa"/>
          </w:tcPr>
          <w:p w:rsidR="002710A3" w:rsidRDefault="002710A3">
            <w:pPr>
              <w:pStyle w:val="ConsPlusNormal"/>
            </w:pPr>
            <w:r>
              <w:t>Комфортная и безопасная среда для жизни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На бумажном носителе</w:t>
            </w:r>
          </w:p>
        </w:tc>
      </w:tr>
      <w:tr w:rsidR="002710A3">
        <w:tc>
          <w:tcPr>
            <w:tcW w:w="680" w:type="dxa"/>
          </w:tcPr>
          <w:p w:rsidR="002710A3" w:rsidRDefault="002710A3">
            <w:pPr>
              <w:pStyle w:val="ConsPlusNormal"/>
            </w:pPr>
            <w:r>
              <w:t>1.3.</w:t>
            </w:r>
          </w:p>
        </w:tc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Увеличение количества людей, спасенных в происшествиях и ЧС, не менее чем на 40% до 2030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МП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5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2023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11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16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23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28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35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40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2710A3" w:rsidRDefault="002710A3">
            <w:pPr>
              <w:pStyle w:val="ConsPlusNormal"/>
            </w:pPr>
            <w:r>
              <w:t>Ларионов Виталий Александрович - начальник МКУ "Управление по делам гражданской обороны и чрезвычайным ситуациям города Благовещенска"</w:t>
            </w:r>
          </w:p>
        </w:tc>
        <w:tc>
          <w:tcPr>
            <w:tcW w:w="1644" w:type="dxa"/>
          </w:tcPr>
          <w:p w:rsidR="002710A3" w:rsidRDefault="002710A3">
            <w:pPr>
              <w:pStyle w:val="ConsPlusNormal"/>
            </w:pPr>
            <w:r>
              <w:t>Сохранение населения, здоровье и благополучие людей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На бумажном носителе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2.1. Прокси-показатели муниципальной программы отсутствуют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2710A3" w:rsidRDefault="002710A3">
      <w:pPr>
        <w:pStyle w:val="ConsPlusTitle"/>
        <w:jc w:val="center"/>
      </w:pPr>
      <w:r>
        <w:t>программы в 2025 году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604"/>
        <w:gridCol w:w="1911"/>
        <w:gridCol w:w="1216"/>
        <w:gridCol w:w="753"/>
        <w:gridCol w:w="753"/>
        <w:gridCol w:w="811"/>
        <w:gridCol w:w="753"/>
        <w:gridCol w:w="753"/>
        <w:gridCol w:w="868"/>
        <w:gridCol w:w="868"/>
        <w:gridCol w:w="753"/>
        <w:gridCol w:w="753"/>
        <w:gridCol w:w="753"/>
        <w:gridCol w:w="868"/>
        <w:gridCol w:w="926"/>
      </w:tblGrid>
      <w:tr w:rsidR="002710A3">
        <w:tc>
          <w:tcPr>
            <w:tcW w:w="678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87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9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5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03" w:type="dxa"/>
            <w:gridSpan w:val="11"/>
          </w:tcPr>
          <w:p w:rsidR="002710A3" w:rsidRDefault="002710A3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907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710A3"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2710A3" w:rsidRDefault="002710A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678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15023" w:type="dxa"/>
            <w:gridSpan w:val="15"/>
          </w:tcPr>
          <w:p w:rsidR="002710A3" w:rsidRDefault="002710A3">
            <w:pPr>
              <w:pStyle w:val="ConsPlusNormal"/>
            </w:pPr>
            <w:r>
              <w:t>Цель: повышение уровня безопасности жизнедеятельности населения и территории города Благовещенска, увеличение на 15% к 2030 году</w:t>
            </w:r>
          </w:p>
        </w:tc>
      </w:tr>
      <w:tr w:rsidR="002710A3">
        <w:tc>
          <w:tcPr>
            <w:tcW w:w="678" w:type="dxa"/>
          </w:tcPr>
          <w:p w:rsidR="002710A3" w:rsidRDefault="002710A3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2710A3" w:rsidRDefault="002710A3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не менее чем на 6% к 2030 году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2710A3" w:rsidRDefault="002710A3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1,8</w:t>
            </w:r>
          </w:p>
        </w:tc>
      </w:tr>
      <w:tr w:rsidR="002710A3">
        <w:tc>
          <w:tcPr>
            <w:tcW w:w="678" w:type="dxa"/>
          </w:tcPr>
          <w:p w:rsidR="002710A3" w:rsidRDefault="002710A3">
            <w:pPr>
              <w:pStyle w:val="ConsPlusNormal"/>
            </w:pPr>
            <w:r>
              <w:t>1.2.</w:t>
            </w:r>
          </w:p>
        </w:tc>
        <w:tc>
          <w:tcPr>
            <w:tcW w:w="2551" w:type="dxa"/>
          </w:tcPr>
          <w:p w:rsidR="002710A3" w:rsidRDefault="002710A3">
            <w:pPr>
              <w:pStyle w:val="ConsPlusNormal"/>
            </w:pPr>
            <w:r>
              <w:t>Повышение уровня эпизоотической защищенности населения на 12% к 2027 году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2710A3" w:rsidRDefault="002710A3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12</w:t>
            </w:r>
          </w:p>
        </w:tc>
      </w:tr>
      <w:tr w:rsidR="002710A3">
        <w:tc>
          <w:tcPr>
            <w:tcW w:w="678" w:type="dxa"/>
          </w:tcPr>
          <w:p w:rsidR="002710A3" w:rsidRDefault="002710A3">
            <w:pPr>
              <w:pStyle w:val="ConsPlusNormal"/>
            </w:pPr>
            <w:r>
              <w:t>1.3.</w:t>
            </w:r>
          </w:p>
        </w:tc>
        <w:tc>
          <w:tcPr>
            <w:tcW w:w="2551" w:type="dxa"/>
          </w:tcPr>
          <w:p w:rsidR="002710A3" w:rsidRDefault="002710A3">
            <w:pPr>
              <w:pStyle w:val="ConsPlusNormal"/>
            </w:pPr>
            <w:r>
              <w:t>Увеличение количества людей, спасенных в происшествиях и ЧС, не менее чем на 40% до 2030</w:t>
            </w:r>
          </w:p>
        </w:tc>
        <w:tc>
          <w:tcPr>
            <w:tcW w:w="1871" w:type="dxa"/>
          </w:tcPr>
          <w:p w:rsidR="002710A3" w:rsidRDefault="002710A3">
            <w:pPr>
              <w:pStyle w:val="ConsPlusNormal"/>
            </w:pPr>
            <w:r>
              <w:t>Возрастающий</w:t>
            </w:r>
          </w:p>
        </w:tc>
        <w:tc>
          <w:tcPr>
            <w:tcW w:w="1191" w:type="dxa"/>
          </w:tcPr>
          <w:p w:rsidR="002710A3" w:rsidRDefault="002710A3">
            <w:pPr>
              <w:pStyle w:val="ConsPlusNormal"/>
            </w:pPr>
            <w:r>
              <w:t>процент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710A3" w:rsidRDefault="002710A3">
            <w:pPr>
              <w:pStyle w:val="ConsPlusNormal"/>
            </w:pPr>
            <w:r>
              <w:t>11</w:t>
            </w:r>
          </w:p>
        </w:tc>
      </w:tr>
    </w:tbl>
    <w:p w:rsidR="002710A3" w:rsidRDefault="002710A3">
      <w:pPr>
        <w:pStyle w:val="ConsPlusNormal"/>
        <w:sectPr w:rsidR="002710A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94"/>
        <w:gridCol w:w="3061"/>
        <w:gridCol w:w="2665"/>
      </w:tblGrid>
      <w:tr w:rsidR="002710A3"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  <w:jc w:val="center"/>
            </w:pPr>
            <w:r>
              <w:t>4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20" w:type="dxa"/>
            <w:gridSpan w:val="3"/>
          </w:tcPr>
          <w:p w:rsidR="002710A3" w:rsidRDefault="002710A3">
            <w:pPr>
              <w:pStyle w:val="ConsPlusNormal"/>
              <w:jc w:val="center"/>
            </w:pPr>
            <w:r>
              <w:t>Муниципальный проект города Благовещенска "Профилактика преступлений и правонарушений на территории города Благовещенска"</w:t>
            </w:r>
          </w:p>
          <w:p w:rsidR="002710A3" w:rsidRDefault="002710A3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Управление жилищно-коммунального хозяйства города Благовещенска, Кирпиков Вадим Александрович</w:t>
            </w:r>
          </w:p>
        </w:tc>
        <w:tc>
          <w:tcPr>
            <w:tcW w:w="5726" w:type="dxa"/>
            <w:gridSpan w:val="2"/>
          </w:tcPr>
          <w:p w:rsidR="002710A3" w:rsidRDefault="002710A3">
            <w:pPr>
              <w:pStyle w:val="ConsPlusNormal"/>
            </w:pPr>
            <w:r>
              <w:t>Срок реализации проекта: 2025 - 2027 годы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2.1.1.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Увеличение количества функционирующих камер видеонаблюдения правоохранительного сегмента АПК "Безопасный город"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</w:pPr>
            <w:r>
              <w:t>Обеспечение безопасности граждан на территории города Благовещенска за счет снижения уровня преступности посредством формирования действенной системы профилактики правонарушений, а также выявление и устранение причин и условий, способствующих осуществлению террористической и экстремистской деятельности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не менее чем на 6% до 2030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  <w:outlineLvl w:val="3"/>
            </w:pPr>
            <w:r>
              <w:t>2.2.</w:t>
            </w:r>
          </w:p>
        </w:tc>
        <w:tc>
          <w:tcPr>
            <w:tcW w:w="8220" w:type="dxa"/>
            <w:gridSpan w:val="3"/>
          </w:tcPr>
          <w:p w:rsidR="002710A3" w:rsidRDefault="002710A3">
            <w:pPr>
              <w:pStyle w:val="ConsPlusNormal"/>
              <w:jc w:val="center"/>
            </w:pPr>
            <w:r>
              <w:t>Муниципальный проект города Благовещенска "Обеспечение эпизоотического благополучия на территории города Благовещенска"</w:t>
            </w:r>
          </w:p>
          <w:p w:rsidR="002710A3" w:rsidRDefault="002710A3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Управление жилищно-коммунального хозяйства города Благовещенска, Кирпиков Вадим Александрович</w:t>
            </w:r>
          </w:p>
        </w:tc>
        <w:tc>
          <w:tcPr>
            <w:tcW w:w="5726" w:type="dxa"/>
            <w:gridSpan w:val="2"/>
          </w:tcPr>
          <w:p w:rsidR="002710A3" w:rsidRDefault="002710A3">
            <w:pPr>
              <w:pStyle w:val="ConsPlusNormal"/>
            </w:pPr>
            <w:r>
              <w:t>Срок реализации проекта: 2025 - 2027 годы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2.2.1.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Количество отловленных животных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</w:pPr>
            <w:r>
              <w:t xml:space="preserve"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</w:t>
            </w:r>
            <w:r>
              <w:lastRenderedPageBreak/>
              <w:t>возбудителей которых могут быть животные без владельцев, сдерживание роста популяции</w:t>
            </w:r>
          </w:p>
        </w:tc>
        <w:tc>
          <w:tcPr>
            <w:tcW w:w="2665" w:type="dxa"/>
          </w:tcPr>
          <w:p w:rsidR="002710A3" w:rsidRDefault="002710A3">
            <w:pPr>
              <w:pStyle w:val="ConsPlusNormal"/>
            </w:pPr>
            <w:r>
              <w:lastRenderedPageBreak/>
              <w:t>Повышение уровня эпизоотической защищенности населения на 12% к 2027 году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220" w:type="dxa"/>
            <w:gridSpan w:val="3"/>
          </w:tcPr>
          <w:p w:rsidR="002710A3" w:rsidRDefault="002710A3">
            <w:pPr>
              <w:pStyle w:val="ConsPlusNormal"/>
              <w:jc w:val="center"/>
            </w:pPr>
            <w:r>
              <w:t>Комплекс процессных мероприятий "Обеспечение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ситуаций"</w:t>
            </w:r>
          </w:p>
          <w:p w:rsidR="002710A3" w:rsidRDefault="002710A3">
            <w:pPr>
              <w:pStyle w:val="ConsPlusNormal"/>
              <w:jc w:val="center"/>
            </w:pPr>
            <w:r>
              <w:t>(Рудненок Виталий Александрович)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Управление жилищно-коммунального хозяйства города Благовещенска, Кирпиков Вадим Александрович</w:t>
            </w:r>
          </w:p>
        </w:tc>
        <w:tc>
          <w:tcPr>
            <w:tcW w:w="5726" w:type="dxa"/>
            <w:gridSpan w:val="2"/>
          </w:tcPr>
          <w:p w:rsidR="002710A3" w:rsidRDefault="002710A3">
            <w:pPr>
              <w:pStyle w:val="ConsPlusNormal"/>
            </w:pPr>
            <w:r>
              <w:t>Срок реализации проекта: 2025 - 2030 годы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3.1.1.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Увеличение сегментов АПК "Безопасный город"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</w:pPr>
            <w: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</w:t>
            </w:r>
          </w:p>
        </w:tc>
        <w:tc>
          <w:tcPr>
            <w:tcW w:w="2665" w:type="dxa"/>
            <w:vMerge w:val="restart"/>
          </w:tcPr>
          <w:p w:rsidR="002710A3" w:rsidRDefault="002710A3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не менее чем на 6% до 2030</w:t>
            </w: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3.2.1.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Увеличение объектов комплексной системы экстренного оповещения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</w:pPr>
            <w:r>
              <w:t>Предупреждение населения об угрозе возникновения или о возникновении чрезвычайных ситуаций, сокращение людских потерь и уменьшение материального ущерба от ЧС природных явлений и техногенного характера за счет своевременного и гарантированного доведения до каждого человека информации об угрозе возникновения или о возникновении чрезвычайной ситуации, правилах поведения и способах защиты</w:t>
            </w:r>
          </w:p>
        </w:tc>
        <w:tc>
          <w:tcPr>
            <w:tcW w:w="2665" w:type="dxa"/>
            <w:vMerge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850" w:type="dxa"/>
            <w:vMerge w:val="restart"/>
          </w:tcPr>
          <w:p w:rsidR="002710A3" w:rsidRDefault="002710A3">
            <w:pPr>
              <w:pStyle w:val="ConsPlusNormal"/>
            </w:pPr>
            <w:r>
              <w:t>3.3.1.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Увеличение количества людей, спасенных на пожарах</w:t>
            </w:r>
          </w:p>
        </w:tc>
        <w:tc>
          <w:tcPr>
            <w:tcW w:w="3061" w:type="dxa"/>
            <w:vMerge w:val="restart"/>
          </w:tcPr>
          <w:p w:rsidR="002710A3" w:rsidRDefault="002710A3">
            <w:pPr>
              <w:pStyle w:val="ConsPlusNormal"/>
            </w:pPr>
            <w:r>
              <w:t>Повышение уровня безопасности людей на водных объектах.</w:t>
            </w:r>
          </w:p>
          <w:p w:rsidR="002710A3" w:rsidRDefault="002710A3">
            <w:pPr>
              <w:pStyle w:val="ConsPlusNormal"/>
            </w:pPr>
            <w:r>
              <w:t>Повышение необходимого уровня защищенности людей, имущества и территорий от пожаров.</w:t>
            </w:r>
          </w:p>
          <w:p w:rsidR="002710A3" w:rsidRDefault="002710A3">
            <w:pPr>
              <w:pStyle w:val="ConsPlusNormal"/>
            </w:pPr>
            <w:r>
              <w:t xml:space="preserve">Повышение уровня </w:t>
            </w:r>
            <w:r>
              <w:lastRenderedPageBreak/>
              <w:t>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за счет повышения эффективности деятельности.</w:t>
            </w:r>
          </w:p>
          <w:p w:rsidR="002710A3" w:rsidRDefault="002710A3">
            <w:pPr>
              <w:pStyle w:val="ConsPlusNormal"/>
            </w:pPr>
            <w:r>
              <w:t>Выполнение задач, основных мероприятий, показателей (индикаторов) муниципальной программы</w:t>
            </w:r>
          </w:p>
        </w:tc>
        <w:tc>
          <w:tcPr>
            <w:tcW w:w="2665" w:type="dxa"/>
            <w:vMerge w:val="restart"/>
          </w:tcPr>
          <w:p w:rsidR="002710A3" w:rsidRDefault="002710A3">
            <w:pPr>
              <w:pStyle w:val="ConsPlusNormal"/>
            </w:pPr>
            <w:r>
              <w:lastRenderedPageBreak/>
              <w:t>Увеличение количества людей, спасенных в происшествиях и ЧС, не менее чем на 40% до 2030</w:t>
            </w:r>
          </w:p>
        </w:tc>
      </w:tr>
      <w:tr w:rsidR="002710A3">
        <w:tc>
          <w:tcPr>
            <w:tcW w:w="850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Увеличение количества людей, спасенных на водных объектах</w:t>
            </w:r>
          </w:p>
        </w:tc>
        <w:tc>
          <w:tcPr>
            <w:tcW w:w="3061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2665" w:type="dxa"/>
            <w:vMerge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850" w:type="dxa"/>
          </w:tcPr>
          <w:p w:rsidR="002710A3" w:rsidRDefault="002710A3">
            <w:pPr>
              <w:pStyle w:val="ConsPlusNormal"/>
            </w:pPr>
            <w:r>
              <w:t>3.3.4.</w:t>
            </w:r>
          </w:p>
        </w:tc>
        <w:tc>
          <w:tcPr>
            <w:tcW w:w="2494" w:type="dxa"/>
          </w:tcPr>
          <w:p w:rsidR="002710A3" w:rsidRDefault="002710A3">
            <w:pPr>
              <w:pStyle w:val="ConsPlusNormal"/>
            </w:pPr>
            <w:r>
              <w:t>Предоставлена социальная поддержка отдельным категориям граждан по обеспечению автономными пожарными извещателями и замене в них элементов питания</w:t>
            </w:r>
          </w:p>
        </w:tc>
        <w:tc>
          <w:tcPr>
            <w:tcW w:w="3061" w:type="dxa"/>
          </w:tcPr>
          <w:p w:rsidR="002710A3" w:rsidRDefault="002710A3">
            <w:pPr>
              <w:pStyle w:val="ConsPlusNormal"/>
            </w:pPr>
            <w:r>
              <w:t>Обеспечение безопасности граждан на территории города Благовещенска за счет своевременного предупреждения о возникновении пожара в жилом помещении</w:t>
            </w:r>
          </w:p>
        </w:tc>
        <w:tc>
          <w:tcPr>
            <w:tcW w:w="2665" w:type="dxa"/>
            <w:vMerge/>
          </w:tcPr>
          <w:p w:rsidR="002710A3" w:rsidRDefault="002710A3">
            <w:pPr>
              <w:pStyle w:val="ConsPlusNormal"/>
            </w:pP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2710A3" w:rsidRDefault="002710A3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2710A3" w:rsidRDefault="002710A3">
      <w:pPr>
        <w:pStyle w:val="ConsPlusNormal"/>
        <w:jc w:val="center"/>
      </w:pPr>
    </w:p>
    <w:p w:rsidR="002710A3" w:rsidRDefault="002710A3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710A3" w:rsidRDefault="002710A3">
      <w:pPr>
        <w:pStyle w:val="ConsPlusNormal"/>
        <w:jc w:val="center"/>
      </w:pPr>
      <w:r>
        <w:t xml:space="preserve">от 14.02.2025 </w:t>
      </w:r>
      <w:hyperlink r:id="rId156">
        <w:r>
          <w:rPr>
            <w:color w:val="0000FF"/>
          </w:rPr>
          <w:t>N 776</w:t>
        </w:r>
      </w:hyperlink>
      <w:r>
        <w:t>)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Муниципальный проект города Благовещенска "Профилактика</w:t>
      </w:r>
    </w:p>
    <w:p w:rsidR="002710A3" w:rsidRDefault="002710A3">
      <w:pPr>
        <w:pStyle w:val="ConsPlusTitle"/>
        <w:jc w:val="center"/>
      </w:pPr>
      <w:r>
        <w:t>преступлений и правонарушений на территории</w:t>
      </w:r>
    </w:p>
    <w:p w:rsidR="002710A3" w:rsidRDefault="002710A3">
      <w:pPr>
        <w:pStyle w:val="ConsPlusTitle"/>
        <w:jc w:val="center"/>
      </w:pPr>
      <w:r>
        <w:t>города Благовещенска"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Основные положения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24"/>
        <w:gridCol w:w="2041"/>
        <w:gridCol w:w="1417"/>
        <w:gridCol w:w="1361"/>
        <w:gridCol w:w="1361"/>
      </w:tblGrid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"Профилактика преступлений и правонарушений на территории города Благовещенска"</w:t>
            </w:r>
          </w:p>
        </w:tc>
        <w:tc>
          <w:tcPr>
            <w:tcW w:w="1417" w:type="dxa"/>
          </w:tcPr>
          <w:p w:rsidR="002710A3" w:rsidRDefault="002710A3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 января 2025 года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31 декабря 2027 года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Куратор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Начальник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2268" w:type="dxa"/>
            <w:vMerge w:val="restart"/>
          </w:tcPr>
          <w:p w:rsidR="002710A3" w:rsidRDefault="002710A3">
            <w:pPr>
              <w:pStyle w:val="ConsPlusNormal"/>
            </w:pPr>
            <w:r>
              <w:lastRenderedPageBreak/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  <w:tr w:rsidR="002710A3">
        <w:tc>
          <w:tcPr>
            <w:tcW w:w="2268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Государственная программа (комплексная программа) Российской Федерации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2268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 xml:space="preserve">Государственная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"Профилактика преступлений и правонарушений на территории Амурской области"/направление (подпрограмма) "Профилактика правонарушений, посягающих на общественный порядок и общественную безопасность"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2710A3" w:rsidRDefault="002710A3">
      <w:pPr>
        <w:pStyle w:val="ConsPlusTitle"/>
        <w:jc w:val="center"/>
      </w:pPr>
      <w:r>
        <w:t>проекта города Благовещенска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685"/>
        <w:gridCol w:w="1134"/>
        <w:gridCol w:w="1020"/>
        <w:gridCol w:w="1020"/>
        <w:gridCol w:w="1134"/>
      </w:tblGrid>
      <w:tr w:rsidR="002710A3">
        <w:tc>
          <w:tcPr>
            <w:tcW w:w="1077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3174" w:type="dxa"/>
            <w:gridSpan w:val="3"/>
          </w:tcPr>
          <w:p w:rsidR="002710A3" w:rsidRDefault="002710A3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2710A3">
        <w:tc>
          <w:tcPr>
            <w:tcW w:w="1077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3685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7993" w:type="dxa"/>
            <w:gridSpan w:val="5"/>
          </w:tcPr>
          <w:p w:rsidR="002710A3" w:rsidRDefault="002710A3">
            <w:pPr>
              <w:pStyle w:val="ConsPlusNormal"/>
            </w:pPr>
            <w:r>
              <w:t>ОЗР отсутствует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</w:t>
            </w:r>
          </w:p>
        </w:tc>
        <w:tc>
          <w:tcPr>
            <w:tcW w:w="7993" w:type="dxa"/>
            <w:gridSpan w:val="5"/>
          </w:tcPr>
          <w:p w:rsidR="002710A3" w:rsidRDefault="002710A3">
            <w:pPr>
              <w:pStyle w:val="ConsPlusNormal"/>
            </w:pPr>
            <w:r>
              <w:t>Увеличение количества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не менее чем на 6% до 2030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</w:t>
            </w:r>
          </w:p>
        </w:tc>
        <w:tc>
          <w:tcPr>
            <w:tcW w:w="3685" w:type="dxa"/>
          </w:tcPr>
          <w:p w:rsidR="002710A3" w:rsidRDefault="002710A3">
            <w:pPr>
              <w:pStyle w:val="ConsPlusNormal"/>
            </w:pPr>
            <w:r>
              <w:t>Развитие аппаратно-программного комплекса "Безопасный город", всего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3932,0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3932,0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11800,2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2.1.1.о.</w:t>
            </w:r>
          </w:p>
        </w:tc>
        <w:tc>
          <w:tcPr>
            <w:tcW w:w="3685" w:type="dxa"/>
          </w:tcPr>
          <w:p w:rsidR="002710A3" w:rsidRDefault="002710A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3700,00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3696,1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11092,2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2.1.2.м.</w:t>
            </w:r>
          </w:p>
        </w:tc>
        <w:tc>
          <w:tcPr>
            <w:tcW w:w="368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236,2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235,9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235,9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708,00</w:t>
            </w:r>
          </w:p>
        </w:tc>
      </w:tr>
      <w:tr w:rsidR="002710A3">
        <w:tc>
          <w:tcPr>
            <w:tcW w:w="4762" w:type="dxa"/>
            <w:gridSpan w:val="2"/>
          </w:tcPr>
          <w:p w:rsidR="002710A3" w:rsidRDefault="002710A3">
            <w:pPr>
              <w:pStyle w:val="ConsPlusNormal"/>
            </w:pPr>
            <w:r>
              <w:t>ИТОГО ПО ПРОЕКТУ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3931,9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3931,9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11800,2</w:t>
            </w:r>
          </w:p>
        </w:tc>
      </w:tr>
      <w:tr w:rsidR="002710A3">
        <w:tc>
          <w:tcPr>
            <w:tcW w:w="4762" w:type="dxa"/>
            <w:gridSpan w:val="2"/>
          </w:tcPr>
          <w:p w:rsidR="002710A3" w:rsidRDefault="002710A3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3936,2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3931,9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3931,9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11800,2</w:t>
            </w:r>
          </w:p>
        </w:tc>
      </w:tr>
      <w:tr w:rsidR="002710A3">
        <w:tc>
          <w:tcPr>
            <w:tcW w:w="4762" w:type="dxa"/>
            <w:gridSpan w:val="2"/>
          </w:tcPr>
          <w:p w:rsidR="002710A3" w:rsidRDefault="002710A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3700,00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3696,1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3696,1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11092,2</w:t>
            </w:r>
          </w:p>
        </w:tc>
      </w:tr>
      <w:tr w:rsidR="002710A3">
        <w:tc>
          <w:tcPr>
            <w:tcW w:w="4762" w:type="dxa"/>
            <w:gridSpan w:val="2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236,2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235,9</w:t>
            </w:r>
          </w:p>
        </w:tc>
        <w:tc>
          <w:tcPr>
            <w:tcW w:w="1020" w:type="dxa"/>
          </w:tcPr>
          <w:p w:rsidR="002710A3" w:rsidRDefault="002710A3">
            <w:pPr>
              <w:pStyle w:val="ConsPlusNormal"/>
            </w:pPr>
            <w:r>
              <w:t>235,9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708,00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Муниципальный проект города Благовещенска "Обеспечение</w:t>
      </w:r>
    </w:p>
    <w:p w:rsidR="002710A3" w:rsidRDefault="002710A3">
      <w:pPr>
        <w:pStyle w:val="ConsPlusTitle"/>
        <w:jc w:val="center"/>
      </w:pPr>
      <w:r>
        <w:t>эпизоотического благополучия на территории</w:t>
      </w:r>
    </w:p>
    <w:p w:rsidR="002710A3" w:rsidRDefault="002710A3">
      <w:pPr>
        <w:pStyle w:val="ConsPlusTitle"/>
        <w:jc w:val="center"/>
      </w:pPr>
      <w:r>
        <w:t>города Благовещенска"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Основные положения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24"/>
        <w:gridCol w:w="2041"/>
        <w:gridCol w:w="1417"/>
        <w:gridCol w:w="1361"/>
        <w:gridCol w:w="1361"/>
      </w:tblGrid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"Обеспечение эпизоотического благополучия на территории города Благовещенска"</w:t>
            </w:r>
          </w:p>
        </w:tc>
        <w:tc>
          <w:tcPr>
            <w:tcW w:w="1417" w:type="dxa"/>
          </w:tcPr>
          <w:p w:rsidR="002710A3" w:rsidRDefault="002710A3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 января 2025 года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31 декабря 2027 года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Куратор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Заместитель мэра г. Благовещенска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Начальник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2268" w:type="dxa"/>
          </w:tcPr>
          <w:p w:rsidR="002710A3" w:rsidRDefault="002710A3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665" w:type="dxa"/>
            <w:gridSpan w:val="2"/>
          </w:tcPr>
          <w:p w:rsidR="002710A3" w:rsidRDefault="002710A3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2268" w:type="dxa"/>
            <w:vMerge w:val="restart"/>
          </w:tcPr>
          <w:p w:rsidR="002710A3" w:rsidRDefault="002710A3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  <w:tr w:rsidR="002710A3">
        <w:tc>
          <w:tcPr>
            <w:tcW w:w="2268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 xml:space="preserve">Государственная </w:t>
            </w:r>
            <w:hyperlink r:id="rId158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Амурской области"/направление (подпрограмма) "Обеспечение эпизоотического и ветеринарно-санитарного благополучия на территории Амурской области"</w:t>
            </w:r>
          </w:p>
        </w:tc>
      </w:tr>
      <w:tr w:rsidR="002710A3">
        <w:tc>
          <w:tcPr>
            <w:tcW w:w="2268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624" w:type="dxa"/>
          </w:tcPr>
          <w:p w:rsidR="002710A3" w:rsidRDefault="002710A3">
            <w:pPr>
              <w:pStyle w:val="ConsPlusNormal"/>
            </w:pPr>
            <w:r>
              <w:t>1.3.</w:t>
            </w:r>
          </w:p>
        </w:tc>
        <w:tc>
          <w:tcPr>
            <w:tcW w:w="2041" w:type="dxa"/>
          </w:tcPr>
          <w:p w:rsidR="002710A3" w:rsidRDefault="002710A3">
            <w:pPr>
              <w:pStyle w:val="ConsPlusNormal"/>
            </w:pPr>
            <w:r>
              <w:t>Государственная программа (комплексная программа) Российской Федерации</w:t>
            </w:r>
          </w:p>
        </w:tc>
        <w:tc>
          <w:tcPr>
            <w:tcW w:w="4139" w:type="dxa"/>
            <w:gridSpan w:val="3"/>
          </w:tcPr>
          <w:p w:rsidR="002710A3" w:rsidRDefault="002710A3">
            <w:pPr>
              <w:pStyle w:val="ConsPlusNormal"/>
            </w:pPr>
            <w:r>
              <w:t>-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2710A3" w:rsidRDefault="002710A3">
      <w:pPr>
        <w:pStyle w:val="ConsPlusTitle"/>
        <w:jc w:val="center"/>
      </w:pPr>
      <w:r>
        <w:t>проекта города Благовещенска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sectPr w:rsidR="002710A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211"/>
        <w:gridCol w:w="1134"/>
        <w:gridCol w:w="1134"/>
        <w:gridCol w:w="1134"/>
        <w:gridCol w:w="793"/>
        <w:gridCol w:w="793"/>
        <w:gridCol w:w="793"/>
        <w:gridCol w:w="1134"/>
      </w:tblGrid>
      <w:tr w:rsidR="002710A3">
        <w:tc>
          <w:tcPr>
            <w:tcW w:w="1077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781" w:type="dxa"/>
            <w:gridSpan w:val="6"/>
          </w:tcPr>
          <w:p w:rsidR="002710A3" w:rsidRDefault="002710A3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2710A3">
        <w:tc>
          <w:tcPr>
            <w:tcW w:w="1077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2211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vMerge/>
          </w:tcPr>
          <w:p w:rsidR="002710A3" w:rsidRDefault="002710A3">
            <w:pPr>
              <w:pStyle w:val="ConsPlusNormal"/>
            </w:pP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1.</w:t>
            </w:r>
          </w:p>
        </w:tc>
        <w:tc>
          <w:tcPr>
            <w:tcW w:w="9126" w:type="dxa"/>
            <w:gridSpan w:val="8"/>
          </w:tcPr>
          <w:p w:rsidR="002710A3" w:rsidRDefault="002710A3">
            <w:pPr>
              <w:pStyle w:val="ConsPlusNormal"/>
            </w:pPr>
            <w:r>
              <w:t>ОЗР отсутствует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</w:t>
            </w:r>
          </w:p>
        </w:tc>
        <w:tc>
          <w:tcPr>
            <w:tcW w:w="9126" w:type="dxa"/>
            <w:gridSpan w:val="8"/>
          </w:tcPr>
          <w:p w:rsidR="002710A3" w:rsidRDefault="002710A3">
            <w:pPr>
              <w:pStyle w:val="ConsPlusNormal"/>
            </w:pPr>
            <w:r>
              <w:t>Показатель МП: повышение уровня эпизоотической защищенности населения на 11% к 2027 году/показатель МПБ: количество отловленных животных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</w:t>
            </w:r>
          </w:p>
        </w:tc>
        <w:tc>
          <w:tcPr>
            <w:tcW w:w="2211" w:type="dxa"/>
          </w:tcPr>
          <w:p w:rsidR="002710A3" w:rsidRDefault="002710A3">
            <w:pPr>
              <w:pStyle w:val="ConsPlusNormal"/>
            </w:pPr>
            <w:r>
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56592,6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2.1.1.</w:t>
            </w:r>
          </w:p>
        </w:tc>
        <w:tc>
          <w:tcPr>
            <w:tcW w:w="2211" w:type="dxa"/>
          </w:tcPr>
          <w:p w:rsidR="002710A3" w:rsidRDefault="002710A3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56592,6</w:t>
            </w:r>
          </w:p>
        </w:tc>
      </w:tr>
      <w:tr w:rsidR="002710A3">
        <w:tc>
          <w:tcPr>
            <w:tcW w:w="1077" w:type="dxa"/>
          </w:tcPr>
          <w:p w:rsidR="002710A3" w:rsidRDefault="002710A3">
            <w:pPr>
              <w:pStyle w:val="ConsPlusNormal"/>
            </w:pPr>
            <w:r>
              <w:t>2.1.1.о.</w:t>
            </w:r>
          </w:p>
        </w:tc>
        <w:tc>
          <w:tcPr>
            <w:tcW w:w="2211" w:type="dxa"/>
          </w:tcPr>
          <w:p w:rsidR="002710A3" w:rsidRDefault="002710A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56592,6</w:t>
            </w:r>
          </w:p>
        </w:tc>
      </w:tr>
      <w:tr w:rsidR="002710A3">
        <w:tc>
          <w:tcPr>
            <w:tcW w:w="3288" w:type="dxa"/>
            <w:gridSpan w:val="2"/>
          </w:tcPr>
          <w:p w:rsidR="002710A3" w:rsidRDefault="002710A3">
            <w:pPr>
              <w:pStyle w:val="ConsPlusNormal"/>
            </w:pPr>
            <w:r>
              <w:t>ИТОГО ПО ПРОЕКТУ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56592,6</w:t>
            </w:r>
          </w:p>
        </w:tc>
      </w:tr>
      <w:tr w:rsidR="002710A3">
        <w:tc>
          <w:tcPr>
            <w:tcW w:w="3288" w:type="dxa"/>
            <w:gridSpan w:val="2"/>
          </w:tcPr>
          <w:p w:rsidR="002710A3" w:rsidRDefault="002710A3">
            <w:pPr>
              <w:pStyle w:val="ConsPlusNormal"/>
            </w:pPr>
            <w:r>
              <w:t>в том числе областной бюджет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18864,2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793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2710A3" w:rsidRDefault="002710A3">
            <w:pPr>
              <w:pStyle w:val="ConsPlusNormal"/>
            </w:pPr>
            <w:r>
              <w:t>56592,6</w:t>
            </w:r>
          </w:p>
        </w:tc>
      </w:tr>
    </w:tbl>
    <w:p w:rsidR="002710A3" w:rsidRDefault="002710A3">
      <w:pPr>
        <w:pStyle w:val="ConsPlusNormal"/>
        <w:sectPr w:rsidR="002710A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2"/>
      </w:pPr>
      <w:r>
        <w:t>Комплекс процессных мероприятий "Обеспечение</w:t>
      </w:r>
    </w:p>
    <w:p w:rsidR="002710A3" w:rsidRDefault="002710A3">
      <w:pPr>
        <w:pStyle w:val="ConsPlusTitle"/>
        <w:jc w:val="center"/>
      </w:pPr>
      <w:r>
        <w:t>функционирования системы защиты населения</w:t>
      </w:r>
    </w:p>
    <w:p w:rsidR="002710A3" w:rsidRDefault="002710A3">
      <w:pPr>
        <w:pStyle w:val="ConsPlusTitle"/>
        <w:jc w:val="center"/>
      </w:pPr>
      <w:r>
        <w:t>и территорий города Благовещенска, безопасности</w:t>
      </w:r>
    </w:p>
    <w:p w:rsidR="002710A3" w:rsidRDefault="002710A3">
      <w:pPr>
        <w:pStyle w:val="ConsPlusTitle"/>
        <w:jc w:val="center"/>
      </w:pPr>
      <w:r>
        <w:t>людей на водных объектах, первичных мер пожарной</w:t>
      </w:r>
    </w:p>
    <w:p w:rsidR="002710A3" w:rsidRDefault="002710A3">
      <w:pPr>
        <w:pStyle w:val="ConsPlusTitle"/>
        <w:jc w:val="center"/>
      </w:pPr>
      <w:r>
        <w:t>безопасности и деятельности муниципальных</w:t>
      </w:r>
    </w:p>
    <w:p w:rsidR="002710A3" w:rsidRDefault="002710A3">
      <w:pPr>
        <w:pStyle w:val="ConsPlusTitle"/>
        <w:jc w:val="center"/>
      </w:pPr>
      <w:r>
        <w:t>учреждений в сфере гражданской обороны</w:t>
      </w:r>
    </w:p>
    <w:p w:rsidR="002710A3" w:rsidRDefault="002710A3">
      <w:pPr>
        <w:pStyle w:val="ConsPlusTitle"/>
        <w:jc w:val="center"/>
      </w:pPr>
      <w:r>
        <w:t>и чрезвычайных ситуаций"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Основные положения</w:t>
      </w:r>
    </w:p>
    <w:p w:rsidR="002710A3" w:rsidRDefault="002710A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2710A3">
        <w:tc>
          <w:tcPr>
            <w:tcW w:w="3118" w:type="dxa"/>
          </w:tcPr>
          <w:p w:rsidR="002710A3" w:rsidRDefault="002710A3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953" w:type="dxa"/>
          </w:tcPr>
          <w:p w:rsidR="002710A3" w:rsidRDefault="002710A3">
            <w:pPr>
              <w:pStyle w:val="ConsPlusNormal"/>
            </w:pPr>
            <w:r>
              <w:t>Рудненок Виталий Александрович - заместитель мэра города Благовещенска</w:t>
            </w:r>
          </w:p>
        </w:tc>
      </w:tr>
      <w:tr w:rsidR="002710A3">
        <w:tc>
          <w:tcPr>
            <w:tcW w:w="3118" w:type="dxa"/>
          </w:tcPr>
          <w:p w:rsidR="002710A3" w:rsidRDefault="002710A3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953" w:type="dxa"/>
          </w:tcPr>
          <w:p w:rsidR="002710A3" w:rsidRDefault="002710A3">
            <w:pPr>
              <w:pStyle w:val="ConsPlusNormal"/>
            </w:pPr>
            <w:r>
              <w:t>Кирпиков Вадим Александрович - начальник управления жилищно-коммунального хозяйства администрации г. Благовещенска</w:t>
            </w:r>
          </w:p>
        </w:tc>
      </w:tr>
      <w:tr w:rsidR="002710A3">
        <w:tc>
          <w:tcPr>
            <w:tcW w:w="3118" w:type="dxa"/>
          </w:tcPr>
          <w:p w:rsidR="002710A3" w:rsidRDefault="002710A3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953" w:type="dxa"/>
          </w:tcPr>
          <w:p w:rsidR="002710A3" w:rsidRDefault="002710A3">
            <w:pPr>
              <w:pStyle w:val="ConsPlusNormal"/>
            </w:pPr>
            <w:r>
              <w:t>"Обеспечение безопасности жизнедеятельности населения и территории города Благовещенска"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Normal"/>
        <w:sectPr w:rsidR="002710A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1247"/>
        <w:gridCol w:w="1247"/>
        <w:gridCol w:w="1247"/>
        <w:gridCol w:w="1247"/>
        <w:gridCol w:w="1247"/>
        <w:gridCol w:w="1361"/>
      </w:tblGrid>
      <w:tr w:rsidR="002710A3">
        <w:tc>
          <w:tcPr>
            <w:tcW w:w="2835" w:type="dxa"/>
            <w:vMerge w:val="restart"/>
          </w:tcPr>
          <w:p w:rsidR="002710A3" w:rsidRDefault="002710A3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843" w:type="dxa"/>
            <w:gridSpan w:val="7"/>
          </w:tcPr>
          <w:p w:rsidR="002710A3" w:rsidRDefault="002710A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2710A3">
        <w:tc>
          <w:tcPr>
            <w:tcW w:w="2835" w:type="dxa"/>
            <w:vMerge/>
          </w:tcPr>
          <w:p w:rsidR="002710A3" w:rsidRDefault="002710A3">
            <w:pPr>
              <w:pStyle w:val="ConsPlusNormal"/>
            </w:pP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  <w:jc w:val="center"/>
            </w:pPr>
            <w:r>
              <w:t>Всего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  <w:jc w:val="center"/>
            </w:pPr>
            <w:r>
              <w:t>8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Комплекс процессных мероприятий "Обеспечение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ситуаций", в том числе: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177642,8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174402,8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177990,2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185212,8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192621,3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200326,2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1108196,1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177642,8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174402,8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177990,2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185212,8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192621,3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200326,2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1108196,1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Мероприятие (результат) "Обеспечение функционирования АПК "Безопасный город" 1, в том числе: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51575,3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53638,3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55783,8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309772,2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49591,6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51575,3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53638,3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55783,8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309772,2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 xml:space="preserve">Мероприятие (результат) </w:t>
            </w:r>
            <w:r>
              <w:lastRenderedPageBreak/>
              <w:t>"Обеспечение функционирования муниципальной комплексной системы экстренного оповещения населения и информирования населения" 2, в том числе: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lastRenderedPageBreak/>
              <w:t>9282,5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6539,7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6539,7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6801,3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7073,3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7356,3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43592,8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9282,5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6539,7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6539,7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6801,3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7073,3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7356,3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43592,8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Мероприятие (результат) "Обеспечение деятельности (оказание услуг, выполнение работ) муниципальных учреждений (в сфере гражданской обороны и чрезвычайных ситуаций)" 3, в том числе: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117440,8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118271,5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121858,9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126836,2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131909,7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137186,1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753503,2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117440,8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118271,5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121858,9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126836,2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131909,7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137186,1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753503,2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Мероприятие (результат) "Предоставлена социальная поддержка отдельным категориям граждан по обеспечению автономными пожарными извещателями и замене в них элементов питания" 4, в том числе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1327,9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1327,9</w:t>
            </w:r>
          </w:p>
        </w:tc>
      </w:tr>
      <w:tr w:rsidR="002710A3">
        <w:tc>
          <w:tcPr>
            <w:tcW w:w="2835" w:type="dxa"/>
          </w:tcPr>
          <w:p w:rsidR="002710A3" w:rsidRDefault="002710A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1327,9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710A3" w:rsidRDefault="002710A3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2710A3" w:rsidRDefault="002710A3">
            <w:pPr>
              <w:pStyle w:val="ConsPlusNormal"/>
            </w:pPr>
            <w:r>
              <w:t>1327,9</w:t>
            </w:r>
          </w:p>
        </w:tc>
      </w:tr>
    </w:tbl>
    <w:p w:rsidR="002710A3" w:rsidRDefault="002710A3">
      <w:pPr>
        <w:pStyle w:val="ConsPlusNormal"/>
        <w:ind w:firstLine="540"/>
        <w:jc w:val="both"/>
      </w:pPr>
    </w:p>
    <w:p w:rsidR="002710A3" w:rsidRDefault="002710A3">
      <w:pPr>
        <w:pStyle w:val="ConsPlusTitle"/>
        <w:jc w:val="center"/>
        <w:outlineLvl w:val="1"/>
      </w:pPr>
    </w:p>
    <w:p w:rsidR="002710A3" w:rsidRDefault="002710A3">
      <w:pPr>
        <w:pStyle w:val="ConsPlusTitle"/>
        <w:jc w:val="center"/>
        <w:outlineLvl w:val="1"/>
      </w:pPr>
      <w:r>
        <w:lastRenderedPageBreak/>
        <w:t>4. Перечень объектов капитального строительства,</w:t>
      </w:r>
    </w:p>
    <w:p w:rsidR="002710A3" w:rsidRDefault="002710A3">
      <w:pPr>
        <w:pStyle w:val="ConsPlusTitle"/>
        <w:jc w:val="center"/>
      </w:pPr>
      <w:r>
        <w:t>приобретаемых объектов недвижимости отсутствует</w:t>
      </w:r>
    </w:p>
    <w:p w:rsidR="002710A3" w:rsidRDefault="002710A3">
      <w:pPr>
        <w:pStyle w:val="ConsPlusNormal"/>
        <w:ind w:firstLine="540"/>
        <w:jc w:val="both"/>
      </w:pPr>
    </w:p>
    <w:sectPr w:rsidR="002710A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A3"/>
    <w:rsid w:val="002710A3"/>
    <w:rsid w:val="00E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8B1F"/>
  <w15:chartTrackingRefBased/>
  <w15:docId w15:val="{4D10529C-A548-44E8-96F1-151B09C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1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1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710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710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71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710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710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1288" TargetMode="External"/><Relationship Id="rId21" Type="http://schemas.openxmlformats.org/officeDocument/2006/relationships/hyperlink" Target="https://login.consultant.ru/link/?req=doc&amp;base=RLAW080&amp;n=92241" TargetMode="External"/><Relationship Id="rId42" Type="http://schemas.openxmlformats.org/officeDocument/2006/relationships/hyperlink" Target="https://login.consultant.ru/link/?req=doc&amp;base=RLAW080&amp;n=115853" TargetMode="External"/><Relationship Id="rId63" Type="http://schemas.openxmlformats.org/officeDocument/2006/relationships/hyperlink" Target="https://login.consultant.ru/link/?req=doc&amp;base=RLAW080&amp;n=134510" TargetMode="External"/><Relationship Id="rId84" Type="http://schemas.openxmlformats.org/officeDocument/2006/relationships/hyperlink" Target="https://login.consultant.ru/link/?req=doc&amp;base=RLAW080&amp;n=149623" TargetMode="External"/><Relationship Id="rId138" Type="http://schemas.openxmlformats.org/officeDocument/2006/relationships/hyperlink" Target="https://login.consultant.ru/link/?req=doc&amp;base=LAW&amp;n=50001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RLAW080&amp;n=164030" TargetMode="External"/><Relationship Id="rId11" Type="http://schemas.openxmlformats.org/officeDocument/2006/relationships/hyperlink" Target="https://login.consultant.ru/link/?req=doc&amp;base=RLAW080&amp;n=171372&amp;dst=170170" TargetMode="External"/><Relationship Id="rId32" Type="http://schemas.openxmlformats.org/officeDocument/2006/relationships/hyperlink" Target="https://login.consultant.ru/link/?req=doc&amp;base=RLAW080&amp;n=106868" TargetMode="External"/><Relationship Id="rId53" Type="http://schemas.openxmlformats.org/officeDocument/2006/relationships/hyperlink" Target="https://login.consultant.ru/link/?req=doc&amp;base=RLAW080&amp;n=127119" TargetMode="External"/><Relationship Id="rId74" Type="http://schemas.openxmlformats.org/officeDocument/2006/relationships/hyperlink" Target="https://login.consultant.ru/link/?req=doc&amp;base=RLAW080&amp;n=144581" TargetMode="External"/><Relationship Id="rId128" Type="http://schemas.openxmlformats.org/officeDocument/2006/relationships/hyperlink" Target="https://login.consultant.ru/link/?req=doc&amp;base=LAW&amp;n=489137" TargetMode="External"/><Relationship Id="rId149" Type="http://schemas.openxmlformats.org/officeDocument/2006/relationships/hyperlink" Target="https://login.consultant.ru/link/?req=doc&amp;base=LAW&amp;n=357927" TargetMode="External"/><Relationship Id="rId5" Type="http://schemas.openxmlformats.org/officeDocument/2006/relationships/hyperlink" Target="https://login.consultant.ru/link/?req=doc&amp;base=RLAW080&amp;n=172455&amp;dst=100005" TargetMode="External"/><Relationship Id="rId95" Type="http://schemas.openxmlformats.org/officeDocument/2006/relationships/hyperlink" Target="https://login.consultant.ru/link/?req=doc&amp;base=RLAW080&amp;n=15761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080&amp;n=94208" TargetMode="External"/><Relationship Id="rId43" Type="http://schemas.openxmlformats.org/officeDocument/2006/relationships/hyperlink" Target="https://login.consultant.ru/link/?req=doc&amp;base=RLAW080&amp;n=117219" TargetMode="External"/><Relationship Id="rId64" Type="http://schemas.openxmlformats.org/officeDocument/2006/relationships/hyperlink" Target="https://login.consultant.ru/link/?req=doc&amp;base=RLAW080&amp;n=135507" TargetMode="External"/><Relationship Id="rId118" Type="http://schemas.openxmlformats.org/officeDocument/2006/relationships/hyperlink" Target="https://login.consultant.ru/link/?req=doc&amp;base=LAW&amp;n=500015" TargetMode="External"/><Relationship Id="rId139" Type="http://schemas.openxmlformats.org/officeDocument/2006/relationships/hyperlink" Target="https://login.consultant.ru/link/?req=doc&amp;base=LAW&amp;n=481447" TargetMode="External"/><Relationship Id="rId80" Type="http://schemas.openxmlformats.org/officeDocument/2006/relationships/hyperlink" Target="https://login.consultant.ru/link/?req=doc&amp;base=RLAW080&amp;n=148335" TargetMode="External"/><Relationship Id="rId85" Type="http://schemas.openxmlformats.org/officeDocument/2006/relationships/hyperlink" Target="https://login.consultant.ru/link/?req=doc&amp;base=RLAW080&amp;n=149783" TargetMode="External"/><Relationship Id="rId150" Type="http://schemas.openxmlformats.org/officeDocument/2006/relationships/hyperlink" Target="https://login.consultant.ru/link/?req=doc&amp;base=LAW&amp;n=335627" TargetMode="External"/><Relationship Id="rId155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hyperlink" Target="https://login.consultant.ru/link/?req=doc&amp;base=RLAW080&amp;n=171372" TargetMode="External"/><Relationship Id="rId17" Type="http://schemas.openxmlformats.org/officeDocument/2006/relationships/hyperlink" Target="https://login.consultant.ru/link/?req=doc&amp;base=RLAW080&amp;n=87553" TargetMode="External"/><Relationship Id="rId33" Type="http://schemas.openxmlformats.org/officeDocument/2006/relationships/hyperlink" Target="https://login.consultant.ru/link/?req=doc&amp;base=RLAW080&amp;n=107166" TargetMode="External"/><Relationship Id="rId38" Type="http://schemas.openxmlformats.org/officeDocument/2006/relationships/hyperlink" Target="https://login.consultant.ru/link/?req=doc&amp;base=RLAW080&amp;n=112866" TargetMode="External"/><Relationship Id="rId59" Type="http://schemas.openxmlformats.org/officeDocument/2006/relationships/hyperlink" Target="https://login.consultant.ru/link/?req=doc&amp;base=RLAW080&amp;n=131068" TargetMode="External"/><Relationship Id="rId103" Type="http://schemas.openxmlformats.org/officeDocument/2006/relationships/hyperlink" Target="https://login.consultant.ru/link/?req=doc&amp;base=RLAW080&amp;n=161861" TargetMode="External"/><Relationship Id="rId108" Type="http://schemas.openxmlformats.org/officeDocument/2006/relationships/hyperlink" Target="https://login.consultant.ru/link/?req=doc&amp;base=RLAW080&amp;n=164430" TargetMode="External"/><Relationship Id="rId124" Type="http://schemas.openxmlformats.org/officeDocument/2006/relationships/hyperlink" Target="https://login.consultant.ru/link/?req=doc&amp;base=LAW&amp;n=480999" TargetMode="External"/><Relationship Id="rId129" Type="http://schemas.openxmlformats.org/officeDocument/2006/relationships/hyperlink" Target="https://login.consultant.ru/link/?req=doc&amp;base=LAW&amp;n=480999" TargetMode="External"/><Relationship Id="rId54" Type="http://schemas.openxmlformats.org/officeDocument/2006/relationships/hyperlink" Target="https://login.consultant.ru/link/?req=doc&amp;base=RLAW080&amp;n=127477" TargetMode="External"/><Relationship Id="rId70" Type="http://schemas.openxmlformats.org/officeDocument/2006/relationships/hyperlink" Target="https://login.consultant.ru/link/?req=doc&amp;base=RLAW080&amp;n=140787" TargetMode="External"/><Relationship Id="rId75" Type="http://schemas.openxmlformats.org/officeDocument/2006/relationships/hyperlink" Target="https://login.consultant.ru/link/?req=doc&amp;base=RLAW080&amp;n=145710" TargetMode="External"/><Relationship Id="rId91" Type="http://schemas.openxmlformats.org/officeDocument/2006/relationships/hyperlink" Target="https://login.consultant.ru/link/?req=doc&amp;base=RLAW080&amp;n=155875" TargetMode="External"/><Relationship Id="rId96" Type="http://schemas.openxmlformats.org/officeDocument/2006/relationships/hyperlink" Target="https://login.consultant.ru/link/?req=doc&amp;base=RLAW080&amp;n=158097" TargetMode="External"/><Relationship Id="rId140" Type="http://schemas.openxmlformats.org/officeDocument/2006/relationships/hyperlink" Target="https://login.consultant.ru/link/?req=doc&amp;base=LAW&amp;n=483135" TargetMode="External"/><Relationship Id="rId145" Type="http://schemas.openxmlformats.org/officeDocument/2006/relationships/hyperlink" Target="https://login.consultant.ru/link/?req=doc&amp;base=LAW&amp;n=4263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03281" TargetMode="External"/><Relationship Id="rId23" Type="http://schemas.openxmlformats.org/officeDocument/2006/relationships/hyperlink" Target="https://login.consultant.ru/link/?req=doc&amp;base=RLAW080&amp;n=96663" TargetMode="External"/><Relationship Id="rId28" Type="http://schemas.openxmlformats.org/officeDocument/2006/relationships/hyperlink" Target="https://login.consultant.ru/link/?req=doc&amp;base=RLAW080&amp;n=100514" TargetMode="External"/><Relationship Id="rId49" Type="http://schemas.openxmlformats.org/officeDocument/2006/relationships/hyperlink" Target="https://login.consultant.ru/link/?req=doc&amp;base=RLAW080&amp;n=125251" TargetMode="External"/><Relationship Id="rId114" Type="http://schemas.openxmlformats.org/officeDocument/2006/relationships/hyperlink" Target="www.admblag.ru" TargetMode="External"/><Relationship Id="rId119" Type="http://schemas.openxmlformats.org/officeDocument/2006/relationships/hyperlink" Target="https://login.consultant.ru/link/?req=doc&amp;base=LAW&amp;n=469758" TargetMode="External"/><Relationship Id="rId44" Type="http://schemas.openxmlformats.org/officeDocument/2006/relationships/hyperlink" Target="https://login.consultant.ru/link/?req=doc&amp;base=RLAW080&amp;n=117316" TargetMode="External"/><Relationship Id="rId60" Type="http://schemas.openxmlformats.org/officeDocument/2006/relationships/hyperlink" Target="https://login.consultant.ru/link/?req=doc&amp;base=RLAW080&amp;n=131961" TargetMode="External"/><Relationship Id="rId65" Type="http://schemas.openxmlformats.org/officeDocument/2006/relationships/hyperlink" Target="https://login.consultant.ru/link/?req=doc&amp;base=RLAW080&amp;n=136265" TargetMode="External"/><Relationship Id="rId81" Type="http://schemas.openxmlformats.org/officeDocument/2006/relationships/hyperlink" Target="https://login.consultant.ru/link/?req=doc&amp;base=RLAW080&amp;n=148507" TargetMode="External"/><Relationship Id="rId86" Type="http://schemas.openxmlformats.org/officeDocument/2006/relationships/hyperlink" Target="https://login.consultant.ru/link/?req=doc&amp;base=RLAW080&amp;n=150975" TargetMode="External"/><Relationship Id="rId130" Type="http://schemas.openxmlformats.org/officeDocument/2006/relationships/hyperlink" Target="https://login.consultant.ru/link/?req=doc&amp;base=LAW&amp;n=465775" TargetMode="External"/><Relationship Id="rId135" Type="http://schemas.openxmlformats.org/officeDocument/2006/relationships/hyperlink" Target="https://login.consultant.ru/link/?req=doc&amp;base=LAW&amp;n=489137" TargetMode="External"/><Relationship Id="rId151" Type="http://schemas.openxmlformats.org/officeDocument/2006/relationships/hyperlink" Target="https://login.consultant.ru/link/?req=doc&amp;base=RLAW080&amp;n=172455&amp;dst=100005" TargetMode="External"/><Relationship Id="rId156" Type="http://schemas.openxmlformats.org/officeDocument/2006/relationships/hyperlink" Target="https://login.consultant.ru/link/?req=doc&amp;base=RLAW080&amp;n=172455&amp;dst=100217" TargetMode="External"/><Relationship Id="rId13" Type="http://schemas.openxmlformats.org/officeDocument/2006/relationships/hyperlink" Target="https://login.consultant.ru/link/?req=doc&amp;base=RLAW080&amp;n=83173" TargetMode="External"/><Relationship Id="rId18" Type="http://schemas.openxmlformats.org/officeDocument/2006/relationships/hyperlink" Target="https://login.consultant.ru/link/?req=doc&amp;base=RLAW080&amp;n=88678" TargetMode="External"/><Relationship Id="rId39" Type="http://schemas.openxmlformats.org/officeDocument/2006/relationships/hyperlink" Target="https://login.consultant.ru/link/?req=doc&amp;base=RLAW080&amp;n=113277" TargetMode="External"/><Relationship Id="rId109" Type="http://schemas.openxmlformats.org/officeDocument/2006/relationships/hyperlink" Target="https://login.consultant.ru/link/?req=doc&amp;base=RLAW080&amp;n=164979" TargetMode="External"/><Relationship Id="rId34" Type="http://schemas.openxmlformats.org/officeDocument/2006/relationships/hyperlink" Target="https://login.consultant.ru/link/?req=doc&amp;base=RLAW080&amp;n=108148" TargetMode="External"/><Relationship Id="rId50" Type="http://schemas.openxmlformats.org/officeDocument/2006/relationships/hyperlink" Target="https://login.consultant.ru/link/?req=doc&amp;base=RLAW080&amp;n=125875" TargetMode="External"/><Relationship Id="rId55" Type="http://schemas.openxmlformats.org/officeDocument/2006/relationships/hyperlink" Target="https://login.consultant.ru/link/?req=doc&amp;base=RLAW080&amp;n=128508" TargetMode="External"/><Relationship Id="rId76" Type="http://schemas.openxmlformats.org/officeDocument/2006/relationships/hyperlink" Target="https://login.consultant.ru/link/?req=doc&amp;base=RLAW080&amp;n=146528" TargetMode="External"/><Relationship Id="rId97" Type="http://schemas.openxmlformats.org/officeDocument/2006/relationships/hyperlink" Target="https://login.consultant.ru/link/?req=doc&amp;base=RLAW080&amp;n=160495" TargetMode="External"/><Relationship Id="rId104" Type="http://schemas.openxmlformats.org/officeDocument/2006/relationships/hyperlink" Target="https://login.consultant.ru/link/?req=doc&amp;base=RLAW080&amp;n=162057" TargetMode="External"/><Relationship Id="rId120" Type="http://schemas.openxmlformats.org/officeDocument/2006/relationships/hyperlink" Target="https://login.consultant.ru/link/?req=doc&amp;base=LAW&amp;n=480999" TargetMode="External"/><Relationship Id="rId125" Type="http://schemas.openxmlformats.org/officeDocument/2006/relationships/hyperlink" Target="https://login.consultant.ru/link/?req=doc&amp;base=RLAW080&amp;n=40292" TargetMode="External"/><Relationship Id="rId141" Type="http://schemas.openxmlformats.org/officeDocument/2006/relationships/hyperlink" Target="https://login.consultant.ru/link/?req=doc&amp;base=LAW&amp;n=358026" TargetMode="External"/><Relationship Id="rId146" Type="http://schemas.openxmlformats.org/officeDocument/2006/relationships/hyperlink" Target="https://login.consultant.ru/link/?req=doc&amp;base=RLAW080&amp;n=173431" TargetMode="External"/><Relationship Id="rId7" Type="http://schemas.openxmlformats.org/officeDocument/2006/relationships/hyperlink" Target="https://login.consultant.ru/link/?req=doc&amp;base=LAW&amp;n=480785" TargetMode="External"/><Relationship Id="rId71" Type="http://schemas.openxmlformats.org/officeDocument/2006/relationships/hyperlink" Target="https://login.consultant.ru/link/?req=doc&amp;base=RLAW080&amp;n=141086" TargetMode="External"/><Relationship Id="rId92" Type="http://schemas.openxmlformats.org/officeDocument/2006/relationships/hyperlink" Target="https://login.consultant.ru/link/?req=doc&amp;base=RLAW080&amp;n=1552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02670" TargetMode="External"/><Relationship Id="rId24" Type="http://schemas.openxmlformats.org/officeDocument/2006/relationships/hyperlink" Target="https://login.consultant.ru/link/?req=doc&amp;base=RLAW080&amp;n=98100" TargetMode="External"/><Relationship Id="rId40" Type="http://schemas.openxmlformats.org/officeDocument/2006/relationships/hyperlink" Target="https://login.consultant.ru/link/?req=doc&amp;base=RLAW080&amp;n=114280" TargetMode="External"/><Relationship Id="rId45" Type="http://schemas.openxmlformats.org/officeDocument/2006/relationships/hyperlink" Target="https://login.consultant.ru/link/?req=doc&amp;base=RLAW080&amp;n=120677" TargetMode="External"/><Relationship Id="rId66" Type="http://schemas.openxmlformats.org/officeDocument/2006/relationships/hyperlink" Target="https://login.consultant.ru/link/?req=doc&amp;base=RLAW080&amp;n=136986" TargetMode="External"/><Relationship Id="rId87" Type="http://schemas.openxmlformats.org/officeDocument/2006/relationships/hyperlink" Target="https://login.consultant.ru/link/?req=doc&amp;base=RLAW080&amp;n=152412" TargetMode="External"/><Relationship Id="rId110" Type="http://schemas.openxmlformats.org/officeDocument/2006/relationships/hyperlink" Target="https://login.consultant.ru/link/?req=doc&amp;base=RLAW080&amp;n=165451" TargetMode="External"/><Relationship Id="rId115" Type="http://schemas.openxmlformats.org/officeDocument/2006/relationships/hyperlink" Target="https://login.consultant.ru/link/?req=doc&amp;base=RLAW080&amp;n=172439&amp;dst=100005" TargetMode="External"/><Relationship Id="rId131" Type="http://schemas.openxmlformats.org/officeDocument/2006/relationships/hyperlink" Target="https://login.consultant.ru/link/?req=doc&amp;base=RLAW080&amp;n=167178" TargetMode="External"/><Relationship Id="rId136" Type="http://schemas.openxmlformats.org/officeDocument/2006/relationships/hyperlink" Target="https://login.consultant.ru/link/?req=doc&amp;base=LAW&amp;n=466154" TargetMode="External"/><Relationship Id="rId157" Type="http://schemas.openxmlformats.org/officeDocument/2006/relationships/hyperlink" Target="https://login.consultant.ru/link/?req=doc&amp;base=RLAW080&amp;n=167807&amp;dst=102017" TargetMode="External"/><Relationship Id="rId61" Type="http://schemas.openxmlformats.org/officeDocument/2006/relationships/hyperlink" Target="https://login.consultant.ru/link/?req=doc&amp;base=RLAW080&amp;n=133199" TargetMode="External"/><Relationship Id="rId82" Type="http://schemas.openxmlformats.org/officeDocument/2006/relationships/hyperlink" Target="https://login.consultant.ru/link/?req=doc&amp;base=RLAW080&amp;n=149012" TargetMode="External"/><Relationship Id="rId152" Type="http://schemas.openxmlformats.org/officeDocument/2006/relationships/hyperlink" Target="https://login.consultant.ru/link/?req=doc&amp;base=RLAW080&amp;n=167807&amp;dst=102017" TargetMode="External"/><Relationship Id="rId19" Type="http://schemas.openxmlformats.org/officeDocument/2006/relationships/hyperlink" Target="https://login.consultant.ru/link/?req=doc&amp;base=RLAW080&amp;n=91111" TargetMode="External"/><Relationship Id="rId14" Type="http://schemas.openxmlformats.org/officeDocument/2006/relationships/hyperlink" Target="https://login.consultant.ru/link/?req=doc&amp;base=RLAW080&amp;n=83299" TargetMode="External"/><Relationship Id="rId30" Type="http://schemas.openxmlformats.org/officeDocument/2006/relationships/hyperlink" Target="https://login.consultant.ru/link/?req=doc&amp;base=RLAW080&amp;n=102883" TargetMode="External"/><Relationship Id="rId35" Type="http://schemas.openxmlformats.org/officeDocument/2006/relationships/hyperlink" Target="https://login.consultant.ru/link/?req=doc&amp;base=RLAW080&amp;n=108342" TargetMode="External"/><Relationship Id="rId56" Type="http://schemas.openxmlformats.org/officeDocument/2006/relationships/hyperlink" Target="https://login.consultant.ru/link/?req=doc&amp;base=RLAW080&amp;n=129524" TargetMode="External"/><Relationship Id="rId77" Type="http://schemas.openxmlformats.org/officeDocument/2006/relationships/hyperlink" Target="https://login.consultant.ru/link/?req=doc&amp;base=RLAW080&amp;n=147344" TargetMode="External"/><Relationship Id="rId100" Type="http://schemas.openxmlformats.org/officeDocument/2006/relationships/hyperlink" Target="https://login.consultant.ru/link/?req=doc&amp;base=RLAW080&amp;n=161044" TargetMode="External"/><Relationship Id="rId105" Type="http://schemas.openxmlformats.org/officeDocument/2006/relationships/hyperlink" Target="https://login.consultant.ru/link/?req=doc&amp;base=RLAW080&amp;n=162325" TargetMode="External"/><Relationship Id="rId126" Type="http://schemas.openxmlformats.org/officeDocument/2006/relationships/hyperlink" Target="https://login.consultant.ru/link/?req=doc&amp;base=RLAW080&amp;n=40292&amp;dst=100016" TargetMode="External"/><Relationship Id="rId147" Type="http://schemas.openxmlformats.org/officeDocument/2006/relationships/hyperlink" Target="https://login.consultant.ru/link/?req=doc&amp;base=LAW&amp;n=475991" TargetMode="External"/><Relationship Id="rId8" Type="http://schemas.openxmlformats.org/officeDocument/2006/relationships/hyperlink" Target="https://login.consultant.ru/link/?req=doc&amp;base=RLAW080&amp;n=164773" TargetMode="External"/><Relationship Id="rId51" Type="http://schemas.openxmlformats.org/officeDocument/2006/relationships/hyperlink" Target="https://login.consultant.ru/link/?req=doc&amp;base=RLAW080&amp;n=126490" TargetMode="External"/><Relationship Id="rId72" Type="http://schemas.openxmlformats.org/officeDocument/2006/relationships/hyperlink" Target="https://login.consultant.ru/link/?req=doc&amp;base=RLAW080&amp;n=141949" TargetMode="External"/><Relationship Id="rId93" Type="http://schemas.openxmlformats.org/officeDocument/2006/relationships/hyperlink" Target="https://login.consultant.ru/link/?req=doc&amp;base=RLAW080&amp;n=156220" TargetMode="External"/><Relationship Id="rId98" Type="http://schemas.openxmlformats.org/officeDocument/2006/relationships/hyperlink" Target="https://login.consultant.ru/link/?req=doc&amp;base=RLAW080&amp;n=160496" TargetMode="External"/><Relationship Id="rId121" Type="http://schemas.openxmlformats.org/officeDocument/2006/relationships/hyperlink" Target="https://login.consultant.ru/link/?req=doc&amp;base=LAW&amp;n=322091&amp;dst=100007" TargetMode="External"/><Relationship Id="rId142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98819" TargetMode="External"/><Relationship Id="rId46" Type="http://schemas.openxmlformats.org/officeDocument/2006/relationships/hyperlink" Target="https://login.consultant.ru/link/?req=doc&amp;base=RLAW080&amp;n=123470" TargetMode="External"/><Relationship Id="rId67" Type="http://schemas.openxmlformats.org/officeDocument/2006/relationships/hyperlink" Target="https://login.consultant.ru/link/?req=doc&amp;base=RLAW080&amp;n=137428" TargetMode="External"/><Relationship Id="rId116" Type="http://schemas.openxmlformats.org/officeDocument/2006/relationships/hyperlink" Target="https://login.consultant.ru/link/?req=doc&amp;base=RLAW080&amp;n=172455&amp;dst=100005" TargetMode="External"/><Relationship Id="rId137" Type="http://schemas.openxmlformats.org/officeDocument/2006/relationships/hyperlink" Target="https://login.consultant.ru/link/?req=doc&amp;base=LAW&amp;n=481288" TargetMode="External"/><Relationship Id="rId158" Type="http://schemas.openxmlformats.org/officeDocument/2006/relationships/hyperlink" Target="https://login.consultant.ru/link/?req=doc&amp;base=RLAW080&amp;n=172220&amp;dst=100012" TargetMode="External"/><Relationship Id="rId20" Type="http://schemas.openxmlformats.org/officeDocument/2006/relationships/hyperlink" Target="https://login.consultant.ru/link/?req=doc&amp;base=RLAW080&amp;n=91540" TargetMode="External"/><Relationship Id="rId41" Type="http://schemas.openxmlformats.org/officeDocument/2006/relationships/hyperlink" Target="https://login.consultant.ru/link/?req=doc&amp;base=RLAW080&amp;n=115636" TargetMode="External"/><Relationship Id="rId62" Type="http://schemas.openxmlformats.org/officeDocument/2006/relationships/hyperlink" Target="https://login.consultant.ru/link/?req=doc&amp;base=RLAW080&amp;n=133661" TargetMode="External"/><Relationship Id="rId83" Type="http://schemas.openxmlformats.org/officeDocument/2006/relationships/hyperlink" Target="https://login.consultant.ru/link/?req=doc&amp;base=RLAW080&amp;n=149246" TargetMode="External"/><Relationship Id="rId88" Type="http://schemas.openxmlformats.org/officeDocument/2006/relationships/hyperlink" Target="https://login.consultant.ru/link/?req=doc&amp;base=RLAW080&amp;n=152891" TargetMode="External"/><Relationship Id="rId111" Type="http://schemas.openxmlformats.org/officeDocument/2006/relationships/hyperlink" Target="https://login.consultant.ru/link/?req=doc&amp;base=RLAW080&amp;n=166136" TargetMode="External"/><Relationship Id="rId132" Type="http://schemas.openxmlformats.org/officeDocument/2006/relationships/hyperlink" Target="https://login.consultant.ru/link/?req=doc&amp;base=RLAW080&amp;n=170870&amp;dst=100032" TargetMode="External"/><Relationship Id="rId153" Type="http://schemas.openxmlformats.org/officeDocument/2006/relationships/hyperlink" Target="https://login.consultant.ru/link/?req=doc&amp;base=LAW&amp;n=495935" TargetMode="External"/><Relationship Id="rId15" Type="http://schemas.openxmlformats.org/officeDocument/2006/relationships/hyperlink" Target="https://login.consultant.ru/link/?req=doc&amp;base=RLAW080&amp;n=84246" TargetMode="External"/><Relationship Id="rId36" Type="http://schemas.openxmlformats.org/officeDocument/2006/relationships/hyperlink" Target="https://login.consultant.ru/link/?req=doc&amp;base=RLAW080&amp;n=109474" TargetMode="External"/><Relationship Id="rId57" Type="http://schemas.openxmlformats.org/officeDocument/2006/relationships/hyperlink" Target="https://login.consultant.ru/link/?req=doc&amp;base=RLAW080&amp;n=129871" TargetMode="External"/><Relationship Id="rId106" Type="http://schemas.openxmlformats.org/officeDocument/2006/relationships/hyperlink" Target="https://login.consultant.ru/link/?req=doc&amp;base=RLAW080&amp;n=163154" TargetMode="External"/><Relationship Id="rId127" Type="http://schemas.openxmlformats.org/officeDocument/2006/relationships/hyperlink" Target="https://login.consultant.ru/link/?req=doc&amp;base=LAW&amp;n=477377" TargetMode="External"/><Relationship Id="rId10" Type="http://schemas.openxmlformats.org/officeDocument/2006/relationships/hyperlink" Target="https://login.consultant.ru/link/?req=doc&amp;base=RLAW080&amp;n=166558" TargetMode="External"/><Relationship Id="rId31" Type="http://schemas.openxmlformats.org/officeDocument/2006/relationships/hyperlink" Target="https://login.consultant.ru/link/?req=doc&amp;base=RLAW080&amp;n=104460" TargetMode="External"/><Relationship Id="rId52" Type="http://schemas.openxmlformats.org/officeDocument/2006/relationships/hyperlink" Target="https://login.consultant.ru/link/?req=doc&amp;base=RLAW080&amp;n=126783" TargetMode="External"/><Relationship Id="rId73" Type="http://schemas.openxmlformats.org/officeDocument/2006/relationships/hyperlink" Target="https://login.consultant.ru/link/?req=doc&amp;base=RLAW080&amp;n=144140" TargetMode="External"/><Relationship Id="rId78" Type="http://schemas.openxmlformats.org/officeDocument/2006/relationships/hyperlink" Target="https://login.consultant.ru/link/?req=doc&amp;base=RLAW080&amp;n=148331" TargetMode="External"/><Relationship Id="rId94" Type="http://schemas.openxmlformats.org/officeDocument/2006/relationships/hyperlink" Target="https://login.consultant.ru/link/?req=doc&amp;base=RLAW080&amp;n=157132" TargetMode="External"/><Relationship Id="rId99" Type="http://schemas.openxmlformats.org/officeDocument/2006/relationships/hyperlink" Target="https://login.consultant.ru/link/?req=doc&amp;base=RLAW080&amp;n=160503" TargetMode="External"/><Relationship Id="rId101" Type="http://schemas.openxmlformats.org/officeDocument/2006/relationships/hyperlink" Target="https://login.consultant.ru/link/?req=doc&amp;base=RLAW080&amp;n=161679" TargetMode="External"/><Relationship Id="rId122" Type="http://schemas.openxmlformats.org/officeDocument/2006/relationships/hyperlink" Target="https://login.consultant.ru/link/?req=doc&amp;base=LAW&amp;n=322091&amp;dst=100007" TargetMode="External"/><Relationship Id="rId143" Type="http://schemas.openxmlformats.org/officeDocument/2006/relationships/hyperlink" Target="https://login.consultant.ru/link/?req=doc&amp;base=RLAW080&amp;n=173431&amp;dst=100014" TargetMode="External"/><Relationship Id="rId148" Type="http://schemas.openxmlformats.org/officeDocument/2006/relationships/hyperlink" Target="https://login.consultant.ru/link/?req=doc&amp;base=LAW&amp;n=191669" TargetMode="External"/><Relationship Id="rId4" Type="http://schemas.openxmlformats.org/officeDocument/2006/relationships/hyperlink" Target="https://login.consultant.ru/link/?req=doc&amp;base=RLAW080&amp;n=172439&amp;dst=100005" TargetMode="External"/><Relationship Id="rId9" Type="http://schemas.openxmlformats.org/officeDocument/2006/relationships/hyperlink" Target="https://login.consultant.ru/link/?req=doc&amp;base=RLAW080&amp;n=165454" TargetMode="External"/><Relationship Id="rId26" Type="http://schemas.openxmlformats.org/officeDocument/2006/relationships/hyperlink" Target="https://login.consultant.ru/link/?req=doc&amp;base=RLAW080&amp;n=99817" TargetMode="External"/><Relationship Id="rId47" Type="http://schemas.openxmlformats.org/officeDocument/2006/relationships/hyperlink" Target="https://login.consultant.ru/link/?req=doc&amp;base=RLAW080&amp;n=124858" TargetMode="External"/><Relationship Id="rId68" Type="http://schemas.openxmlformats.org/officeDocument/2006/relationships/hyperlink" Target="https://login.consultant.ru/link/?req=doc&amp;base=RLAW080&amp;n=137967" TargetMode="External"/><Relationship Id="rId89" Type="http://schemas.openxmlformats.org/officeDocument/2006/relationships/hyperlink" Target="https://login.consultant.ru/link/?req=doc&amp;base=RLAW080&amp;n=153594" TargetMode="External"/><Relationship Id="rId112" Type="http://schemas.openxmlformats.org/officeDocument/2006/relationships/hyperlink" Target="https://login.consultant.ru/link/?req=doc&amp;base=RLAW080&amp;n=166367" TargetMode="External"/><Relationship Id="rId133" Type="http://schemas.openxmlformats.org/officeDocument/2006/relationships/hyperlink" Target="https://login.consultant.ru/link/?req=doc&amp;base=LAW&amp;n=480999" TargetMode="External"/><Relationship Id="rId154" Type="http://schemas.openxmlformats.org/officeDocument/2006/relationships/hyperlink" Target="https://login.consultant.ru/link/?req=doc&amp;base=RLAW080&amp;n=167807" TargetMode="External"/><Relationship Id="rId16" Type="http://schemas.openxmlformats.org/officeDocument/2006/relationships/hyperlink" Target="https://login.consultant.ru/link/?req=doc&amp;base=RLAW080&amp;n=86027" TargetMode="External"/><Relationship Id="rId37" Type="http://schemas.openxmlformats.org/officeDocument/2006/relationships/hyperlink" Target="https://login.consultant.ru/link/?req=doc&amp;base=RLAW080&amp;n=111525" TargetMode="External"/><Relationship Id="rId58" Type="http://schemas.openxmlformats.org/officeDocument/2006/relationships/hyperlink" Target="https://login.consultant.ru/link/?req=doc&amp;base=RLAW080&amp;n=130361" TargetMode="External"/><Relationship Id="rId79" Type="http://schemas.openxmlformats.org/officeDocument/2006/relationships/hyperlink" Target="https://login.consultant.ru/link/?req=doc&amp;base=RLAW080&amp;n=147782" TargetMode="External"/><Relationship Id="rId102" Type="http://schemas.openxmlformats.org/officeDocument/2006/relationships/hyperlink" Target="https://login.consultant.ru/link/?req=doc&amp;base=RLAW080&amp;n=162201" TargetMode="External"/><Relationship Id="rId123" Type="http://schemas.openxmlformats.org/officeDocument/2006/relationships/hyperlink" Target="https://login.consultant.ru/link/?req=doc&amp;base=LAW&amp;n=481449" TargetMode="External"/><Relationship Id="rId144" Type="http://schemas.openxmlformats.org/officeDocument/2006/relationships/hyperlink" Target="https://login.consultant.ru/link/?req=doc&amp;base=LAW&amp;n=500153" TargetMode="External"/><Relationship Id="rId90" Type="http://schemas.openxmlformats.org/officeDocument/2006/relationships/hyperlink" Target="https://login.consultant.ru/link/?req=doc&amp;base=RLAW080&amp;n=153879" TargetMode="External"/><Relationship Id="rId27" Type="http://schemas.openxmlformats.org/officeDocument/2006/relationships/hyperlink" Target="https://login.consultant.ru/link/?req=doc&amp;base=RLAW080&amp;n=100057" TargetMode="External"/><Relationship Id="rId48" Type="http://schemas.openxmlformats.org/officeDocument/2006/relationships/hyperlink" Target="https://login.consultant.ru/link/?req=doc&amp;base=RLAW080&amp;n=125136" TargetMode="External"/><Relationship Id="rId69" Type="http://schemas.openxmlformats.org/officeDocument/2006/relationships/hyperlink" Target="https://login.consultant.ru/link/?req=doc&amp;base=RLAW080&amp;n=139626" TargetMode="External"/><Relationship Id="rId113" Type="http://schemas.openxmlformats.org/officeDocument/2006/relationships/hyperlink" Target="https://login.consultant.ru/link/?req=doc&amp;base=RLAW080&amp;n=166697" TargetMode="External"/><Relationship Id="rId134" Type="http://schemas.openxmlformats.org/officeDocument/2006/relationships/hyperlink" Target="https://login.consultant.ru/link/?req=doc&amp;base=LAW&amp;n=477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8674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2025-04-02T02:34:00Z</dcterms:created>
  <dcterms:modified xsi:type="dcterms:W3CDTF">2025-04-02T02:34:00Z</dcterms:modified>
</cp:coreProperties>
</file>