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1D" w:rsidRDefault="00B0161D">
      <w:pPr>
        <w:pStyle w:val="ConsPlusTitlePage"/>
      </w:pPr>
      <w:bookmarkStart w:id="0" w:name="_GoBack"/>
      <w:bookmarkEnd w:id="0"/>
    </w:p>
    <w:p w:rsidR="00B0161D" w:rsidRDefault="00B0161D">
      <w:pPr>
        <w:pStyle w:val="ConsPlusNormal"/>
        <w:jc w:val="both"/>
        <w:outlineLvl w:val="0"/>
      </w:pPr>
    </w:p>
    <w:p w:rsidR="00B0161D" w:rsidRDefault="00B0161D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B0161D" w:rsidRDefault="00B0161D">
      <w:pPr>
        <w:pStyle w:val="ConsPlusTitle"/>
        <w:jc w:val="both"/>
      </w:pPr>
    </w:p>
    <w:p w:rsidR="00B0161D" w:rsidRDefault="00B0161D">
      <w:pPr>
        <w:pStyle w:val="ConsPlusTitle"/>
        <w:jc w:val="center"/>
      </w:pPr>
      <w:r>
        <w:t>ПОСТАНОВЛЕНИЕ</w:t>
      </w:r>
    </w:p>
    <w:p w:rsidR="00B0161D" w:rsidRDefault="00B0161D">
      <w:pPr>
        <w:pStyle w:val="ConsPlusTitle"/>
        <w:jc w:val="center"/>
      </w:pPr>
      <w:r>
        <w:t>от 27 октября 2025 г. N 6356</w:t>
      </w:r>
    </w:p>
    <w:p w:rsidR="00B0161D" w:rsidRDefault="00B0161D">
      <w:pPr>
        <w:pStyle w:val="ConsPlusTitle"/>
        <w:jc w:val="both"/>
      </w:pPr>
    </w:p>
    <w:p w:rsidR="00B0161D" w:rsidRDefault="00B0161D">
      <w:pPr>
        <w:pStyle w:val="ConsPlusTitle"/>
        <w:jc w:val="center"/>
      </w:pPr>
      <w:r>
        <w:t>ОБ УТВЕРЖДЕНИИ ПРАВИЛ ФОРМИРОВАНИЯ СВОДНОГО ГОДОВОГО ДОКЛАДА</w:t>
      </w:r>
    </w:p>
    <w:p w:rsidR="00B0161D" w:rsidRDefault="00B0161D">
      <w:pPr>
        <w:pStyle w:val="ConsPlusTitle"/>
        <w:jc w:val="center"/>
      </w:pPr>
      <w:r>
        <w:t>О ХОДЕ РЕАЛИЗАЦИИ И ОЦЕНКЕ ЭФФЕКТИВНОСТИ МУНИЦИПАЛЬНЫХ</w:t>
      </w:r>
    </w:p>
    <w:p w:rsidR="00B0161D" w:rsidRDefault="00B0161D">
      <w:pPr>
        <w:pStyle w:val="ConsPlusTitle"/>
        <w:jc w:val="center"/>
      </w:pPr>
      <w:r>
        <w:t>ПРОГРАММ ГОРОДСКОГО ОКРУГА ГОРОДА БЛАГОВЕЩЕНСКА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5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городского округа города Благовещенска" постановляю: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>
        <w:r>
          <w:rPr>
            <w:color w:val="0000FF"/>
          </w:rPr>
          <w:t>Правила</w:t>
        </w:r>
      </w:hyperlink>
      <w:r>
        <w:t xml:space="preserve"> формирования сводного годового доклада о ходе реализации и оценке эффективности муниципальных программ городского округа города Благовещенска (далее - Правила) согласно приложению к настоящему постановлению.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2. Установить, что предусмотренная Правилами оценка эффективности муниципальных программ городского округа города Благовещенска </w:t>
      </w:r>
      <w:proofErr w:type="gramStart"/>
      <w:r>
        <w:t>осуществляется</w:t>
      </w:r>
      <w:proofErr w:type="gramEnd"/>
      <w:r>
        <w:t xml:space="preserve"> начиная с 1 января 2026 года.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3. Настоящее постановление подлежит размещению в сетевом издании "Официальный сайт администрации города Благовещенск" (</w:t>
      </w:r>
      <w:hyperlink r:id="rId6">
        <w:r>
          <w:rPr>
            <w:color w:val="0000FF"/>
          </w:rPr>
          <w:t>www.admblag.ru</w:t>
        </w:r>
      </w:hyperlink>
      <w:r>
        <w:t>).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мэра города Благовещенска Калашникова А.С.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right"/>
      </w:pPr>
      <w:proofErr w:type="spellStart"/>
      <w:r>
        <w:t>И.о</w:t>
      </w:r>
      <w:proofErr w:type="spellEnd"/>
      <w:r>
        <w:t>. мэра</w:t>
      </w:r>
    </w:p>
    <w:p w:rsidR="00B0161D" w:rsidRDefault="00B0161D">
      <w:pPr>
        <w:pStyle w:val="ConsPlusNormal"/>
        <w:jc w:val="right"/>
      </w:pPr>
      <w:r>
        <w:t>города Благовещенска</w:t>
      </w:r>
    </w:p>
    <w:p w:rsidR="00B0161D" w:rsidRDefault="00B0161D">
      <w:pPr>
        <w:pStyle w:val="ConsPlusNormal"/>
        <w:jc w:val="right"/>
      </w:pPr>
      <w:r>
        <w:t>Д.А.ГУМИРОВ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right"/>
        <w:outlineLvl w:val="0"/>
      </w:pPr>
      <w:r>
        <w:t>Приложение</w:t>
      </w:r>
    </w:p>
    <w:p w:rsidR="00B0161D" w:rsidRDefault="00B0161D">
      <w:pPr>
        <w:pStyle w:val="ConsPlusNormal"/>
        <w:jc w:val="right"/>
      </w:pPr>
      <w:r>
        <w:t>к постановлению</w:t>
      </w:r>
    </w:p>
    <w:p w:rsidR="00B0161D" w:rsidRDefault="00B0161D">
      <w:pPr>
        <w:pStyle w:val="ConsPlusNormal"/>
        <w:jc w:val="right"/>
      </w:pPr>
      <w:r>
        <w:t>администрации</w:t>
      </w:r>
    </w:p>
    <w:p w:rsidR="00B0161D" w:rsidRDefault="00B0161D">
      <w:pPr>
        <w:pStyle w:val="ConsPlusNormal"/>
        <w:jc w:val="right"/>
      </w:pPr>
      <w:r>
        <w:t>города Благовещенска</w:t>
      </w:r>
    </w:p>
    <w:p w:rsidR="00B0161D" w:rsidRDefault="00B0161D">
      <w:pPr>
        <w:pStyle w:val="ConsPlusNormal"/>
        <w:jc w:val="right"/>
      </w:pPr>
      <w:r>
        <w:t>от 27 октября 2025 г. N 6356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Title"/>
        <w:jc w:val="center"/>
      </w:pPr>
      <w:bookmarkStart w:id="1" w:name="P30"/>
      <w:bookmarkEnd w:id="1"/>
      <w:r>
        <w:t>ПРАВИЛА</w:t>
      </w:r>
    </w:p>
    <w:p w:rsidR="00B0161D" w:rsidRDefault="00B0161D">
      <w:pPr>
        <w:pStyle w:val="ConsPlusTitle"/>
        <w:jc w:val="center"/>
      </w:pPr>
      <w:r>
        <w:t>ФОРМИРОВАНИЯ СВОДНОГО ГОДОВОГО ДОКЛАДА О ХОДЕ РЕАЛИЗАЦИИ</w:t>
      </w:r>
    </w:p>
    <w:p w:rsidR="00B0161D" w:rsidRDefault="00B0161D">
      <w:pPr>
        <w:pStyle w:val="ConsPlusTitle"/>
        <w:jc w:val="center"/>
      </w:pPr>
      <w:r>
        <w:t>И ОЦЕНКЕ ЭФФЕКТИВНОСТИ МУНИЦИПАЛЬНЫХ ПРОГРАММ</w:t>
      </w:r>
    </w:p>
    <w:p w:rsidR="00B0161D" w:rsidRDefault="00B0161D">
      <w:pPr>
        <w:pStyle w:val="ConsPlusTitle"/>
        <w:jc w:val="center"/>
      </w:pPr>
      <w:r>
        <w:t>ГОРОДСКОГО ОКРУГА ГОРОДА БЛАГОВЕЩЕНСКА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1. Настоящие Правила устанавливают порядок и цель формирования сводного годового доклада о ходе реализации и оценке эффективности муниципальных программ городского округа города Благовещенска (далее соответственно - муниципальная программа, сводный годовой доклад), а также порядок его подготовки, состав включаемых в него материалов, порядок его рассмотрения и согласования.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2. Целью формирования сводного годового доклада является обеспечение администрации города Благовещенска сведениями об оценке эффективности муниципальных программ, а также </w:t>
      </w:r>
      <w:r>
        <w:lastRenderedPageBreak/>
        <w:t>иной аналитической информацией, необходимой для подготовки и принятия управленческих решений.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3. Сводный годовой доклад содержит: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1) обобщенные сведения об итогах реализации и оценке эффективности муниципальных программ в отчетном году (краткие сведения);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2) сведения о плановых и фактических значениях показателей муниципальных программ (в том числе прокси-показателей) и их структурных элементов в отчетном году;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3) сведения о выполнении (достижении) мероприятий (результатов) структурных элементов муниципальных программ в отчетном году;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4) сведения об исполнении городского бюджета в части бюджетных ассигнований, предусмотренных на финансовое обеспечение реализации муниципальных программ в отчетном году (внебюджетных средств).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4. Управление экономического развития и инвестиций администрации города Благовещенска (далее - УЭРиИ) в срок до 15 апреля года, следующего за отчетным годом, формирует сводный годовой доклад на основании годовых отчетов о ходе реализации муниципальных программ (далее - годовой отчет), представляемых ответственными исполнителями муниципальных программ, и пояснительных записок к ним, содержащих краткую информацию о кассовом исполнении и освоении средств (выполнении работ) по муниципальной программе, о достижении плановых значений показателей муниципальной программы и конкретных мероприятий (результатов) реализации муниципальной программы, а также причины возможного </w:t>
      </w:r>
      <w:proofErr w:type="spellStart"/>
      <w:r>
        <w:t>недостижения</w:t>
      </w:r>
      <w:proofErr w:type="spellEnd"/>
      <w:r>
        <w:t xml:space="preserve"> данных показателей и мероприятий (результатов).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5. Годовой отчет подготавливается ответственным исполнителем муниципальной программы совместно с соисполнителями (участниками) муниципальной программы на основании плановых и фактических параметров муниципальной программы и ее структурных элементов, указанных в централизованной информационно-технической системе на базе автоматизированного комплекса "АЦК-Планирование" (далее - программный комплекс "АЦК-Планирование") (по мере реализации ее функциональности), и направляется на согласование в финансовое управление администрации города Благовещенска (далее - ФУ) с учетом срока, установленного </w:t>
      </w:r>
      <w:hyperlink w:anchor="P49">
        <w:r>
          <w:rPr>
            <w:color w:val="0000FF"/>
          </w:rPr>
          <w:t>пунктом 6</w:t>
        </w:r>
      </w:hyperlink>
      <w:r>
        <w:t xml:space="preserve"> настоящих Правил.</w:t>
      </w:r>
    </w:p>
    <w:p w:rsidR="00B0161D" w:rsidRDefault="00B0161D">
      <w:pPr>
        <w:pStyle w:val="ConsPlusNormal"/>
        <w:spacing w:before="220"/>
        <w:ind w:firstLine="540"/>
        <w:jc w:val="both"/>
      </w:pPr>
      <w:bookmarkStart w:id="2" w:name="P44"/>
      <w:bookmarkEnd w:id="2"/>
      <w:r>
        <w:t>ФУ в течение 5 рабочих дней со дня представления на согласование годового отчета рассматривает годовой отчет в части финансового обеспечения и согласовывает его в программном комплексе "АЦК-Планирование" (по мере реализации его функциональности).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В случае наличия у ФУ замечаний или дополнений к годовому отчету ответственный исполнитель муниципальной программы обеспечивает внесение изменений в годовой отчет в пределах срока согласования ФУ годового отчета, установленного </w:t>
      </w:r>
      <w:hyperlink w:anchor="P44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Ответственный исполнитель муниципальной программы направляет согласованный ФУ годовой отчет в УЭРиИ на согласование с учетом срока, установленного </w:t>
      </w:r>
      <w:hyperlink w:anchor="P49">
        <w:r>
          <w:rPr>
            <w:color w:val="0000FF"/>
          </w:rPr>
          <w:t>пунктом 6</w:t>
        </w:r>
      </w:hyperlink>
      <w:r>
        <w:t xml:space="preserve"> настоящих Правил.</w:t>
      </w:r>
    </w:p>
    <w:p w:rsidR="00B0161D" w:rsidRDefault="00B0161D">
      <w:pPr>
        <w:pStyle w:val="ConsPlusNormal"/>
        <w:spacing w:before="220"/>
        <w:ind w:firstLine="540"/>
        <w:jc w:val="both"/>
      </w:pPr>
      <w:bookmarkStart w:id="3" w:name="P47"/>
      <w:bookmarkEnd w:id="3"/>
      <w:r>
        <w:t>УЭРиИ в течение 5 рабочих дней со дня представления на согласование годового отчета рассматривает годовой отчет и согласовывает его в программном комплексе "АЦК-Планирование" (по мере реализации его функциональности).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В случае наличия у УЭРиИ замечаний или дополнений к годовому отчету ответственный исполнитель муниципальной программы обеспечивает внесение изменений в годовой отчет в пределах срока согласования УЭРиИ годового отчета, установленного </w:t>
      </w:r>
      <w:hyperlink w:anchor="P47">
        <w:r>
          <w:rPr>
            <w:color w:val="0000FF"/>
          </w:rPr>
          <w:t>абзацем пятым</w:t>
        </w:r>
      </w:hyperlink>
      <w:r>
        <w:t xml:space="preserve"> настоящего </w:t>
      </w:r>
      <w:r>
        <w:lastRenderedPageBreak/>
        <w:t>пункта.</w:t>
      </w:r>
    </w:p>
    <w:p w:rsidR="00B0161D" w:rsidRDefault="00B0161D">
      <w:pPr>
        <w:pStyle w:val="ConsPlusNormal"/>
        <w:spacing w:before="220"/>
        <w:ind w:firstLine="540"/>
        <w:jc w:val="both"/>
      </w:pPr>
      <w:bookmarkStart w:id="4" w:name="P49"/>
      <w:bookmarkEnd w:id="4"/>
      <w:r>
        <w:t>6. Согласованный ФУ, УЭРиИ годовой отчет утверждается ответственным исполнителем муниципальной программы в срок до 15 февраля года, следующего за отчетным годом, в программном комплексе "АЦК-Планирование" (по мере реализации его функциональности).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Ответственный исполнитель муниципальной программы в срок до 15 февраля года, следующего за отчетным годом, представляет в УЭРиИ пояснительную записку к годовому отчету.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7. УЭРиИ в срок до 15 апреля года, следующего за отчетным годом, проводит оценку эффективности муниципальных программ в соответствии с интегральной оценкой.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8. Интегральная оценка рассчитывается как средневзвешенная оценки уровня достижения муниципальных программ в отчетном году (80% интегральной оценки), оценки динамики прироста значений показателей муниципальной программы (10% интегральной оценки) и оценки качества финансового управления при реализации муниципальной программы в отчетном году (10% интегральной оценки).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Интегральная оценка за 2025 год рассчитывается как средневзвешенная оценки уровня достижения муниципальных программ в отчетном году (90% интегральной оценки) и оценки качества финансового управления при реализации муниципальной программы в отчетном году (10% интегральной оценки).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9. Уровень достижения муниципальных программ в отчетном году рассчитывается в соответствии с </w:t>
      </w:r>
      <w:hyperlink w:anchor="P97">
        <w:r>
          <w:rPr>
            <w:color w:val="0000FF"/>
          </w:rPr>
          <w:t>методикой</w:t>
        </w:r>
      </w:hyperlink>
      <w:r>
        <w:t>, являющейся приложением N 1 к настоящим Правилам.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10. Оценка динамики прироста значений показателей муниципальной программы осуществляется на основании расчета достижения запланированной динамики прироста значений показателей муниципальной программы и ее структурных элементов за отчетный год относительно фактически достигнутых значений показателей муниципальной программы за год, предшествующий отчетному году.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При проведении указанной оценки показатели муниципальных программ и их структурных элементов классифицируются в зависимости от их целевой динамики, предусмотренной соответственно паспортами муниципальных программ и их структурных элементов, и от необходимости ежегодного обеспечения достижения показателей с нулевого значения.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Оценка динамики прироста значений показателей муниципальной программы осуществляется в соответствии с </w:t>
      </w:r>
      <w:hyperlink w:anchor="P217">
        <w:r>
          <w:rPr>
            <w:color w:val="0000FF"/>
          </w:rPr>
          <w:t>методикой</w:t>
        </w:r>
      </w:hyperlink>
      <w:r>
        <w:t>, являющейся приложением N 2 к настоящим Правилам.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11. Оценка качества финансового управления при реализации муниципальной программы в отчетном году осуществляется в соответствии с методикой оценки качества финансового управления при реализации муниципальных программ городского округа города Благовещенска в отчетном году, утверждаемой ФУ.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ФУ ежегодно, в срок до 1 марта года, следующего за отчетным годом, начиная с года, следующего за годом утверждения ФУ методики оценки качества финансового управления при реализации муниципальных программ городского округа города Благовещенска, представляет в УЭРиИ оценку качества финансового управления при реализации муниципальных программ в отчетном году.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12. На основе полученных интегральных оценок муниципальные программы делятся на следующие категории: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I - "высокая степень эффективности реализации муниципальной программы";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lastRenderedPageBreak/>
        <w:t>II - "степень эффективности реализации муниципальной программы выше среднего уровня";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III - "степень эффективности реализации муниципальной программы ниже среднего уровня";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IV - "низкая степень эффективности реализации муниципальной программы".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13. Деление муниципальных программ на категории осуществляется посредством нахождения общего среднего значения интегральных оценок, после чего среднее значение находится для интегральных оценок, превышающих общее среднее значение (включительно), и для интегральных оценок, находящихся ниже общего среднего значения.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14. Муниципальная программа относится к: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1) категории I "высокая степень эффективности реализации муниципальной программы", если эффективность ее реализации составляет 91% и более;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2) категории II "степень эффективности реализации муниципальной программы выше среднего уровня", если эффективность ее реализации составляет от 84% до 90% включительно;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3) категории III "степень эффективности реализации муниципальной программы ниже среднего уровня", если эффективность ее реализации составляет от 77% до 83% включительно;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4) категории IV "низкая степень эффективности реализации муниципальной программы", если эффективность ее реализации составляет 76% и менее.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15. Муниципальная программа признается: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эффективной - в случае ее включения по результатам интегральной оценки в категорию I "высокая степень эффективности реализации муниципальной программы" или категорию II "степень эффективности реализации муниципальной программы выше среднего уровня";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недостаточно эффективной - в случае ее включения по результатам интегральной оценки в категорию III "степень эффективности реализации муниципальной программы ниже среднего уровня";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неэффективной - в случае ее включения по результатам интегральной оценки в категорию IV "низкая степень эффективности реализации муниципальной программы".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16. В целях формирования сводного годового доклада и дополнительных материалов УЭРиИ вправе запрашивать у ответственных исполнителей, соисполнителей (участников) муниципальных программ дополнительную информацию о ходе реализации муниципальных программ и их структурных элементов.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17. УЭРиИ в срок до 15 апреля года, следующего за отчетным годом, представляет результаты проведения интегральной оценки и сводный годовой доклад мэру города Благовещенска - председателю Совета по стратегическому развитию и проектной деятельности при администрации города Благовещенска (муниципального Совета).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Муниципальная программа, признанная неэффективной, может быть рассмотрена на заседании муниципального Совета для принятия мер по повышению эффективности ее реализации.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18. УЭРиИ вправе при необходимости представлять для рассмотрения на заседании муниципального Совета вместе со сводным годовым докладом дополнительные материалы о ходе реализации и оценке эффективности муниципальных программ (далее - дополнительные материалы).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lastRenderedPageBreak/>
        <w:t>В состав дополнительных материалов включаются сведения о качестве планирования и исполнения муниципальных программ, а также подготовленные УЭРиИ предложения, направленные на повышение эффективности реализации муниципальных программ.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Дополнительные материалы не включаются в состав сводного годового доклада.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19. Сводный годовой доклад подлежит размещению на официальном сайте администрации города Благовещенска (</w:t>
      </w:r>
      <w:hyperlink r:id="rId7">
        <w:r>
          <w:rPr>
            <w:color w:val="0000FF"/>
          </w:rPr>
          <w:t>www.благовещенск.рф</w:t>
        </w:r>
      </w:hyperlink>
      <w:r>
        <w:t xml:space="preserve">, </w:t>
      </w:r>
      <w:hyperlink r:id="rId8">
        <w:r>
          <w:rPr>
            <w:color w:val="0000FF"/>
          </w:rPr>
          <w:t>www.admblag.ru</w:t>
        </w:r>
      </w:hyperlink>
      <w:r>
        <w:t>).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20. Ответственный исполнитель муниципальной программы в течение 10 дней со дня утверждения муниципальной программы (внесения изменений, признания утратившей силу) направляет в Министерство экономического развития Российской Федерации уведомление, заполненное в государственной автоматизированной системе "Управление" (</w:t>
      </w:r>
      <w:hyperlink r:id="rId9">
        <w:r>
          <w:rPr>
            <w:color w:val="0000FF"/>
          </w:rPr>
          <w:t>https://gasu.gov.ru/</w:t>
        </w:r>
      </w:hyperlink>
      <w:r>
        <w:t xml:space="preserve">) в соответствии с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2015 г. N 631 "О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планирования".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Также ежегодно после размещения на официальном сайте администрации города Благовещенска сводного годового доклада ответственный исполнитель муниципальной программы представляет отчетность по ней в данной системе.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right"/>
        <w:outlineLvl w:val="1"/>
      </w:pPr>
      <w:r>
        <w:t>Приложение N 1</w:t>
      </w:r>
    </w:p>
    <w:p w:rsidR="00B0161D" w:rsidRDefault="00B0161D">
      <w:pPr>
        <w:pStyle w:val="ConsPlusNormal"/>
        <w:jc w:val="right"/>
      </w:pPr>
      <w:r>
        <w:t>к Правилам формирования</w:t>
      </w:r>
    </w:p>
    <w:p w:rsidR="00B0161D" w:rsidRDefault="00B0161D">
      <w:pPr>
        <w:pStyle w:val="ConsPlusNormal"/>
        <w:jc w:val="right"/>
      </w:pPr>
      <w:r>
        <w:t>сводного годового доклада</w:t>
      </w:r>
    </w:p>
    <w:p w:rsidR="00B0161D" w:rsidRDefault="00B0161D">
      <w:pPr>
        <w:pStyle w:val="ConsPlusNormal"/>
        <w:jc w:val="right"/>
      </w:pPr>
      <w:r>
        <w:t>о ходе реализации и оценке</w:t>
      </w:r>
    </w:p>
    <w:p w:rsidR="00B0161D" w:rsidRDefault="00B0161D">
      <w:pPr>
        <w:pStyle w:val="ConsPlusNormal"/>
        <w:jc w:val="right"/>
      </w:pPr>
      <w:r>
        <w:t>эффективности муниципальных</w:t>
      </w:r>
    </w:p>
    <w:p w:rsidR="00B0161D" w:rsidRDefault="00B0161D">
      <w:pPr>
        <w:pStyle w:val="ConsPlusNormal"/>
        <w:jc w:val="right"/>
      </w:pPr>
      <w:r>
        <w:t>программ городского округа</w:t>
      </w:r>
    </w:p>
    <w:p w:rsidR="00B0161D" w:rsidRDefault="00B0161D">
      <w:pPr>
        <w:pStyle w:val="ConsPlusNormal"/>
        <w:jc w:val="right"/>
      </w:pPr>
      <w:r>
        <w:t>города Благовещенска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Title"/>
        <w:jc w:val="center"/>
      </w:pPr>
      <w:bookmarkStart w:id="5" w:name="P97"/>
      <w:bookmarkEnd w:id="5"/>
      <w:r>
        <w:t>МЕТОДИКА</w:t>
      </w:r>
    </w:p>
    <w:p w:rsidR="00B0161D" w:rsidRDefault="00B0161D">
      <w:pPr>
        <w:pStyle w:val="ConsPlusTitle"/>
        <w:jc w:val="center"/>
      </w:pPr>
      <w:r>
        <w:t>ОПРЕДЕЛЕНИЯ УРОВНЯ ДОСТИЖЕНИЯ МУНИЦИПАЛЬНЫХ ПРОГРАММ</w:t>
      </w:r>
    </w:p>
    <w:p w:rsidR="00B0161D" w:rsidRDefault="00B0161D">
      <w:pPr>
        <w:pStyle w:val="ConsPlusTitle"/>
        <w:jc w:val="center"/>
      </w:pPr>
      <w:r>
        <w:t>ГОРОДСКОГО ОКРУГА ГОРОДА БЛАГОВЕЩЕНСКА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1. Уровень достижения всех муниципальных программ за отчетный период (</w:t>
      </w:r>
      <w:proofErr w:type="spellStart"/>
      <w:r>
        <w:t>УДмп</w:t>
      </w:r>
      <w:proofErr w:type="spellEnd"/>
      <w:r>
        <w:t>)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1508760" cy="5194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УД</w:t>
      </w:r>
      <w:r>
        <w:rPr>
          <w:vertAlign w:val="subscript"/>
        </w:rPr>
        <w:t>МПi</w:t>
      </w:r>
      <w:proofErr w:type="spellEnd"/>
      <w:r>
        <w:t xml:space="preserve"> - уровень достижения i-й муниципальной программы;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N - количество муниципальных программ.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2. Уровень достижения i-й муниципальной программы за отчетный год (</w:t>
      </w:r>
      <w:proofErr w:type="spellStart"/>
      <w:r>
        <w:t>УД</w:t>
      </w:r>
      <w:r>
        <w:rPr>
          <w:vertAlign w:val="subscript"/>
        </w:rPr>
        <w:t>МПi</w:t>
      </w:r>
      <w:proofErr w:type="spellEnd"/>
      <w:r>
        <w:t>)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proofErr w:type="spellStart"/>
      <w:r>
        <w:t>УД</w:t>
      </w:r>
      <w:r>
        <w:rPr>
          <w:vertAlign w:val="subscript"/>
        </w:rPr>
        <w:t>МПi</w:t>
      </w:r>
      <w:proofErr w:type="spellEnd"/>
      <w:r>
        <w:t xml:space="preserve"> = 0,5 x УД</w:t>
      </w:r>
      <w:r>
        <w:rPr>
          <w:vertAlign w:val="subscript"/>
        </w:rPr>
        <w:t>П</w:t>
      </w:r>
      <w:r>
        <w:t xml:space="preserve"> + 0,5 x УД</w:t>
      </w:r>
      <w:r>
        <w:rPr>
          <w:vertAlign w:val="subscript"/>
        </w:rPr>
        <w:t>СТР.ЭЛ.</w:t>
      </w:r>
      <w:r>
        <w:t>,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lastRenderedPageBreak/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УДп</w:t>
      </w:r>
      <w:proofErr w:type="spellEnd"/>
      <w:r>
        <w:t xml:space="preserve"> - уровень достижения показателей муниципальной программы в отчетном периоде;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УДстр.эл</w:t>
      </w:r>
      <w:proofErr w:type="spellEnd"/>
      <w:r>
        <w:t>. - уровень достижения структурных элементов муниципальной программы в отчетном периоде.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3. В случае отсутствия запланированных или досрочно достигнутых значений показателей муниципальной программы на дату расчета уровня достижения или при наличии показателей только с плановым значением, равным 0, расчет уровня достижения муниципальной программы осуществляется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proofErr w:type="spellStart"/>
      <w:r>
        <w:t>УД</w:t>
      </w:r>
      <w:r>
        <w:rPr>
          <w:vertAlign w:val="subscript"/>
        </w:rPr>
        <w:t>МПi</w:t>
      </w:r>
      <w:proofErr w:type="spellEnd"/>
      <w:r>
        <w:t xml:space="preserve"> = УД</w:t>
      </w:r>
      <w:r>
        <w:rPr>
          <w:vertAlign w:val="subscript"/>
        </w:rPr>
        <w:t>СТР.ЭЛ.</w:t>
      </w:r>
      <w:r>
        <w:t>,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УДстр.эл</w:t>
      </w:r>
      <w:proofErr w:type="spellEnd"/>
      <w:r>
        <w:t>. - уровень достижения структурных элементов муниципальной программы в отчетном периоде.</w:t>
      </w:r>
    </w:p>
    <w:p w:rsidR="00B0161D" w:rsidRDefault="00B0161D">
      <w:pPr>
        <w:pStyle w:val="ConsPlusNormal"/>
        <w:spacing w:before="220"/>
        <w:ind w:firstLine="540"/>
        <w:jc w:val="both"/>
      </w:pPr>
      <w:bookmarkStart w:id="6" w:name="P121"/>
      <w:bookmarkEnd w:id="6"/>
      <w:r>
        <w:t>4. Уровень достижения показателей муниципальной программы в отчетном периоде (</w:t>
      </w:r>
      <w:proofErr w:type="spellStart"/>
      <w:r>
        <w:t>УДп</w:t>
      </w:r>
      <w:proofErr w:type="spellEnd"/>
      <w:r>
        <w:t>) рассчитывается исходя из среднего значения уровней достижения всех показателей муниципальной программы, имеющих плановые значения на отчетный период,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1351915" cy="51371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УДпi</w:t>
      </w:r>
      <w:proofErr w:type="spellEnd"/>
      <w:r>
        <w:t xml:space="preserve"> - уровень достижения i-</w:t>
      </w:r>
      <w:proofErr w:type="spellStart"/>
      <w:r>
        <w:t>го</w:t>
      </w:r>
      <w:proofErr w:type="spellEnd"/>
      <w:r>
        <w:t xml:space="preserve"> показателя муниципальной программы;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Р - количество показателей муниципальной программы.</w:t>
      </w:r>
    </w:p>
    <w:p w:rsidR="00B0161D" w:rsidRDefault="00B0161D">
      <w:pPr>
        <w:pStyle w:val="ConsPlusNormal"/>
        <w:spacing w:before="220"/>
        <w:ind w:firstLine="540"/>
        <w:jc w:val="both"/>
      </w:pPr>
      <w:bookmarkStart w:id="7" w:name="P128"/>
      <w:bookmarkEnd w:id="7"/>
      <w:r>
        <w:t>5. Уровень достижения i-</w:t>
      </w:r>
      <w:proofErr w:type="spellStart"/>
      <w:r>
        <w:t>го</w:t>
      </w:r>
      <w:proofErr w:type="spellEnd"/>
      <w:r>
        <w:t xml:space="preserve"> показателя муниципальной программы (</w:t>
      </w:r>
      <w:proofErr w:type="spellStart"/>
      <w:r>
        <w:t>УДпi</w:t>
      </w:r>
      <w:proofErr w:type="spellEnd"/>
      <w:r>
        <w:t>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3075940" cy="56134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П</w:t>
      </w:r>
      <w:r>
        <w:t xml:space="preserve"> - плановое значение показателя;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Ф</w:t>
      </w:r>
      <w:r>
        <w:t xml:space="preserve"> - фактическое значение показателя;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К - понижающий коэффициент показателя;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X - индикатор возрастания/убывания.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Индикатор возрастания/убывания для показателей определяется на основании информации, содержащейся в паспорте муниципальной программы, о соответствующем атрибуте показателя "возрастающий/убывающий". Для убывающих показателей X (индикатор возрастания/убывания) считается равным -1 (минус единице), для возрастающих показателей считается равным 1.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lastRenderedPageBreak/>
        <w:t>В случае отсутствия указанной информации в паспорте муниципальной программы индикатор возрастания/убывания для показателей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089660" cy="54483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Б</w:t>
      </w:r>
      <w:r>
        <w:t xml:space="preserve"> - базовое значение показателя;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Ц</w:t>
      </w:r>
      <w:r>
        <w:t xml:space="preserve"> - плановое значение показателя на последнюю плановую дату его реализации.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Если на плановую дату достижения показателя отсутствует информация о его фактически достигнутом значении, при расчете уровня достижения: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а) для показателей, спланированных нарастающим итогом, учитывается их последнее фактическое значение на дату расчета;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б) для показателей, спланированных не нарастающим итогом, применяется понижающий коэффициент (К), равный 0.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В случае наличия информации о фактически достигнутом значении параметра понижающий коэффициент показателя (К) равен 1.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6. Уровень достижения структурных элементов муниципальной программы рассчитывается исходя из средневзвешенного значения уровней достижения всех структурных элементов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37"/>
        </w:rPr>
        <w:drawing>
          <wp:inline distT="0" distB="0" distL="0" distR="0">
            <wp:extent cx="2078990" cy="61214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УД</w:t>
      </w:r>
      <w:r>
        <w:rPr>
          <w:vertAlign w:val="subscript"/>
        </w:rPr>
        <w:t>стр.эл.i</w:t>
      </w:r>
      <w:proofErr w:type="spellEnd"/>
      <w:proofErr w:type="gramEnd"/>
      <w:r>
        <w:t xml:space="preserve"> - уровень достижения i-</w:t>
      </w:r>
      <w:proofErr w:type="spellStart"/>
      <w:r>
        <w:t>го</w:t>
      </w:r>
      <w:proofErr w:type="spellEnd"/>
      <w:r>
        <w:t xml:space="preserve"> структурного элемента муниципальной программы;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К - повышающий коэффициент;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L - количество структурных элементов муниципальной программы.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Определение значения повышающего коэффициента осуществляется с учетом типа структурного элемента муниципальной программы: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а) для муниципального проекта, обеспечивающего достижение и (или) вклад в достижение целей и (или) показателей и реализацию мероприятий (результатов) регионального проекта, направленного на достижение показателей федерального проекта, входящего в состав национального проекта, - 2;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б) для муниципального проекта города Благовещенска - 1,5;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в) для комплекса процессных мероприятий - 1.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7. Уровень достижения муниципального проекта, муниципального проекта города Благовещенска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lastRenderedPageBreak/>
        <w:t>УД</w:t>
      </w:r>
      <w:r>
        <w:rPr>
          <w:vertAlign w:val="subscript"/>
        </w:rPr>
        <w:t>П</w:t>
      </w:r>
      <w:r>
        <w:t xml:space="preserve"> = 0,5 x </w:t>
      </w:r>
      <w:proofErr w:type="spellStart"/>
      <w:r>
        <w:t>УД</w:t>
      </w:r>
      <w:r>
        <w:rPr>
          <w:vertAlign w:val="subscript"/>
        </w:rPr>
        <w:t>пП</w:t>
      </w:r>
      <w:proofErr w:type="spellEnd"/>
      <w:r>
        <w:t xml:space="preserve"> + 0,5 x </w:t>
      </w:r>
      <w:proofErr w:type="spellStart"/>
      <w:r>
        <w:t>УД</w:t>
      </w:r>
      <w:r>
        <w:rPr>
          <w:vertAlign w:val="subscript"/>
        </w:rPr>
        <w:t>резП</w:t>
      </w:r>
      <w:proofErr w:type="spellEnd"/>
      <w:r>
        <w:t>,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УД</w:t>
      </w:r>
      <w:r>
        <w:rPr>
          <w:vertAlign w:val="subscript"/>
        </w:rPr>
        <w:t>пП</w:t>
      </w:r>
      <w:proofErr w:type="spellEnd"/>
      <w:r>
        <w:t xml:space="preserve"> - уровень достижения показателей муниципального проекта, муниципального проекта города Благовещенска;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УД</w:t>
      </w:r>
      <w:r>
        <w:rPr>
          <w:vertAlign w:val="subscript"/>
        </w:rPr>
        <w:t>резП</w:t>
      </w:r>
      <w:proofErr w:type="spellEnd"/>
      <w:r>
        <w:t xml:space="preserve"> - уровень достижения мероприятий (результатов) муниципального проекта, муниципального проекта города Благовещенска.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8.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муниципального проекта, муниципального проекта города Благовещенска осуществляется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t>УД</w:t>
      </w:r>
      <w:r>
        <w:rPr>
          <w:vertAlign w:val="subscript"/>
        </w:rPr>
        <w:t>П</w:t>
      </w:r>
      <w:r>
        <w:t xml:space="preserve"> = </w:t>
      </w:r>
      <w:proofErr w:type="spellStart"/>
      <w:r>
        <w:t>УД</w:t>
      </w:r>
      <w:r>
        <w:rPr>
          <w:vertAlign w:val="subscript"/>
        </w:rPr>
        <w:t>резП</w:t>
      </w:r>
      <w:proofErr w:type="spellEnd"/>
      <w:r>
        <w:t>,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УД</w:t>
      </w:r>
      <w:r>
        <w:rPr>
          <w:vertAlign w:val="subscript"/>
        </w:rPr>
        <w:t>резП</w:t>
      </w:r>
      <w:proofErr w:type="spellEnd"/>
      <w:r>
        <w:t xml:space="preserve"> - уровень достижения мероприятий (результатов) муниципального проекта, муниципального проекта города Благовещенска.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9. Расчет уровня достижения показателей муниципального проекта, муниципального проекта города Благовещенска осуществляется аналогично расчету уровня достижения показателей муниципальной программы в соответствии с </w:t>
      </w:r>
      <w:hyperlink w:anchor="P121">
        <w:r>
          <w:rPr>
            <w:color w:val="0000FF"/>
          </w:rPr>
          <w:t>пунктами 4</w:t>
        </w:r>
      </w:hyperlink>
      <w:r>
        <w:t xml:space="preserve">, </w:t>
      </w:r>
      <w:hyperlink w:anchor="P128">
        <w:r>
          <w:rPr>
            <w:color w:val="0000FF"/>
          </w:rPr>
          <w:t>5</w:t>
        </w:r>
      </w:hyperlink>
      <w:r>
        <w:t xml:space="preserve"> настоящей методики.</w:t>
      </w:r>
    </w:p>
    <w:p w:rsidR="00B0161D" w:rsidRDefault="00B0161D">
      <w:pPr>
        <w:pStyle w:val="ConsPlusNormal"/>
        <w:spacing w:before="220"/>
        <w:ind w:firstLine="540"/>
        <w:jc w:val="both"/>
      </w:pPr>
      <w:bookmarkStart w:id="8" w:name="P175"/>
      <w:bookmarkEnd w:id="8"/>
      <w:r>
        <w:t>10. Расчет уровня достижения мероприятий (результатов) муниципального проекта, муниципального проекта города Благовещенска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609090" cy="47752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Ф</w:t>
      </w:r>
      <w:r>
        <w:t xml:space="preserve"> - последнее фактическое значение мероприятия (результата), включая досрочно достигнутые значения;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П</w:t>
      </w:r>
      <w:r>
        <w:t xml:space="preserve"> - последнее плановое значение мероприятия (результата) на дату расчета или, в случае досрочного достижения, досрочно достигнутое плановое значение.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11. Уровень достижения комплекса процессных мероприятий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3378200" cy="51943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УД</w:t>
      </w:r>
      <w:r>
        <w:rPr>
          <w:vertAlign w:val="subscript"/>
        </w:rPr>
        <w:t>ПКПМ</w:t>
      </w:r>
      <w:r>
        <w:t xml:space="preserve"> - уровень достижения i-</w:t>
      </w:r>
      <w:proofErr w:type="spellStart"/>
      <w:r>
        <w:t>го</w:t>
      </w:r>
      <w:proofErr w:type="spellEnd"/>
      <w:r>
        <w:t xml:space="preserve"> показателя комплекса процессных мероприятий в отчетном периоде;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W - количество показателей комплекса процессных мероприятий в отчетном периоде;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УД</w:t>
      </w:r>
      <w:r>
        <w:rPr>
          <w:vertAlign w:val="subscript"/>
        </w:rPr>
        <w:t>РЕЗКПМ</w:t>
      </w:r>
      <w:r>
        <w:t xml:space="preserve"> - уровень достижения мероприятий (результатов) комплекса процессных мероприятий в отчетном периоде.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lastRenderedPageBreak/>
        <w:t>12. В случае отсутствия запланированных или досрочно достигнутых значений показателей комплекса процессных мероприятий на дату расчета уровня достижения или при наличии показателей только с плановым значением, равным 0, расчет уровня достижения комплекса процессных мероприятий осуществляется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t>УД</w:t>
      </w:r>
      <w:r>
        <w:rPr>
          <w:vertAlign w:val="subscript"/>
        </w:rPr>
        <w:t>КПМ</w:t>
      </w:r>
      <w:r>
        <w:t xml:space="preserve"> = УД</w:t>
      </w:r>
      <w:r>
        <w:rPr>
          <w:vertAlign w:val="subscript"/>
        </w:rPr>
        <w:t>РЕЗКПМ,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УД</w:t>
      </w:r>
      <w:r>
        <w:rPr>
          <w:vertAlign w:val="subscript"/>
        </w:rPr>
        <w:t>РЕЗКПМ</w:t>
      </w:r>
      <w:r>
        <w:t xml:space="preserve"> - уровень достижения мероприятий (результатов) комплекса процессных мероприятий в отчетном периоде.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13. Расчет уровня достижения показателей комплекса процессных мероприятий осуществляется аналогично расчету уровня достижения показателей муниципальной программы в соответствии с </w:t>
      </w:r>
      <w:hyperlink w:anchor="P121">
        <w:r>
          <w:rPr>
            <w:color w:val="0000FF"/>
          </w:rPr>
          <w:t>пунктами 4</w:t>
        </w:r>
      </w:hyperlink>
      <w:r>
        <w:t xml:space="preserve">, </w:t>
      </w:r>
      <w:hyperlink w:anchor="P128">
        <w:r>
          <w:rPr>
            <w:color w:val="0000FF"/>
          </w:rPr>
          <w:t>5</w:t>
        </w:r>
      </w:hyperlink>
      <w:r>
        <w:t xml:space="preserve"> настоящей методики.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14. Расчет уровня достижения мероприятий (результатов) комплекса процессных мероприятий осуществляется аналогично расчету уровня достижения мероприятий (результатов) муниципального проекта, муниципального проекта города Благовещенска в соответствии с </w:t>
      </w:r>
      <w:hyperlink w:anchor="P175">
        <w:r>
          <w:rPr>
            <w:color w:val="0000FF"/>
          </w:rPr>
          <w:t>пунктом 10</w:t>
        </w:r>
      </w:hyperlink>
      <w:r>
        <w:t xml:space="preserve"> настоящей методики.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15. В случае наличия в комплексе процессных мероприятий только мероприятий (результатов) с типом "Осуществление текущей деятельности" уровень достижения комплекса процессных мероприятий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t>УД</w:t>
      </w:r>
      <w:r>
        <w:rPr>
          <w:vertAlign w:val="subscript"/>
        </w:rPr>
        <w:t>КПМ</w:t>
      </w:r>
      <w:r>
        <w:t xml:space="preserve"> = 100%.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16. В случае если уровень достижения отдельно взятого показателя, мероприятия (результата) (далее - параметра) превышает 100%, уровень достижения такого параметра в расчете приравнивается к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В случае если уровень достижения отдельно взятого параметра принимает отрицательное значение, уровень достижения такого параметра в расчете приравнивается к 0.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right"/>
        <w:outlineLvl w:val="1"/>
      </w:pPr>
      <w:r>
        <w:t>Приложение N 2</w:t>
      </w:r>
    </w:p>
    <w:p w:rsidR="00B0161D" w:rsidRDefault="00B0161D">
      <w:pPr>
        <w:pStyle w:val="ConsPlusNormal"/>
        <w:jc w:val="right"/>
      </w:pPr>
      <w:r>
        <w:t>к Правилам формирования</w:t>
      </w:r>
    </w:p>
    <w:p w:rsidR="00B0161D" w:rsidRDefault="00B0161D">
      <w:pPr>
        <w:pStyle w:val="ConsPlusNormal"/>
        <w:jc w:val="right"/>
      </w:pPr>
      <w:r>
        <w:t>сводного годового доклада</w:t>
      </w:r>
    </w:p>
    <w:p w:rsidR="00B0161D" w:rsidRDefault="00B0161D">
      <w:pPr>
        <w:pStyle w:val="ConsPlusNormal"/>
        <w:jc w:val="right"/>
      </w:pPr>
      <w:r>
        <w:t>о ходе реализации и оценке</w:t>
      </w:r>
    </w:p>
    <w:p w:rsidR="00B0161D" w:rsidRDefault="00B0161D">
      <w:pPr>
        <w:pStyle w:val="ConsPlusNormal"/>
        <w:jc w:val="right"/>
      </w:pPr>
      <w:r>
        <w:t>эффективности муниципальных</w:t>
      </w:r>
    </w:p>
    <w:p w:rsidR="00B0161D" w:rsidRDefault="00B0161D">
      <w:pPr>
        <w:pStyle w:val="ConsPlusNormal"/>
        <w:jc w:val="right"/>
      </w:pPr>
      <w:r>
        <w:t>программ городского округа</w:t>
      </w:r>
    </w:p>
    <w:p w:rsidR="00B0161D" w:rsidRDefault="00B0161D">
      <w:pPr>
        <w:pStyle w:val="ConsPlusNormal"/>
        <w:jc w:val="right"/>
      </w:pPr>
      <w:r>
        <w:t>города Благовещенска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Title"/>
        <w:jc w:val="center"/>
      </w:pPr>
      <w:bookmarkStart w:id="9" w:name="P217"/>
      <w:bookmarkEnd w:id="9"/>
      <w:r>
        <w:t>МЕТОДИКА</w:t>
      </w:r>
    </w:p>
    <w:p w:rsidR="00B0161D" w:rsidRDefault="00B0161D">
      <w:pPr>
        <w:pStyle w:val="ConsPlusTitle"/>
        <w:jc w:val="center"/>
      </w:pPr>
      <w:r>
        <w:t>РАСЧЕТА ОЦЕНКИ ДИНАМИКИ ПРИРОСТА ЗНАЧЕНИЙ ПОКАЗАТЕЛЕЙ</w:t>
      </w:r>
    </w:p>
    <w:p w:rsidR="00B0161D" w:rsidRDefault="00B0161D">
      <w:pPr>
        <w:pStyle w:val="ConsPlusTitle"/>
        <w:jc w:val="center"/>
      </w:pPr>
      <w:r>
        <w:t>МУНИЦИПАЛЬНЫХ ПРОГРАММ И ИХ СТРУКТУРНЫХ ЭЛЕМЕНТОВ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1. Настоящая методика предназначена для определения единого подхода при расчете оценки динамики прироста значений показателей муниципальных программ городского округа города Благовещенска (далее - муниципальные программы) и показателей структурных элементов муниципальных программ.</w:t>
      </w:r>
    </w:p>
    <w:p w:rsidR="00B0161D" w:rsidRDefault="00B0161D">
      <w:pPr>
        <w:pStyle w:val="ConsPlusNormal"/>
        <w:spacing w:before="220"/>
        <w:ind w:firstLine="540"/>
        <w:jc w:val="both"/>
      </w:pPr>
      <w:bookmarkStart w:id="10" w:name="P222"/>
      <w:bookmarkEnd w:id="10"/>
      <w:r>
        <w:lastRenderedPageBreak/>
        <w:t xml:space="preserve">2. Понятия (термины), используемые в настоящей методике, соответствуют определениям, установленным в </w:t>
      </w:r>
      <w:hyperlink r:id="rId18">
        <w:r>
          <w:rPr>
            <w:color w:val="0000FF"/>
          </w:rPr>
          <w:t>Положении</w:t>
        </w:r>
      </w:hyperlink>
      <w:r>
        <w:t xml:space="preserve"> о системе управления муниципальными программами городского округа города Благовещенска, утвержденном постановлением администрации города Благовещенска от 22 мая 2024 г. N 2228, </w:t>
      </w:r>
      <w:hyperlink r:id="rId19">
        <w:r>
          <w:rPr>
            <w:color w:val="0000FF"/>
          </w:rPr>
          <w:t>Положении</w:t>
        </w:r>
      </w:hyperlink>
      <w:r>
        <w:t xml:space="preserve"> об организации проектной деятельности в администрации города Благовещенска, утвержденном постановлением администрации города Благовещенска от 16 мая 2024 г. N 2125.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Для целей применения настоящей методики показатели муниципальных программ и показатели структурных элементов муниципальных программ делятся на следующие типы: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- наследуемый показатель - показатель, при расчете которого по состоянию на начало года хотя бы один компонент расчета показателя имеет значение, отличное от нуля, а само значение показателя учитывает фактически достигнутые результаты предыдущего отчетного периода. Наследуемый показатель имеет критерии динамики - динамический и поддерживающий: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динамический наследуемый показатель - наследуемый показатель, значение которого направлено на рост или убывание с течением времени;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поддерживающий наследуемый показатель - наследуемый показатель, значение которого направлено на сохранение его значения на определенном целевом уровне на протяжении нескольких периодов;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- ненаследуемый показатель - показатель, при расчете которого по состоянию на начало года все компоненты расчета показателя принимают нулевое значение на 1 января, и имеет дискретный (разделенный, прерывистый) тип расчета, а само значение показателя определяется исключительно на основе данных текущего отчетного периода без учета фактически достигнутых результатов предыдущего периода.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Каждый из указанных типов показателей может быть "возрастающий" или "убывающий".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Под отчетным периодом понимается календарный год.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3. УЭРиИ на основании информации, представляемой ответственным исполнителем (соисполнителем, участником) муниципальной программы и ее структурных элементов в рамках годового отчета о ходе реализации муниципальной программы, проводит расчет оценки динамики прироста значений показателей муниципальной программы и показателей структурных элементов муниципальной программы в соответствии с настоящей методикой.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4. Оценка динамики прироста значений показателей муниципальной программы в отчетном периоде (ОП</w:t>
      </w:r>
      <w:r>
        <w:rPr>
          <w:vertAlign w:val="subscript"/>
        </w:rPr>
        <w:t>МП</w:t>
      </w:r>
      <w:r>
        <w:t>)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t>ОП</w:t>
      </w:r>
      <w:r>
        <w:rPr>
          <w:vertAlign w:val="subscript"/>
        </w:rPr>
        <w:t>МП</w:t>
      </w:r>
      <w:r>
        <w:t xml:space="preserve"> = 0,7 x </w:t>
      </w:r>
      <w:proofErr w:type="spellStart"/>
      <w:r>
        <w:t>ОП</w:t>
      </w:r>
      <w:r>
        <w:rPr>
          <w:vertAlign w:val="subscript"/>
        </w:rPr>
        <w:t>пМП</w:t>
      </w:r>
      <w:proofErr w:type="spellEnd"/>
      <w:r>
        <w:t xml:space="preserve"> + 0,3 x </w:t>
      </w:r>
      <w:proofErr w:type="spellStart"/>
      <w:r>
        <w:t>ОП</w:t>
      </w:r>
      <w:r>
        <w:rPr>
          <w:vertAlign w:val="subscript"/>
        </w:rPr>
        <w:t>пСЭ</w:t>
      </w:r>
      <w:proofErr w:type="spellEnd"/>
      <w:r>
        <w:rPr>
          <w:vertAlign w:val="subscript"/>
        </w:rPr>
        <w:t>,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ОП</w:t>
      </w:r>
      <w:r>
        <w:rPr>
          <w:vertAlign w:val="subscript"/>
        </w:rPr>
        <w:t>пМП</w:t>
      </w:r>
      <w:proofErr w:type="spellEnd"/>
      <w:r>
        <w:t xml:space="preserve"> - оценка динамики прироста значений показателей уровня муниципальной программы;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ОП</w:t>
      </w:r>
      <w:r>
        <w:rPr>
          <w:vertAlign w:val="subscript"/>
        </w:rPr>
        <w:t>пСЭ</w:t>
      </w:r>
      <w:proofErr w:type="spellEnd"/>
      <w:r>
        <w:t xml:space="preserve"> - оценка динамики прироста значений показателей уровня структурных элементов муниципальной программы.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5. Оценка динамики прироста значений показателей муниципальной программы в отчетном периоде (ОП</w:t>
      </w:r>
      <w:r>
        <w:rPr>
          <w:vertAlign w:val="subscript"/>
        </w:rPr>
        <w:t>МП</w:t>
      </w:r>
      <w:r>
        <w:t>) может принимать значение в интервале от - 100% до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6. Оценка динамики прироста значений показателей уровня муниципальной программы (</w:t>
      </w:r>
      <w:proofErr w:type="spellStart"/>
      <w:r>
        <w:t>ОП</w:t>
      </w:r>
      <w:r>
        <w:rPr>
          <w:vertAlign w:val="subscript"/>
        </w:rPr>
        <w:t>пМП</w:t>
      </w:r>
      <w:proofErr w:type="spellEnd"/>
      <w:r>
        <w:t>)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sectPr w:rsidR="00B0161D" w:rsidSect="006570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161D" w:rsidRDefault="00B0161D">
      <w:pPr>
        <w:pStyle w:val="ConsPlusNormal"/>
        <w:jc w:val="center"/>
      </w:pPr>
      <w:r>
        <w:rPr>
          <w:noProof/>
          <w:position w:val="-29"/>
        </w:rPr>
        <w:lastRenderedPageBreak/>
        <w:drawing>
          <wp:inline distT="0" distB="0" distL="0" distR="0">
            <wp:extent cx="7024370" cy="51943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37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1D" w:rsidRDefault="00B0161D">
      <w:pPr>
        <w:pStyle w:val="ConsPlusNormal"/>
        <w:sectPr w:rsidR="00B0161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N - количество возрастающих ненаследуемых показателей уровня муниципальной программы;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ОП</w:t>
      </w:r>
      <w:r>
        <w:rPr>
          <w:vertAlign w:val="subscript"/>
        </w:rPr>
        <w:t>ннвп</w:t>
      </w:r>
      <w:proofErr w:type="spellEnd"/>
      <w:r>
        <w:t xml:space="preserve"> - оценка динамики прироста значения возрастающего ненаследуемого показателя уровня муниципальной программы;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M - количество убывающих ненаследуемых показателей уровня муниципальной программы;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ОП</w:t>
      </w:r>
      <w:r>
        <w:rPr>
          <w:vertAlign w:val="subscript"/>
        </w:rPr>
        <w:t>ннуп</w:t>
      </w:r>
      <w:proofErr w:type="spellEnd"/>
      <w:r>
        <w:t xml:space="preserve"> - оценка динамики прироста значения убывающего ненаследуемого показателя уровня муниципальной программы;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S - количество возрастающих наследуемых динамических показателей уровня муниципальной программы;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ОП</w:t>
      </w:r>
      <w:r>
        <w:rPr>
          <w:vertAlign w:val="subscript"/>
        </w:rPr>
        <w:t>ндвп</w:t>
      </w:r>
      <w:proofErr w:type="spellEnd"/>
      <w:r>
        <w:t xml:space="preserve"> - оценка динамики прироста </w:t>
      </w:r>
      <w:proofErr w:type="gramStart"/>
      <w:r>
        <w:t>значения</w:t>
      </w:r>
      <w:proofErr w:type="gramEnd"/>
      <w:r>
        <w:t xml:space="preserve"> возрастающего наследуемого динамического показателя уровня муниципальной программы;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Т - количество убывающих наследуемых динамических показателей уровня муниципальной программы;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ОП</w:t>
      </w:r>
      <w:r>
        <w:rPr>
          <w:vertAlign w:val="subscript"/>
        </w:rPr>
        <w:t>ндуп</w:t>
      </w:r>
      <w:proofErr w:type="spellEnd"/>
      <w:r>
        <w:t xml:space="preserve"> - оценка динамики прироста </w:t>
      </w:r>
      <w:proofErr w:type="gramStart"/>
      <w:r>
        <w:t>значения</w:t>
      </w:r>
      <w:proofErr w:type="gramEnd"/>
      <w:r>
        <w:t xml:space="preserve"> убывающего наследуемого динамического показателя уровня муниципальной программы;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L - количество возрастающих наследуемых поддерживающих показателей уровня муниципальной программы;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ОП</w:t>
      </w:r>
      <w:r>
        <w:rPr>
          <w:vertAlign w:val="subscript"/>
        </w:rPr>
        <w:t>нпвп</w:t>
      </w:r>
      <w:proofErr w:type="spellEnd"/>
      <w:r>
        <w:t xml:space="preserve"> - оценка динамики прироста </w:t>
      </w:r>
      <w:proofErr w:type="gramStart"/>
      <w:r>
        <w:t>значения</w:t>
      </w:r>
      <w:proofErr w:type="gramEnd"/>
      <w:r>
        <w:t xml:space="preserve"> возрастающего наследуемого поддерживающего показателя уровня муниципальной программы;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К - количество убывающих наследуемых поддерживающих показателей уровня муниципальной программы;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ОП</w:t>
      </w:r>
      <w:r>
        <w:rPr>
          <w:vertAlign w:val="subscript"/>
        </w:rPr>
        <w:t>нпуп</w:t>
      </w:r>
      <w:proofErr w:type="spellEnd"/>
      <w:r>
        <w:t xml:space="preserve"> - оценка динамики прироста </w:t>
      </w:r>
      <w:proofErr w:type="gramStart"/>
      <w:r>
        <w:t>значения</w:t>
      </w:r>
      <w:proofErr w:type="gramEnd"/>
      <w:r>
        <w:t xml:space="preserve"> убывающего наследуемого поддерживающего показателя уровня муниципальной программы.</w:t>
      </w:r>
    </w:p>
    <w:p w:rsidR="00B0161D" w:rsidRDefault="00B0161D">
      <w:pPr>
        <w:pStyle w:val="ConsPlusNormal"/>
        <w:spacing w:before="220"/>
        <w:ind w:firstLine="540"/>
        <w:jc w:val="both"/>
      </w:pPr>
      <w:bookmarkStart w:id="11" w:name="P256"/>
      <w:bookmarkEnd w:id="11"/>
      <w:r>
        <w:t xml:space="preserve">7. Типы показателей, установленные </w:t>
      </w:r>
      <w:hyperlink w:anchor="P222">
        <w:r>
          <w:rPr>
            <w:color w:val="0000FF"/>
          </w:rPr>
          <w:t>пунктом 2</w:t>
        </w:r>
      </w:hyperlink>
      <w:r>
        <w:t xml:space="preserve"> настоящей методики, а также плановая динамика показателей муниципальной программы, показателей структурных элементов муниципальной программы определяются УЭРиИ с учетом установленных помесячных (поквартальных), годовых плановых значений показателей на текущий год и плановой динамики в рамках соответствующего утвержденного паспорта муниципальной программы и паспорта структурного элемента муниципальной программы, а также утвержденных методик расчета показателей.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8. В случае отсутствия информации, указанной в </w:t>
      </w:r>
      <w:hyperlink w:anchor="P256">
        <w:r>
          <w:rPr>
            <w:color w:val="0000FF"/>
          </w:rPr>
          <w:t>пункте 7</w:t>
        </w:r>
      </w:hyperlink>
      <w:r>
        <w:t xml:space="preserve"> настоящей методики, плановая динамика показателя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089660" cy="54483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Ц</w:t>
      </w:r>
      <w:r>
        <w:t xml:space="preserve"> - плановое значение показателя на последнюю плановую дату его реализации;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lastRenderedPageBreak/>
        <w:t>П</w:t>
      </w:r>
      <w:r>
        <w:rPr>
          <w:vertAlign w:val="subscript"/>
        </w:rPr>
        <w:t>Б</w:t>
      </w:r>
      <w:r>
        <w:t xml:space="preserve"> - базовое значение показателя.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9. Оценка динамики прироста </w:t>
      </w:r>
      <w:proofErr w:type="gramStart"/>
      <w:r>
        <w:t>значения</w:t>
      </w:r>
      <w:proofErr w:type="gramEnd"/>
      <w:r>
        <w:t xml:space="preserve"> возрастающего наследуемого динамического показателя уровня муниципальной программы (</w:t>
      </w:r>
      <w:proofErr w:type="spellStart"/>
      <w:r>
        <w:t>ОП</w:t>
      </w:r>
      <w:r>
        <w:rPr>
          <w:vertAlign w:val="subscript"/>
        </w:rPr>
        <w:t>ндвп</w:t>
      </w:r>
      <w:proofErr w:type="spellEnd"/>
      <w:r>
        <w:t>) в отчетном периоде рассчитывается в соответствии со следующими подходами: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1) в случае если </w:t>
      </w:r>
      <w:proofErr w:type="spellStart"/>
      <w:r>
        <w:t>П</w:t>
      </w:r>
      <w:r>
        <w:rPr>
          <w:vertAlign w:val="subscript"/>
        </w:rPr>
        <w:t>значОП</w:t>
      </w:r>
      <w:proofErr w:type="spellEnd"/>
      <w:r>
        <w:t xml:space="preserve"> и Ф</w:t>
      </w:r>
      <w:r>
        <w:rPr>
          <w:vertAlign w:val="subscript"/>
        </w:rPr>
        <w:t>значОП</w:t>
      </w:r>
      <w:r>
        <w:t xml:space="preserve"> больше значения Ф</w:t>
      </w:r>
      <w:r>
        <w:rPr>
          <w:vertAlign w:val="subscript"/>
        </w:rPr>
        <w:t>КПГ</w:t>
      </w:r>
      <w:r>
        <w:t>, применяется следующая формула: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430780" cy="47180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значОП</w:t>
      </w:r>
      <w:r>
        <w:t xml:space="preserve"> - фактическое значение показателя за отчетный период;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КПГ</w:t>
      </w:r>
      <w:r>
        <w:t xml:space="preserve"> - фактическое значение показателя за год, предшествующий отчетному;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П</w:t>
      </w:r>
      <w:r>
        <w:rPr>
          <w:vertAlign w:val="subscript"/>
        </w:rPr>
        <w:t>значОП</w:t>
      </w:r>
      <w:proofErr w:type="spellEnd"/>
      <w:r>
        <w:t xml:space="preserve"> - плановое значение показателя за отчетный период;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2) в случае если </w:t>
      </w:r>
      <w:proofErr w:type="spellStart"/>
      <w:r>
        <w:t>П</w:t>
      </w:r>
      <w:r>
        <w:rPr>
          <w:vertAlign w:val="subscript"/>
        </w:rPr>
        <w:t>значОП</w:t>
      </w:r>
      <w:proofErr w:type="spellEnd"/>
      <w:r>
        <w:t xml:space="preserve"> меньше значения Ф</w:t>
      </w:r>
      <w:r>
        <w:rPr>
          <w:vertAlign w:val="subscript"/>
        </w:rPr>
        <w:t>КПГ</w:t>
      </w:r>
      <w:r>
        <w:t xml:space="preserve"> и Ф</w:t>
      </w:r>
      <w:r>
        <w:rPr>
          <w:vertAlign w:val="subscript"/>
        </w:rPr>
        <w:t>значОП</w:t>
      </w:r>
      <w:r>
        <w:t xml:space="preserve"> превышает значение Ф</w:t>
      </w:r>
      <w:r>
        <w:rPr>
          <w:vertAlign w:val="subscript"/>
        </w:rPr>
        <w:t>КПГ</w:t>
      </w:r>
      <w:r>
        <w:t xml:space="preserve">, то </w:t>
      </w:r>
      <w:proofErr w:type="spellStart"/>
      <w:r>
        <w:t>ОП</w:t>
      </w:r>
      <w:r>
        <w:rPr>
          <w:vertAlign w:val="subscript"/>
        </w:rPr>
        <w:t>ндвп</w:t>
      </w:r>
      <w:proofErr w:type="spellEnd"/>
      <w:r>
        <w:t xml:space="preserve"> равна 100%;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3) в случае если Ф</w:t>
      </w:r>
      <w:r>
        <w:rPr>
          <w:vertAlign w:val="subscript"/>
        </w:rPr>
        <w:t>значОП</w:t>
      </w:r>
      <w:r>
        <w:t xml:space="preserve"> равно значению Ф</w:t>
      </w:r>
      <w:r>
        <w:rPr>
          <w:vertAlign w:val="subscript"/>
        </w:rPr>
        <w:t>КПГ</w:t>
      </w:r>
      <w:r>
        <w:t xml:space="preserve">, то </w:t>
      </w:r>
      <w:proofErr w:type="spellStart"/>
      <w:r>
        <w:t>ОП</w:t>
      </w:r>
      <w:r>
        <w:rPr>
          <w:vertAlign w:val="subscript"/>
        </w:rPr>
        <w:t>ндвп</w:t>
      </w:r>
      <w:proofErr w:type="spellEnd"/>
      <w:r>
        <w:t xml:space="preserve"> равна 0%;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4) в случае если Ф</w:t>
      </w:r>
      <w:r>
        <w:rPr>
          <w:vertAlign w:val="subscript"/>
        </w:rPr>
        <w:t>значОП</w:t>
      </w:r>
      <w:r>
        <w:t xml:space="preserve"> меньше значения Ф</w:t>
      </w:r>
      <w:r>
        <w:rPr>
          <w:vertAlign w:val="subscript"/>
        </w:rPr>
        <w:t>КПГ</w:t>
      </w:r>
      <w:r>
        <w:t>, применяется следующая формула: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2372360" cy="52832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значОП</w:t>
      </w:r>
      <w:r>
        <w:t xml:space="preserve"> - фактическое значение показателя за отчетный период;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КПГ</w:t>
      </w:r>
      <w:r>
        <w:t xml:space="preserve"> - фактическое значение показателя за год, предшествующий отчетному.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Оценка динамики прироста </w:t>
      </w:r>
      <w:proofErr w:type="gramStart"/>
      <w:r>
        <w:t>значения</w:t>
      </w:r>
      <w:proofErr w:type="gramEnd"/>
      <w:r>
        <w:t xml:space="preserve"> возрастающего наследуемого динамического показателя (</w:t>
      </w:r>
      <w:proofErr w:type="spellStart"/>
      <w:r>
        <w:t>ОП</w:t>
      </w:r>
      <w:r>
        <w:rPr>
          <w:vertAlign w:val="subscript"/>
        </w:rPr>
        <w:t>ндвп</w:t>
      </w:r>
      <w:proofErr w:type="spellEnd"/>
      <w:r>
        <w:t>) может принимать значения в диапазоне от - 100% до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В случае если оценка динамики прироста </w:t>
      </w:r>
      <w:proofErr w:type="gramStart"/>
      <w:r>
        <w:t>значения</w:t>
      </w:r>
      <w:proofErr w:type="gramEnd"/>
      <w:r>
        <w:t xml:space="preserve"> возрастающего наследуемого динамического показателя (</w:t>
      </w:r>
      <w:proofErr w:type="spellStart"/>
      <w:r>
        <w:t>ОП</w:t>
      </w:r>
      <w:r>
        <w:rPr>
          <w:vertAlign w:val="subscript"/>
        </w:rPr>
        <w:t>ндвп</w:t>
      </w:r>
      <w:proofErr w:type="spellEnd"/>
      <w:r>
        <w:t>) принимает значение меньше - 100%, то оценка динамики прироста значения такого показателя принимается равной - 100%.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В случае если оценка динамики прироста </w:t>
      </w:r>
      <w:proofErr w:type="gramStart"/>
      <w:r>
        <w:t>значения</w:t>
      </w:r>
      <w:proofErr w:type="gramEnd"/>
      <w:r>
        <w:t xml:space="preserve"> возрастающего наследуемого динамического показателя (</w:t>
      </w:r>
      <w:proofErr w:type="spellStart"/>
      <w:r>
        <w:t>ОП</w:t>
      </w:r>
      <w:r>
        <w:rPr>
          <w:vertAlign w:val="subscript"/>
        </w:rPr>
        <w:t>ндвп</w:t>
      </w:r>
      <w:proofErr w:type="spellEnd"/>
      <w:r>
        <w:t>) принимает значение больше 100%, то оценка динамики прироста значения такого показателя принимается равной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10. Оценка динамики прироста </w:t>
      </w:r>
      <w:proofErr w:type="gramStart"/>
      <w:r>
        <w:t>значения</w:t>
      </w:r>
      <w:proofErr w:type="gramEnd"/>
      <w:r>
        <w:t xml:space="preserve"> убывающего наследуемого динамического показателя уровня муниципальной программы (</w:t>
      </w:r>
      <w:proofErr w:type="spellStart"/>
      <w:r>
        <w:t>ОП</w:t>
      </w:r>
      <w:r>
        <w:rPr>
          <w:vertAlign w:val="subscript"/>
        </w:rPr>
        <w:t>ндуп</w:t>
      </w:r>
      <w:proofErr w:type="spellEnd"/>
      <w:r>
        <w:t>) в отчетном периоде рассчитывается в соответствии со следующими подходами: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1) в случае если </w:t>
      </w:r>
      <w:proofErr w:type="spellStart"/>
      <w:r>
        <w:t>П</w:t>
      </w:r>
      <w:r>
        <w:rPr>
          <w:vertAlign w:val="subscript"/>
        </w:rPr>
        <w:t>значОП</w:t>
      </w:r>
      <w:proofErr w:type="spellEnd"/>
      <w:r>
        <w:t xml:space="preserve"> и Ф</w:t>
      </w:r>
      <w:r>
        <w:rPr>
          <w:vertAlign w:val="subscript"/>
        </w:rPr>
        <w:t>значОП</w:t>
      </w:r>
      <w:r>
        <w:t xml:space="preserve"> меньше значения Ф</w:t>
      </w:r>
      <w:r>
        <w:rPr>
          <w:vertAlign w:val="subscript"/>
        </w:rPr>
        <w:t>КПГ</w:t>
      </w:r>
      <w:r>
        <w:t>, применяется следующая формула: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31"/>
        </w:rPr>
        <w:lastRenderedPageBreak/>
        <w:drawing>
          <wp:inline distT="0" distB="0" distL="0" distR="0">
            <wp:extent cx="2420620" cy="53467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КПГ</w:t>
      </w:r>
      <w:r>
        <w:t xml:space="preserve"> - фактическое значение показателя за год, предшествующий отчетному;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значОП</w:t>
      </w:r>
      <w:r>
        <w:t xml:space="preserve"> - фактическое значение показателя за отчетный период;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П</w:t>
      </w:r>
      <w:r>
        <w:rPr>
          <w:vertAlign w:val="subscript"/>
        </w:rPr>
        <w:t>значОП</w:t>
      </w:r>
      <w:proofErr w:type="spellEnd"/>
      <w:r>
        <w:t xml:space="preserve"> - плановое значение показателя за отчетный период;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2) в случае если Ф</w:t>
      </w:r>
      <w:r>
        <w:rPr>
          <w:vertAlign w:val="subscript"/>
        </w:rPr>
        <w:t>значОП</w:t>
      </w:r>
      <w:r>
        <w:t xml:space="preserve"> превышает значение Ф</w:t>
      </w:r>
      <w:r>
        <w:rPr>
          <w:vertAlign w:val="subscript"/>
        </w:rPr>
        <w:t>КПГ</w:t>
      </w:r>
      <w:r>
        <w:t>, применяется следующая формула: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2588260" cy="55562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КПГ</w:t>
      </w:r>
      <w:r>
        <w:t xml:space="preserve"> - фактическое значение показателя за год, предшествующий отчетному;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значОП</w:t>
      </w:r>
      <w:r>
        <w:t xml:space="preserve"> - фактическое значение показателя за отчетный период;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3) в случае если Ф</w:t>
      </w:r>
      <w:r>
        <w:rPr>
          <w:vertAlign w:val="subscript"/>
        </w:rPr>
        <w:t>значОП</w:t>
      </w:r>
      <w:r>
        <w:t xml:space="preserve"> меньше значения Ф</w:t>
      </w:r>
      <w:r>
        <w:rPr>
          <w:vertAlign w:val="subscript"/>
        </w:rPr>
        <w:t>КПГ</w:t>
      </w:r>
      <w:r>
        <w:t xml:space="preserve"> и </w:t>
      </w:r>
      <w:proofErr w:type="spellStart"/>
      <w:r>
        <w:t>П</w:t>
      </w:r>
      <w:r>
        <w:rPr>
          <w:vertAlign w:val="subscript"/>
        </w:rPr>
        <w:t>значОП</w:t>
      </w:r>
      <w:proofErr w:type="spellEnd"/>
      <w:r>
        <w:t xml:space="preserve"> больше или равно значению Ф</w:t>
      </w:r>
      <w:r>
        <w:rPr>
          <w:vertAlign w:val="subscript"/>
        </w:rPr>
        <w:t>КПГ</w:t>
      </w:r>
      <w:r>
        <w:t xml:space="preserve">, то </w:t>
      </w:r>
      <w:proofErr w:type="spellStart"/>
      <w:r>
        <w:t>ОП</w:t>
      </w:r>
      <w:r>
        <w:rPr>
          <w:vertAlign w:val="subscript"/>
        </w:rPr>
        <w:t>ндуп</w:t>
      </w:r>
      <w:proofErr w:type="spellEnd"/>
      <w:r>
        <w:t xml:space="preserve"> равна 100%;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4) в случае если Ф</w:t>
      </w:r>
      <w:r>
        <w:rPr>
          <w:vertAlign w:val="subscript"/>
        </w:rPr>
        <w:t>значОП</w:t>
      </w:r>
      <w:r>
        <w:t xml:space="preserve"> равно значению Ф</w:t>
      </w:r>
      <w:r>
        <w:rPr>
          <w:vertAlign w:val="subscript"/>
        </w:rPr>
        <w:t>КПГ</w:t>
      </w:r>
      <w:r>
        <w:t xml:space="preserve">, то </w:t>
      </w:r>
      <w:proofErr w:type="spellStart"/>
      <w:r>
        <w:t>ОП</w:t>
      </w:r>
      <w:r>
        <w:rPr>
          <w:vertAlign w:val="subscript"/>
        </w:rPr>
        <w:t>ндуп</w:t>
      </w:r>
      <w:proofErr w:type="spellEnd"/>
      <w:r>
        <w:t xml:space="preserve"> равна 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Оценка динамики прироста </w:t>
      </w:r>
      <w:proofErr w:type="gramStart"/>
      <w:r>
        <w:t>значения</w:t>
      </w:r>
      <w:proofErr w:type="gramEnd"/>
      <w:r>
        <w:t xml:space="preserve"> убывающего наследуемого динамического показателя (</w:t>
      </w:r>
      <w:proofErr w:type="spellStart"/>
      <w:r>
        <w:t>ОП</w:t>
      </w:r>
      <w:r>
        <w:rPr>
          <w:vertAlign w:val="subscript"/>
        </w:rPr>
        <w:t>ндуп</w:t>
      </w:r>
      <w:proofErr w:type="spellEnd"/>
      <w:r>
        <w:t>) может принимать значения в диапазоне от - 100% до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В случае если оценка динамики прироста </w:t>
      </w:r>
      <w:proofErr w:type="gramStart"/>
      <w:r>
        <w:t>значения</w:t>
      </w:r>
      <w:proofErr w:type="gramEnd"/>
      <w:r>
        <w:t xml:space="preserve"> убывающего наследуемого динамического показателя (</w:t>
      </w:r>
      <w:proofErr w:type="spellStart"/>
      <w:r>
        <w:t>ОП</w:t>
      </w:r>
      <w:r>
        <w:rPr>
          <w:vertAlign w:val="subscript"/>
        </w:rPr>
        <w:t>ндуп</w:t>
      </w:r>
      <w:proofErr w:type="spellEnd"/>
      <w:r>
        <w:t>) принимает значение меньше - 100%, то оценка динамики прироста значения такого показателя принимается равной - 100%.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В случае если оценка динамики прироста </w:t>
      </w:r>
      <w:proofErr w:type="gramStart"/>
      <w:r>
        <w:t>значения</w:t>
      </w:r>
      <w:proofErr w:type="gramEnd"/>
      <w:r>
        <w:t xml:space="preserve"> убывающего наследуемого динамического показателя (</w:t>
      </w:r>
      <w:proofErr w:type="spellStart"/>
      <w:r>
        <w:t>ОП</w:t>
      </w:r>
      <w:r>
        <w:rPr>
          <w:vertAlign w:val="subscript"/>
        </w:rPr>
        <w:t>ндуп</w:t>
      </w:r>
      <w:proofErr w:type="spellEnd"/>
      <w:r>
        <w:t>) принимает значение больше 100%, то оценка динамики прироста значения такого показателя принимается равной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11. Оценка динамики прироста </w:t>
      </w:r>
      <w:proofErr w:type="gramStart"/>
      <w:r>
        <w:t>значения</w:t>
      </w:r>
      <w:proofErr w:type="gramEnd"/>
      <w:r>
        <w:t xml:space="preserve"> возрастающего наследуемого поддерживающего показателя уровня муниципальной программы (</w:t>
      </w:r>
      <w:proofErr w:type="spellStart"/>
      <w:r>
        <w:t>ОП</w:t>
      </w:r>
      <w:r>
        <w:rPr>
          <w:vertAlign w:val="subscript"/>
        </w:rPr>
        <w:t>нпвп</w:t>
      </w:r>
      <w:proofErr w:type="spellEnd"/>
      <w:r>
        <w:t>) в отчетном периоде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2693035" cy="55562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&lt;1&gt;,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значОП</w:t>
      </w:r>
      <w:r>
        <w:t xml:space="preserve"> - фактическое значение показателя за отчетный период;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П</w:t>
      </w:r>
      <w:r>
        <w:rPr>
          <w:vertAlign w:val="subscript"/>
        </w:rPr>
        <w:t>значОП</w:t>
      </w:r>
      <w:proofErr w:type="spellEnd"/>
      <w:r>
        <w:t xml:space="preserve"> - плановое значение показателя за отчетный период.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lastRenderedPageBreak/>
        <w:t>&lt;1&gt; В случае если фактическое значение показателя равно его плановому значению или ниже него, то оценка эффективности такого показателя принимается равной 100%.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Оценка динамики прироста значения возрастающего наследуемого поддерживающего показателя (</w:t>
      </w:r>
      <w:proofErr w:type="spellStart"/>
      <w:r>
        <w:t>ОП</w:t>
      </w:r>
      <w:r>
        <w:rPr>
          <w:vertAlign w:val="subscript"/>
        </w:rPr>
        <w:t>нпвп</w:t>
      </w:r>
      <w:proofErr w:type="spellEnd"/>
      <w:r>
        <w:t>) может принимать значения в диапазоне от - 100% до - 0,0(</w:t>
      </w:r>
      <w:proofErr w:type="gramStart"/>
      <w:r>
        <w:t>1)%</w:t>
      </w:r>
      <w:proofErr w:type="gramEnd"/>
      <w:r>
        <w:t xml:space="preserve"> и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В случае если оценка динамики прироста </w:t>
      </w:r>
      <w:proofErr w:type="gramStart"/>
      <w:r>
        <w:t>значения</w:t>
      </w:r>
      <w:proofErr w:type="gramEnd"/>
      <w:r>
        <w:t xml:space="preserve"> возрастающего наследуемого поддерживающего показателя (</w:t>
      </w:r>
      <w:proofErr w:type="spellStart"/>
      <w:r>
        <w:t>ОП</w:t>
      </w:r>
      <w:r>
        <w:rPr>
          <w:vertAlign w:val="subscript"/>
        </w:rPr>
        <w:t>нпвп</w:t>
      </w:r>
      <w:proofErr w:type="spellEnd"/>
      <w:r>
        <w:t>) принимает значение меньше - 100%, то оценка динамики прироста значения такого показателя принимается равной - 100%.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В случае если оценка динамики прироста </w:t>
      </w:r>
      <w:proofErr w:type="gramStart"/>
      <w:r>
        <w:t>значения</w:t>
      </w:r>
      <w:proofErr w:type="gramEnd"/>
      <w:r>
        <w:t xml:space="preserve"> возрастающего наследуемого поддерживающего показателя (</w:t>
      </w:r>
      <w:proofErr w:type="spellStart"/>
      <w:r>
        <w:t>ОП</w:t>
      </w:r>
      <w:r>
        <w:rPr>
          <w:vertAlign w:val="subscript"/>
        </w:rPr>
        <w:t>нпвп</w:t>
      </w:r>
      <w:proofErr w:type="spellEnd"/>
      <w:r>
        <w:t>) принимает значение больше 100%, то оценка динамики прироста значения такого показатели принимается равной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12. Оценка динамики прироста </w:t>
      </w:r>
      <w:proofErr w:type="gramStart"/>
      <w:r>
        <w:t>значения</w:t>
      </w:r>
      <w:proofErr w:type="gramEnd"/>
      <w:r>
        <w:t xml:space="preserve"> убывающего наследуемого поддерживающего показателя уровня муниципальной программы (</w:t>
      </w:r>
      <w:proofErr w:type="spellStart"/>
      <w:r>
        <w:t>ОП</w:t>
      </w:r>
      <w:r>
        <w:rPr>
          <w:vertAlign w:val="subscript"/>
        </w:rPr>
        <w:t>нпуп</w:t>
      </w:r>
      <w:proofErr w:type="spellEnd"/>
      <w:r>
        <w:t>) в отчетном периоде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724150" cy="56134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&lt;2&gt;,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proofErr w:type="spellStart"/>
      <w:r>
        <w:t>П</w:t>
      </w:r>
      <w:r>
        <w:rPr>
          <w:vertAlign w:val="subscript"/>
        </w:rPr>
        <w:t>значОП</w:t>
      </w:r>
      <w:proofErr w:type="spellEnd"/>
      <w:r>
        <w:t xml:space="preserve"> - плановое значение показателя за отчетный период;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значОП</w:t>
      </w:r>
      <w:r>
        <w:t xml:space="preserve"> - фактическое значение показателя за отчетный период.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&lt;2&gt; В случае если фактическое значение показателя равно его плановому значению или ниже него, то оценка эффективности такого показателя принимается равной 100%.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bookmarkStart w:id="12" w:name="P329"/>
      <w:bookmarkEnd w:id="12"/>
      <w:r>
        <w:t>13. Оценка динамики прироста значения возрастающего ненаследуемого показателя уровня муниципальной программы, характеризующего развитие отрасли муниципального управления, экономики, социально-культурной политики и обеспечение национальной безопасности государства (</w:t>
      </w:r>
      <w:proofErr w:type="spellStart"/>
      <w:r>
        <w:t>ОП</w:t>
      </w:r>
      <w:r>
        <w:rPr>
          <w:vertAlign w:val="subscript"/>
        </w:rPr>
        <w:t>ннвп</w:t>
      </w:r>
      <w:proofErr w:type="spellEnd"/>
      <w:r>
        <w:t>),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39"/>
        </w:rPr>
        <w:drawing>
          <wp:inline distT="0" distB="0" distL="0" distR="0">
            <wp:extent cx="4568190" cy="64516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9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значОП</w:t>
      </w:r>
      <w:r>
        <w:t xml:space="preserve"> - фактическое значение показателя за отчетный период;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КПГ</w:t>
      </w:r>
      <w:r>
        <w:t xml:space="preserve"> - фактическое значение показателя за год, предшествующий отчетному году;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КППГ</w:t>
      </w:r>
      <w:r>
        <w:t xml:space="preserve"> - фактическое значение показателя за год, предшествующий предыдущему отчетному году;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К2ПГ</w:t>
      </w:r>
      <w:r>
        <w:t xml:space="preserve"> - фактическое значение показателя за год, предшествующий двум предыдущим отчетным годам;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КА - поправочный коэффициент актуальности, снижающий влияние предыдущих отчетных </w:t>
      </w:r>
      <w:r>
        <w:lastRenderedPageBreak/>
        <w:t>периодов на оценку текущего года,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t>КА = (M + L + N) / n,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M - коэффициент актуальности для года, предшествующего отчетному году, принимает значение 1;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L - коэффициент актуальности для года, предшествующего предыдущему отчетному году, принимает значение 0,9;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N - коэффициент актуальности для года, предшествующего двум предыдущим отчетным годам, принимает значение 0,8;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n - количество имеющихся значений.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В случае если по показателю отсутствуют фактические значения за предыдущие отчетные годы, то соответствующий коэффициент равен 0.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При расчете оценки динамики прироста значения показателя, указанного в </w:t>
      </w:r>
      <w:hyperlink w:anchor="P329">
        <w:r>
          <w:rPr>
            <w:color w:val="0000FF"/>
          </w:rPr>
          <w:t>абзаце первом</w:t>
        </w:r>
      </w:hyperlink>
      <w:r>
        <w:t xml:space="preserve"> настоящего пункта, учитываются фактические значения такого показателя за три предыдущих отчетных года, но не ранее 2023 года.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Оценка динамики прироста значения возрастающего ненаследуемого показателя, характеризующего развитие отрасли муниципального управления, экономики, социально-культурной политики и обеспечение национальной безопасности государства (</w:t>
      </w:r>
      <w:proofErr w:type="spellStart"/>
      <w:r>
        <w:t>ОП</w:t>
      </w:r>
      <w:r>
        <w:rPr>
          <w:vertAlign w:val="subscript"/>
        </w:rPr>
        <w:t>ннвп</w:t>
      </w:r>
      <w:proofErr w:type="spellEnd"/>
      <w:r>
        <w:t>), может принимать значения в диапазоне от - 100% до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В случае если оценка динамики прироста значения возрастающего ненаследуемого показателя, характеризующего развитие отрасли муниципального управления, экономики, социально-культурной политики и обеспечение национальной безопасности государства (</w:t>
      </w:r>
      <w:proofErr w:type="spellStart"/>
      <w:r>
        <w:t>ОП</w:t>
      </w:r>
      <w:r>
        <w:rPr>
          <w:vertAlign w:val="subscript"/>
        </w:rPr>
        <w:t>ннвп</w:t>
      </w:r>
      <w:proofErr w:type="spellEnd"/>
      <w:r>
        <w:t>), принимает значение меньше - 100%, то оценка динамики прироста значения такого показателя принимается равной - 100%.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В случае если оценка динамики прироста значения возрастающего ненаследуемого показателя, характеризующего развитие отрасли муниципального управления, экономики, социально-культурной политики и обеспечение национальной безопасности государства (</w:t>
      </w:r>
      <w:proofErr w:type="spellStart"/>
      <w:r>
        <w:t>ОП</w:t>
      </w:r>
      <w:r>
        <w:rPr>
          <w:vertAlign w:val="subscript"/>
        </w:rPr>
        <w:t>ннвп</w:t>
      </w:r>
      <w:proofErr w:type="spellEnd"/>
      <w:r>
        <w:t>), принимает значение больше 100%, то оценка динамики прироста значения такого показателя принимается равной 100%.</w:t>
      </w:r>
    </w:p>
    <w:p w:rsidR="00B0161D" w:rsidRDefault="00B0161D">
      <w:pPr>
        <w:pStyle w:val="ConsPlusNormal"/>
        <w:spacing w:before="220"/>
        <w:ind w:firstLine="540"/>
        <w:jc w:val="both"/>
      </w:pPr>
      <w:bookmarkStart w:id="13" w:name="P352"/>
      <w:bookmarkEnd w:id="13"/>
      <w:r>
        <w:t>14. Оценка динамики прироста значения убывающего ненаследуемого показателя уровня муниципальной программы, характеризующего развитие отрасли муниципального управления, экономики, социально-культурной политики и обеспечение национальной безопасности государства (</w:t>
      </w:r>
      <w:proofErr w:type="spellStart"/>
      <w:r>
        <w:t>ОП</w:t>
      </w:r>
      <w:r>
        <w:rPr>
          <w:vertAlign w:val="subscript"/>
        </w:rPr>
        <w:t>ннуп</w:t>
      </w:r>
      <w:proofErr w:type="spellEnd"/>
      <w:r>
        <w:t>),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rPr>
          <w:noProof/>
          <w:position w:val="-39"/>
        </w:rPr>
        <w:drawing>
          <wp:inline distT="0" distB="0" distL="0" distR="0">
            <wp:extent cx="4568190" cy="64516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9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значОП</w:t>
      </w:r>
      <w:r>
        <w:t xml:space="preserve"> - фактическое значение показателя за отчетный период;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КПГ</w:t>
      </w:r>
      <w:r>
        <w:t xml:space="preserve"> - фактическое значение показателя за год, предшествующий отчетному году;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lastRenderedPageBreak/>
        <w:t>Ф</w:t>
      </w:r>
      <w:r>
        <w:rPr>
          <w:vertAlign w:val="subscript"/>
        </w:rPr>
        <w:t>КППГ</w:t>
      </w:r>
      <w:r>
        <w:t xml:space="preserve"> - фактическое значение показателя за год, предшествующий предыдущему отчетному году;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К2ПГ</w:t>
      </w:r>
      <w:r>
        <w:t xml:space="preserve"> - фактическое значение показателя за год, предшествующий двум предыдущим отчетным годам;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КА - поправочный коэффициент актуальности, снижающий влияние предыдущих отчетных периодов на оценку текущего года, рассчитывается по формуле: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center"/>
      </w:pPr>
      <w:r>
        <w:t>КА = (M + L + N) / n,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ind w:firstLine="540"/>
        <w:jc w:val="both"/>
      </w:pPr>
      <w:r>
        <w:t>где: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M - коэффициент актуальности для года, предшествующего отчетному году, принимает значение 1;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L - коэффициент актуальности для года, предшествующего предыдущему отчетному году, принимает значение 0,9;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N - коэффициент актуальности для года, предшествующего двум предыдущим отчетным годам, принимает значение 0,8;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n - количество имеющихся значений.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В случае если по показателю отсутствуют фактические значения за предыдущие отчетные годы, то соответствующий коэффициент равен 0.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 xml:space="preserve">При расчете оценки динамики прироста значения показателя, указанного в </w:t>
      </w:r>
      <w:hyperlink w:anchor="P352">
        <w:r>
          <w:rPr>
            <w:color w:val="0000FF"/>
          </w:rPr>
          <w:t>абзаце первом</w:t>
        </w:r>
      </w:hyperlink>
      <w:r>
        <w:t xml:space="preserve"> настоящего пункта, учитываются фактические значения такого показателя за три предыдущих отчетных года, но не ранее 2023 года.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Оценка динамики прироста значения убывающего ненаследуемого показателя, характеризующего развитие отрасли муниципального управления, экономики, социально-культурной политики и обеспечение национальной безопасности государства (</w:t>
      </w:r>
      <w:proofErr w:type="spellStart"/>
      <w:r>
        <w:t>ОП</w:t>
      </w:r>
      <w:r>
        <w:rPr>
          <w:vertAlign w:val="subscript"/>
        </w:rPr>
        <w:t>ннуп</w:t>
      </w:r>
      <w:proofErr w:type="spellEnd"/>
      <w:r>
        <w:t>), может принимать значения в диапазоне от - 100% до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В случае если оценка динамики прироста значения убывающего ненаследуемого показателя, характеризующего развитие отрасли муниципального управления, экономики, социально-культурной политики и обеспечение национальной безопасности государства (</w:t>
      </w:r>
      <w:proofErr w:type="spellStart"/>
      <w:r>
        <w:t>ОП</w:t>
      </w:r>
      <w:r>
        <w:rPr>
          <w:vertAlign w:val="subscript"/>
        </w:rPr>
        <w:t>ннуп</w:t>
      </w:r>
      <w:proofErr w:type="spellEnd"/>
      <w:r>
        <w:t>), принимает значение меньше - 100%, то оценка динамики прироста значения такого показателя принимается равной - 100%.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В случае если оценка динамики прироста значения убывающего ненаследуемого показателя, характеризующего развитие отрасли муниципального управления, экономики, социально-культурной политики и обеспечение национальной безопасности государства (</w:t>
      </w:r>
      <w:proofErr w:type="spellStart"/>
      <w:r>
        <w:t>ОП</w:t>
      </w:r>
      <w:r>
        <w:rPr>
          <w:vertAlign w:val="subscript"/>
        </w:rPr>
        <w:t>ннуп</w:t>
      </w:r>
      <w:proofErr w:type="spellEnd"/>
      <w:r>
        <w:t>), принимает значение больше 100%, то оценка динамики прироста значения такого показателя принимается равной 100%.</w:t>
      </w:r>
    </w:p>
    <w:p w:rsidR="00B0161D" w:rsidRDefault="00B0161D">
      <w:pPr>
        <w:pStyle w:val="ConsPlusNormal"/>
        <w:spacing w:before="220"/>
        <w:ind w:firstLine="540"/>
        <w:jc w:val="both"/>
      </w:pPr>
      <w:r>
        <w:t>15. Оценка динамики прироста значений показателей уровня структурных элементов муниципальной программы (</w:t>
      </w:r>
      <w:proofErr w:type="spellStart"/>
      <w:r>
        <w:t>ОП</w:t>
      </w:r>
      <w:r>
        <w:rPr>
          <w:vertAlign w:val="subscript"/>
        </w:rPr>
        <w:t>пСЭ</w:t>
      </w:r>
      <w:proofErr w:type="spellEnd"/>
      <w:r>
        <w:t>) рассчитывается аналогично оценке динамики прироста значений показателей уровня муниципальной программы (</w:t>
      </w:r>
      <w:proofErr w:type="spellStart"/>
      <w:r>
        <w:t>ОП</w:t>
      </w:r>
      <w:r>
        <w:rPr>
          <w:vertAlign w:val="subscript"/>
        </w:rPr>
        <w:t>пМП</w:t>
      </w:r>
      <w:proofErr w:type="spellEnd"/>
      <w:r>
        <w:t>).</w:t>
      </w: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jc w:val="both"/>
      </w:pPr>
    </w:p>
    <w:p w:rsidR="00B0161D" w:rsidRDefault="00B016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5808" w:rsidRDefault="00725808"/>
    <w:sectPr w:rsidR="0072580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1D"/>
    <w:rsid w:val="00725808"/>
    <w:rsid w:val="00B0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5030"/>
  <w15:chartTrackingRefBased/>
  <w15:docId w15:val="{A545EA84-8A85-4F92-B305-D04444AF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16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dmblag.ru" TargetMode="External"/><Relationship Id="rId13" Type="http://schemas.openxmlformats.org/officeDocument/2006/relationships/image" Target="media/image3.wmf"/><Relationship Id="rId18" Type="http://schemas.openxmlformats.org/officeDocument/2006/relationships/hyperlink" Target="https://login.consultant.ru/link/?req=doc&amp;base=RLAW080&amp;n=178900&amp;dst=100920" TargetMode="External"/><Relationship Id="rId26" Type="http://schemas.openxmlformats.org/officeDocument/2006/relationships/image" Target="media/image14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hyperlink" Target="www.&#1073;&#1083;&#1072;&#1075;&#1086;&#1074;&#1077;&#1097;&#1077;&#1085;&#1089;&#1082;.&#1088;&#1092;" TargetMode="Externa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3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www.admblag.ru" TargetMode="External"/><Relationship Id="rId11" Type="http://schemas.openxmlformats.org/officeDocument/2006/relationships/image" Target="media/image1.wmf"/><Relationship Id="rId24" Type="http://schemas.openxmlformats.org/officeDocument/2006/relationships/image" Target="media/image12.wmf"/><Relationship Id="rId5" Type="http://schemas.openxmlformats.org/officeDocument/2006/relationships/hyperlink" Target="https://login.consultant.ru/link/?req=doc&amp;base=RLAW080&amp;n=178900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10" Type="http://schemas.openxmlformats.org/officeDocument/2006/relationships/hyperlink" Target="https://login.consultant.ru/link/?req=doc&amp;base=LAW&amp;n=181730" TargetMode="External"/><Relationship Id="rId19" Type="http://schemas.openxmlformats.org/officeDocument/2006/relationships/hyperlink" Target="https://login.consultant.ru/link/?req=doc&amp;base=RLAW080&amp;n=178980&amp;dst=100016" TargetMode="External"/><Relationship Id="rId4" Type="http://schemas.openxmlformats.org/officeDocument/2006/relationships/hyperlink" Target="https://login.consultant.ru/link/?req=doc&amp;base=LAW&amp;n=495710&amp;dst=103280" TargetMode="External"/><Relationship Id="rId9" Type="http://schemas.openxmlformats.org/officeDocument/2006/relationships/hyperlink" Target="https://gasu.gov.ru/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5402</Words>
  <Characters>30795</Characters>
  <Application>Microsoft Office Word</Application>
  <DocSecurity>0</DocSecurity>
  <Lines>256</Lines>
  <Paragraphs>72</Paragraphs>
  <ScaleCrop>false</ScaleCrop>
  <Company/>
  <LinksUpToDate>false</LinksUpToDate>
  <CharactersWithSpaces>36125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2026-04-10T07:20:00Z</dcterms:created>
  <dcterms:modified xsi:type="dcterms:W3CDTF">2026-04-10T07:23:00Z</dcterms:modified>
</cp:coreProperties>
</file>