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E5F" w:rsidRPr="003E151A" w:rsidRDefault="00DC1DC0">
      <w:pPr>
        <w:pStyle w:val="ConsPlusTitle0"/>
        <w:jc w:val="center"/>
        <w:rPr>
          <w:rFonts w:ascii="Times New Roman" w:hAnsi="Times New Roman" w:cs="Times New Roman"/>
          <w:color w:val="000000" w:themeColor="text1"/>
        </w:rPr>
      </w:pPr>
      <w:bookmarkStart w:id="0" w:name="P35"/>
      <w:bookmarkEnd w:id="0"/>
      <w:r w:rsidRPr="003E151A">
        <w:rPr>
          <w:rFonts w:ascii="Times New Roman" w:hAnsi="Times New Roman" w:cs="Times New Roman"/>
          <w:color w:val="000000" w:themeColor="text1"/>
        </w:rPr>
        <w:t>НОРМАТИВЫ</w:t>
      </w:r>
    </w:p>
    <w:p w:rsidR="00860E5F" w:rsidRPr="003E151A" w:rsidRDefault="00DC1DC0">
      <w:pPr>
        <w:pStyle w:val="ConsPlusTitle0"/>
        <w:jc w:val="center"/>
        <w:rPr>
          <w:rFonts w:ascii="Times New Roman" w:hAnsi="Times New Roman" w:cs="Times New Roman"/>
          <w:color w:val="000000" w:themeColor="text1"/>
        </w:rPr>
      </w:pPr>
      <w:r w:rsidRPr="003E151A">
        <w:rPr>
          <w:rFonts w:ascii="Times New Roman" w:hAnsi="Times New Roman" w:cs="Times New Roman"/>
          <w:color w:val="000000" w:themeColor="text1"/>
        </w:rPr>
        <w:t>ГРАДОСТРОИТЕЛЬНОГО ПРОЕКТИРОВАНИЯ МУНИЦИПАЛЬНОГО</w:t>
      </w:r>
    </w:p>
    <w:p w:rsidR="00860E5F" w:rsidRPr="003E151A" w:rsidRDefault="00DC1DC0">
      <w:pPr>
        <w:pStyle w:val="ConsPlusTitle0"/>
        <w:jc w:val="center"/>
        <w:rPr>
          <w:rFonts w:ascii="Times New Roman" w:hAnsi="Times New Roman" w:cs="Times New Roman"/>
          <w:color w:val="000000" w:themeColor="text1"/>
        </w:rPr>
      </w:pPr>
      <w:r w:rsidRPr="003E151A">
        <w:rPr>
          <w:rFonts w:ascii="Times New Roman" w:hAnsi="Times New Roman" w:cs="Times New Roman"/>
          <w:color w:val="000000" w:themeColor="text1"/>
        </w:rPr>
        <w:t>ОБРАЗОВАНИЯ ГОРОДА БЛАГОВЕЩЕНСКА</w:t>
      </w:r>
    </w:p>
    <w:p w:rsidR="00860E5F" w:rsidRPr="003E151A" w:rsidRDefault="00860E5F">
      <w:pPr>
        <w:pStyle w:val="ConsPlusNormal0"/>
        <w:spacing w:after="1"/>
        <w:rPr>
          <w:rFonts w:ascii="Times New Roman" w:hAnsi="Times New Roman" w:cs="Times New Roman"/>
          <w:color w:val="000000" w:themeColor="text1"/>
        </w:rPr>
      </w:pP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Title0"/>
        <w:jc w:val="center"/>
        <w:outlineLvl w:val="1"/>
        <w:rPr>
          <w:rFonts w:ascii="Times New Roman" w:hAnsi="Times New Roman" w:cs="Times New Roman"/>
          <w:color w:val="000000" w:themeColor="text1"/>
        </w:rPr>
      </w:pPr>
      <w:r w:rsidRPr="003E151A">
        <w:rPr>
          <w:rFonts w:ascii="Times New Roman" w:hAnsi="Times New Roman" w:cs="Times New Roman"/>
          <w:color w:val="000000" w:themeColor="text1"/>
        </w:rPr>
        <w:t>1. Основная часть</w:t>
      </w: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Title0"/>
        <w:jc w:val="center"/>
        <w:outlineLvl w:val="2"/>
        <w:rPr>
          <w:rFonts w:ascii="Times New Roman" w:hAnsi="Times New Roman" w:cs="Times New Roman"/>
          <w:color w:val="000000" w:themeColor="text1"/>
        </w:rPr>
      </w:pPr>
      <w:r w:rsidRPr="003E151A">
        <w:rPr>
          <w:rFonts w:ascii="Times New Roman" w:hAnsi="Times New Roman" w:cs="Times New Roman"/>
          <w:color w:val="000000" w:themeColor="text1"/>
        </w:rPr>
        <w:t>1.1. Нормативные ссылки</w:t>
      </w: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Normal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 xml:space="preserve">Градостроительный </w:t>
      </w:r>
      <w:hyperlink r:id="rId6" w:tooltip="&quot;Градостроительный кодекс Российской Федерации&quot; от 29.12.2004 N 190-ФЗ (ред. от 26.12.2024) (с изм. и доп., вступ. в силу с 01.03.2025) {КонсультантПлюс}">
        <w:r w:rsidRPr="003E151A">
          <w:rPr>
            <w:rFonts w:ascii="Times New Roman" w:hAnsi="Times New Roman" w:cs="Times New Roman"/>
            <w:color w:val="000000" w:themeColor="text1"/>
          </w:rPr>
          <w:t>кодекс</w:t>
        </w:r>
      </w:hyperlink>
      <w:r w:rsidRPr="003E151A">
        <w:rPr>
          <w:rFonts w:ascii="Times New Roman" w:hAnsi="Times New Roman" w:cs="Times New Roman"/>
          <w:color w:val="000000" w:themeColor="text1"/>
        </w:rPr>
        <w:t xml:space="preserve"> Российской Федерации;</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 xml:space="preserve">Федеральный </w:t>
      </w:r>
      <w:hyperlink r:id="rId7"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sidRPr="003E151A">
          <w:rPr>
            <w:rFonts w:ascii="Times New Roman" w:hAnsi="Times New Roman" w:cs="Times New Roman"/>
            <w:color w:val="000000" w:themeColor="text1"/>
          </w:rPr>
          <w:t>закон</w:t>
        </w:r>
      </w:hyperlink>
      <w:r w:rsidRPr="003E151A">
        <w:rPr>
          <w:rFonts w:ascii="Times New Roman" w:hAnsi="Times New Roman" w:cs="Times New Roman"/>
          <w:color w:val="000000" w:themeColor="text1"/>
        </w:rPr>
        <w:t xml:space="preserve"> от 6 октября 2003 г. N 131-ФЗ "Об общих принципах организации местного самоуправления в Российской Федерации";</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 xml:space="preserve">Федеральный </w:t>
      </w:r>
      <w:hyperlink r:id="rId8" w:tooltip="Федеральный закон от 22.07.2008 N 123-ФЗ (ред. от 25.12.2023) &quot;Технический регламент о требованиях пожарной безопасности&quot; {КонсультантПлюс}">
        <w:r w:rsidRPr="003E151A">
          <w:rPr>
            <w:rFonts w:ascii="Times New Roman" w:hAnsi="Times New Roman" w:cs="Times New Roman"/>
            <w:color w:val="000000" w:themeColor="text1"/>
          </w:rPr>
          <w:t>закон</w:t>
        </w:r>
      </w:hyperlink>
      <w:r w:rsidRPr="003E151A">
        <w:rPr>
          <w:rFonts w:ascii="Times New Roman" w:hAnsi="Times New Roman" w:cs="Times New Roman"/>
          <w:color w:val="000000" w:themeColor="text1"/>
        </w:rPr>
        <w:t xml:space="preserve"> от 22 июля 2008 г. N 123-ФЗ "Технический регламент о требованиях пожарной безопасности";</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 xml:space="preserve">Федеральный </w:t>
      </w:r>
      <w:hyperlink r:id="rId9" w:tooltip="Федеральный закон от 30.03.1999 N 52-ФЗ (ред. от 26.12.2024) &quot;О санитарно-эпидемиологическом благополучии населения&quot; (с изм. и доп., вступ. в силу с 01.03.2025) {КонсультантПлюс}">
        <w:r w:rsidRPr="003E151A">
          <w:rPr>
            <w:rFonts w:ascii="Times New Roman" w:hAnsi="Times New Roman" w:cs="Times New Roman"/>
            <w:color w:val="000000" w:themeColor="text1"/>
          </w:rPr>
          <w:t>закон</w:t>
        </w:r>
      </w:hyperlink>
      <w:r w:rsidRPr="003E151A">
        <w:rPr>
          <w:rFonts w:ascii="Times New Roman" w:hAnsi="Times New Roman" w:cs="Times New Roman"/>
          <w:color w:val="000000" w:themeColor="text1"/>
        </w:rPr>
        <w:t xml:space="preserve"> от 30 марта 1999 г. N 52-ФЗ "О санитарно-эпидемиологическом благополучии населения";</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 xml:space="preserve">Федеральный </w:t>
      </w:r>
      <w:hyperlink r:id="rId10" w:tooltip="Федеральный закон от 12.02.1998 N 28-ФЗ (ред. от 08.08.2024) &quot;О гражданской обороне&quot; {КонсультантПлюс}">
        <w:r w:rsidRPr="003E151A">
          <w:rPr>
            <w:rFonts w:ascii="Times New Roman" w:hAnsi="Times New Roman" w:cs="Times New Roman"/>
            <w:color w:val="000000" w:themeColor="text1"/>
          </w:rPr>
          <w:t>закон</w:t>
        </w:r>
      </w:hyperlink>
      <w:r w:rsidRPr="003E151A">
        <w:rPr>
          <w:rFonts w:ascii="Times New Roman" w:hAnsi="Times New Roman" w:cs="Times New Roman"/>
          <w:color w:val="000000" w:themeColor="text1"/>
        </w:rPr>
        <w:t xml:space="preserve"> от 12 февраля 1998 г. N 28-ФЗ "О гражданской обороне";</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 xml:space="preserve">Федеральный </w:t>
      </w:r>
      <w:hyperlink r:id="rId11"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sidRPr="003E151A">
          <w:rPr>
            <w:rFonts w:ascii="Times New Roman" w:hAnsi="Times New Roman" w:cs="Times New Roman"/>
            <w:color w:val="000000" w:themeColor="text1"/>
          </w:rPr>
          <w:t>закон</w:t>
        </w:r>
      </w:hyperlink>
      <w:r w:rsidRPr="003E151A">
        <w:rPr>
          <w:rFonts w:ascii="Times New Roman" w:hAnsi="Times New Roman" w:cs="Times New Roman"/>
          <w:color w:val="000000" w:themeColor="text1"/>
        </w:rPr>
        <w:t xml:space="preserve"> от 21 декабря 1994 г. N 68-ФЗ "О защите населения и территорий от чрезвычайных ситуаций природного и техногенного характера";</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 xml:space="preserve">Федеральный </w:t>
      </w:r>
      <w:hyperlink r:id="rId12" w:tooltip="Федеральный закон от 24.06.1998 N 89-ФЗ (ред. от 26.12.2024) &quot;Об отходах производства и потребления&quot; (с изм. и доп., вступ. в силу с 01.03.2025) {КонсультантПлюс}">
        <w:r w:rsidRPr="003E151A">
          <w:rPr>
            <w:rFonts w:ascii="Times New Roman" w:hAnsi="Times New Roman" w:cs="Times New Roman"/>
            <w:color w:val="000000" w:themeColor="text1"/>
          </w:rPr>
          <w:t>закон</w:t>
        </w:r>
      </w:hyperlink>
      <w:r w:rsidRPr="003E151A">
        <w:rPr>
          <w:rFonts w:ascii="Times New Roman" w:hAnsi="Times New Roman" w:cs="Times New Roman"/>
          <w:color w:val="000000" w:themeColor="text1"/>
        </w:rPr>
        <w:t xml:space="preserve"> от 24 июня 1998 г. N 89-ФЗ "Об отходах производства и потребления";</w:t>
      </w:r>
    </w:p>
    <w:p w:rsidR="00860E5F" w:rsidRPr="003E151A" w:rsidRDefault="00B043B1">
      <w:pPr>
        <w:pStyle w:val="ConsPlusNormal0"/>
        <w:spacing w:before="200"/>
        <w:ind w:firstLine="540"/>
        <w:jc w:val="both"/>
        <w:rPr>
          <w:rFonts w:ascii="Times New Roman" w:hAnsi="Times New Roman" w:cs="Times New Roman"/>
          <w:color w:val="000000" w:themeColor="text1"/>
        </w:rPr>
      </w:pPr>
      <w:hyperlink r:id="rId13" w:tooltip="Приказ Минэкономразвития России от 15.02.2021 N 71 &quot;Об утверждении Методических рекомендаций по подготовке нормативов градостроительного проектирования&quot; {КонсультантПлюс}">
        <w:r w:rsidR="00DC1DC0" w:rsidRPr="003E151A">
          <w:rPr>
            <w:rFonts w:ascii="Times New Roman" w:hAnsi="Times New Roman" w:cs="Times New Roman"/>
            <w:color w:val="000000" w:themeColor="text1"/>
          </w:rPr>
          <w:t>приказ</w:t>
        </w:r>
      </w:hyperlink>
      <w:r w:rsidR="00DC1DC0" w:rsidRPr="003E151A">
        <w:rPr>
          <w:rFonts w:ascii="Times New Roman" w:hAnsi="Times New Roman" w:cs="Times New Roman"/>
          <w:color w:val="000000" w:themeColor="text1"/>
        </w:rPr>
        <w:t xml:space="preserve"> Министерства экономического развития Российской Федерации от 15 февраля 2021 г. N 71 "Об утверждении Методических рекомендаций по подготовке нормативов градостроительного проектирования";</w:t>
      </w:r>
    </w:p>
    <w:p w:rsidR="00860E5F" w:rsidRPr="003E151A" w:rsidRDefault="00B043B1">
      <w:pPr>
        <w:pStyle w:val="ConsPlusNormal0"/>
        <w:spacing w:before="200"/>
        <w:ind w:firstLine="540"/>
        <w:jc w:val="both"/>
        <w:rPr>
          <w:rFonts w:ascii="Times New Roman" w:hAnsi="Times New Roman" w:cs="Times New Roman"/>
          <w:color w:val="000000" w:themeColor="text1"/>
        </w:rPr>
      </w:pPr>
      <w:hyperlink r:id="rId14" w:tooltip="Приказ Минтруда России от 05.05.2016 N 219 (ред. от 18.01.2018) &quot;Об утверждении методических рекомендаций по развитию сети организаций социального обслуживания в субъектах Российской Федерации и обеспеченности социальным обслуживанием получателей социальных ус">
        <w:r w:rsidR="00DC1DC0" w:rsidRPr="003E151A">
          <w:rPr>
            <w:rFonts w:ascii="Times New Roman" w:hAnsi="Times New Roman" w:cs="Times New Roman"/>
            <w:color w:val="000000" w:themeColor="text1"/>
          </w:rPr>
          <w:t>приказ</w:t>
        </w:r>
      </w:hyperlink>
      <w:r w:rsidR="00DC1DC0" w:rsidRPr="003E151A">
        <w:rPr>
          <w:rFonts w:ascii="Times New Roman" w:hAnsi="Times New Roman" w:cs="Times New Roman"/>
          <w:color w:val="000000" w:themeColor="text1"/>
        </w:rPr>
        <w:t xml:space="preserve"> Министерства труда и социальной защиты Российской Федерации от 5 мая 2016 г. N 219 "Об утверждении методических рекомендаций по развитию сети организаций социального обслуживания в субъектах Российской Федерации и обеспеченности социальным обслуживанием получателей социальных услуг, в том числе в сельской местности";</w:t>
      </w:r>
    </w:p>
    <w:p w:rsidR="00860E5F" w:rsidRPr="003E151A" w:rsidRDefault="00B043B1">
      <w:pPr>
        <w:pStyle w:val="ConsPlusNormal0"/>
        <w:spacing w:before="200"/>
        <w:ind w:firstLine="540"/>
        <w:jc w:val="both"/>
        <w:rPr>
          <w:rFonts w:ascii="Times New Roman" w:hAnsi="Times New Roman" w:cs="Times New Roman"/>
          <w:color w:val="000000" w:themeColor="text1"/>
        </w:rPr>
      </w:pPr>
      <w:hyperlink r:id="rId15" w:tooltip="Приказ Минспорта России от 21.03.2018 N 244 (ред. от 14.04.2020) &quot;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quot; {КонсультантПлюс}">
        <w:r w:rsidR="00DC1DC0" w:rsidRPr="003E151A">
          <w:rPr>
            <w:rFonts w:ascii="Times New Roman" w:hAnsi="Times New Roman" w:cs="Times New Roman"/>
            <w:color w:val="000000" w:themeColor="text1"/>
          </w:rPr>
          <w:t>приказ</w:t>
        </w:r>
      </w:hyperlink>
      <w:r w:rsidR="00DC1DC0" w:rsidRPr="003E151A">
        <w:rPr>
          <w:rFonts w:ascii="Times New Roman" w:hAnsi="Times New Roman" w:cs="Times New Roman"/>
          <w:color w:val="000000" w:themeColor="text1"/>
        </w:rPr>
        <w:t xml:space="preserve"> Министерства спорта Российской Федерации от 21 марта 2018 г. N 244 (ред. от 31 октября 2018 года)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rsidR="00860E5F" w:rsidRPr="003E151A" w:rsidRDefault="00B043B1">
      <w:pPr>
        <w:pStyle w:val="ConsPlusNormal0"/>
        <w:spacing w:before="200"/>
        <w:ind w:firstLine="540"/>
        <w:jc w:val="both"/>
        <w:rPr>
          <w:rFonts w:ascii="Times New Roman" w:hAnsi="Times New Roman" w:cs="Times New Roman"/>
          <w:color w:val="000000" w:themeColor="text1"/>
        </w:rPr>
      </w:pPr>
      <w:hyperlink r:id="rId16" w:tooltip="Распоряжение Минкультуры России от 02.08.2017 N Р-965 &lt;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gt; ---">
        <w:r w:rsidR="00DC1DC0" w:rsidRPr="003E151A">
          <w:rPr>
            <w:rFonts w:ascii="Times New Roman" w:hAnsi="Times New Roman" w:cs="Times New Roman"/>
            <w:color w:val="000000" w:themeColor="text1"/>
          </w:rPr>
          <w:t>распоряжение</w:t>
        </w:r>
      </w:hyperlink>
      <w:r w:rsidR="00DC1DC0" w:rsidRPr="003E151A">
        <w:rPr>
          <w:rFonts w:ascii="Times New Roman" w:hAnsi="Times New Roman" w:cs="Times New Roman"/>
          <w:color w:val="000000" w:themeColor="text1"/>
        </w:rPr>
        <w:t xml:space="preserve"> Минкультуры России от 2 августа 2017 г. N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860E5F" w:rsidRPr="003E151A" w:rsidRDefault="00B043B1">
      <w:pPr>
        <w:pStyle w:val="ConsPlusNormal0"/>
        <w:spacing w:before="200"/>
        <w:ind w:firstLine="540"/>
        <w:jc w:val="both"/>
        <w:rPr>
          <w:rFonts w:ascii="Times New Roman" w:hAnsi="Times New Roman" w:cs="Times New Roman"/>
          <w:color w:val="000000" w:themeColor="text1"/>
        </w:rPr>
      </w:pPr>
      <w:hyperlink r:id="rId17" w:tooltip="&lt;Письмо&gt; Минобрнауки России от 04.05.2016 N АК-950/02 (ред. от 08.08.2016) &quot;О методических рекомендациях&quot; (вместе с &quot;Методическими рекомендациями по развитию сети образовательных организаций и обеспеченности населения услугами таких организаций, включающие тре">
        <w:r w:rsidR="00DC1DC0" w:rsidRPr="003E151A">
          <w:rPr>
            <w:rFonts w:ascii="Times New Roman" w:hAnsi="Times New Roman" w:cs="Times New Roman"/>
            <w:color w:val="000000" w:themeColor="text1"/>
          </w:rPr>
          <w:t>письмо</w:t>
        </w:r>
      </w:hyperlink>
      <w:r w:rsidR="00DC1DC0" w:rsidRPr="003E151A">
        <w:rPr>
          <w:rFonts w:ascii="Times New Roman" w:hAnsi="Times New Roman" w:cs="Times New Roman"/>
          <w:color w:val="000000" w:themeColor="text1"/>
        </w:rPr>
        <w:t xml:space="preserve"> Министерства образования и науки Российской Федерации от 4 мая 2016 г. N АК-950/02 "О методических рекомендациях";</w:t>
      </w:r>
    </w:p>
    <w:p w:rsidR="00860E5F" w:rsidRPr="003E151A" w:rsidRDefault="00B043B1">
      <w:pPr>
        <w:pStyle w:val="ConsPlusNormal0"/>
        <w:spacing w:before="200"/>
        <w:ind w:firstLine="540"/>
        <w:jc w:val="both"/>
        <w:rPr>
          <w:rFonts w:ascii="Times New Roman" w:hAnsi="Times New Roman" w:cs="Times New Roman"/>
          <w:color w:val="000000" w:themeColor="text1"/>
        </w:rPr>
      </w:pPr>
      <w:hyperlink r:id="rId18" w:tooltip="Закон Амурской области от 05.12.2006 N 259-ОЗ (ред. от 06.03.2024) &quot;О регулировании градостроительной деятельности в Амурской области&quot; (принят Амурским областным Советом народных депутатов 16.11.2006) {КонсультантПлюс}">
        <w:r w:rsidR="00DC1DC0" w:rsidRPr="003E151A">
          <w:rPr>
            <w:rFonts w:ascii="Times New Roman" w:hAnsi="Times New Roman" w:cs="Times New Roman"/>
            <w:color w:val="000000" w:themeColor="text1"/>
          </w:rPr>
          <w:t>Закон</w:t>
        </w:r>
      </w:hyperlink>
      <w:r w:rsidR="00DC1DC0" w:rsidRPr="003E151A">
        <w:rPr>
          <w:rFonts w:ascii="Times New Roman" w:hAnsi="Times New Roman" w:cs="Times New Roman"/>
          <w:color w:val="000000" w:themeColor="text1"/>
        </w:rPr>
        <w:t xml:space="preserve"> Амурской области от 5 декабря 2006 г. N 259-ОЗ "О регулировании градостроительной деятельности в Амурской области";</w:t>
      </w:r>
    </w:p>
    <w:p w:rsidR="00860E5F" w:rsidRPr="003E151A" w:rsidRDefault="00B043B1">
      <w:pPr>
        <w:pStyle w:val="ConsPlusNormal0"/>
        <w:spacing w:before="200"/>
        <w:ind w:firstLine="540"/>
        <w:jc w:val="both"/>
        <w:rPr>
          <w:rFonts w:ascii="Times New Roman" w:hAnsi="Times New Roman" w:cs="Times New Roman"/>
          <w:color w:val="000000" w:themeColor="text1"/>
        </w:rPr>
      </w:pPr>
      <w:hyperlink r:id="rId19" w:tooltip="Постановление Правительства Амурской области от 20.12.2019 N 749 (ред. от 21.09.2023) &quot;Об утверждении региональных нормативов градостроительного проектирования Амурской области&quot; {КонсультантПлюс}">
        <w:r w:rsidR="00DC1DC0" w:rsidRPr="003E151A">
          <w:rPr>
            <w:rFonts w:ascii="Times New Roman" w:hAnsi="Times New Roman" w:cs="Times New Roman"/>
            <w:color w:val="000000" w:themeColor="text1"/>
          </w:rPr>
          <w:t>постановление</w:t>
        </w:r>
      </w:hyperlink>
      <w:r w:rsidR="00DC1DC0" w:rsidRPr="003E151A">
        <w:rPr>
          <w:rFonts w:ascii="Times New Roman" w:hAnsi="Times New Roman" w:cs="Times New Roman"/>
          <w:color w:val="000000" w:themeColor="text1"/>
        </w:rPr>
        <w:t xml:space="preserve"> Правительства Амурской области от 20 декабря 2019 г. N 749 "Об утверждении региональных нормативов градостроительного проектирования Амурской области";</w:t>
      </w:r>
    </w:p>
    <w:p w:rsidR="00860E5F" w:rsidRPr="003E151A" w:rsidRDefault="00B043B1">
      <w:pPr>
        <w:pStyle w:val="ConsPlusNormal0"/>
        <w:spacing w:before="200"/>
        <w:ind w:firstLine="540"/>
        <w:jc w:val="both"/>
        <w:rPr>
          <w:rFonts w:ascii="Times New Roman" w:hAnsi="Times New Roman" w:cs="Times New Roman"/>
          <w:color w:val="000000" w:themeColor="text1"/>
        </w:rPr>
      </w:pPr>
      <w:hyperlink r:id="rId20" w:tooltip="Решение Благовещенской городской Думы от 20.12.2018 N 51/128 (ред. от 24.12.2019) &quot;Об утверждении Стратегии социально-экономического развития муниципального образования города Благовещенска на период до 2025 года&quot; ------------ Утратил силу или отменен {Консуль">
        <w:r w:rsidR="00DC1DC0" w:rsidRPr="003E151A">
          <w:rPr>
            <w:rFonts w:ascii="Times New Roman" w:hAnsi="Times New Roman" w:cs="Times New Roman"/>
            <w:color w:val="000000" w:themeColor="text1"/>
          </w:rPr>
          <w:t>решение</w:t>
        </w:r>
      </w:hyperlink>
      <w:r w:rsidR="00DC1DC0" w:rsidRPr="003E151A">
        <w:rPr>
          <w:rFonts w:ascii="Times New Roman" w:hAnsi="Times New Roman" w:cs="Times New Roman"/>
          <w:color w:val="000000" w:themeColor="text1"/>
        </w:rPr>
        <w:t xml:space="preserve"> Благовещенской городской Думы от 20 декабря 2018 г. N 51/128 "Об утверждении Стратегии социально-экономического развития муниципального образования города Благовещенска на период до 2025 года";</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Прогноз социально-экономического развития муниципального образования города Благовещенска на 2021 год и плановый период 2022 и 2023 годов, утвержденный постановлением администрации города Благовещенска от 5 ноября 2020 г. N 3847;</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 xml:space="preserve">муниципальная </w:t>
      </w:r>
      <w:hyperlink r:id="rId21" w:tooltip="Постановление Администрации города Благовещенска от 03.10.2014 N 4128 (ред. от 25.12.2024) &quot;Об утверждении муниципальной программы &quot;Развитие физической культуры и спорта в городе Благовещенске&quot; ------------ Утратил силу или отменен {КонсультантПлюс}">
        <w:r w:rsidRPr="003E151A">
          <w:rPr>
            <w:rFonts w:ascii="Times New Roman" w:hAnsi="Times New Roman" w:cs="Times New Roman"/>
            <w:color w:val="000000" w:themeColor="text1"/>
          </w:rPr>
          <w:t>программа</w:t>
        </w:r>
      </w:hyperlink>
      <w:r w:rsidRPr="003E151A">
        <w:rPr>
          <w:rFonts w:ascii="Times New Roman" w:hAnsi="Times New Roman" w:cs="Times New Roman"/>
          <w:color w:val="000000" w:themeColor="text1"/>
        </w:rPr>
        <w:t xml:space="preserve"> "Развитие физической культуры и спорта в городе Благовещенске" (с изм. от 11 июня 2021 г. N 2191), утвержденная постановлением администрации города Благовещенска от 3 октября 2014 г. N 4128;</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lastRenderedPageBreak/>
        <w:t xml:space="preserve">муниципальная </w:t>
      </w:r>
      <w:hyperlink r:id="rId22" w:tooltip="Постановление Администрации города Благовещенска от 03.10.2014 N 4131 (ред. от 26.12.2024) &quot;Об утверждении муниципальной программы &quot;Развитие образования города Благовещенска&quot; ------------ Утратил силу или отменен {КонсультантПлюс}">
        <w:r w:rsidRPr="003E151A">
          <w:rPr>
            <w:rFonts w:ascii="Times New Roman" w:hAnsi="Times New Roman" w:cs="Times New Roman"/>
            <w:color w:val="000000" w:themeColor="text1"/>
          </w:rPr>
          <w:t>программа</w:t>
        </w:r>
      </w:hyperlink>
      <w:r w:rsidRPr="003E151A">
        <w:rPr>
          <w:rFonts w:ascii="Times New Roman" w:hAnsi="Times New Roman" w:cs="Times New Roman"/>
          <w:color w:val="000000" w:themeColor="text1"/>
        </w:rPr>
        <w:t xml:space="preserve"> "Развитие образования города Благовещенска" (с изм. от 3 июня 2021 г. N 2029), утвержденная постановлением администрации города Благовещенска от 3 октября 2014 г. N 4131;</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 xml:space="preserve">муниципальная </w:t>
      </w:r>
      <w:hyperlink r:id="rId23" w:tooltip="Постановление Администрации города Благовещенска от 03.10.2014 N 4132 (ред. от 27.12.2024) &quot;Об утверждении муниципальной программы &quot;Развитие и сохранение культуры в городе Благовещенске&quot; ------------ Утратил силу или отменен {КонсультантПлюс}">
        <w:r w:rsidRPr="003E151A">
          <w:rPr>
            <w:rFonts w:ascii="Times New Roman" w:hAnsi="Times New Roman" w:cs="Times New Roman"/>
            <w:color w:val="000000" w:themeColor="text1"/>
          </w:rPr>
          <w:t>программа</w:t>
        </w:r>
      </w:hyperlink>
      <w:r w:rsidRPr="003E151A">
        <w:rPr>
          <w:rFonts w:ascii="Times New Roman" w:hAnsi="Times New Roman" w:cs="Times New Roman"/>
          <w:color w:val="000000" w:themeColor="text1"/>
        </w:rPr>
        <w:t xml:space="preserve"> "Развитие и сохранение культуры в городе Благовещенске" (с изм. от 27 мая 2021 г. N 1918), утвержденная постановлением администрации города Благовещенска от 3 октября 2014 г. N 4132;</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СП 42.13330.2016 "Свод правил. Градостроительство. Планировка и застройка городских и сельских поселений. Актуализированная редакция СНиП 2.07.01-89*";</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СП 476.1325800.2020 "Свод правил. Территории городских и сельских поселений. Правила планировки, застройки и благоустройства жилых микрорайонов";</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СП 475.1325800.2020 "Свод правил. Парки. Правила градостроительного проектирования и благоустройства";</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СП 82.13330.2016 "Свод правил. Благоустройство территорий. Актуализированная редакция СНиП III-10-5";</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СП 30-102-99 "Свод правил. Планировка и застройка территорий малоэтажного жилищного строительства";</w:t>
      </w:r>
    </w:p>
    <w:p w:rsidR="00860E5F" w:rsidRPr="003E151A" w:rsidRDefault="00B043B1">
      <w:pPr>
        <w:pStyle w:val="ConsPlusNormal0"/>
        <w:spacing w:before="200"/>
        <w:ind w:firstLine="540"/>
        <w:jc w:val="both"/>
        <w:rPr>
          <w:rFonts w:ascii="Times New Roman" w:hAnsi="Times New Roman" w:cs="Times New Roman"/>
          <w:color w:val="000000" w:themeColor="text1"/>
        </w:rPr>
      </w:pPr>
      <w:hyperlink r:id="rId24" w:tooltip="Постановление Главного государственного санитарного врача РФ от 16.10.2020 N 30 &quot;Об утверждении санитарных правил СП 2.5.3650-20 &quot;Санитарно-эпидемиологические требования к отдельным видам транспорта и объектам транспортной инфраструктуры&quot; (Зарегистрировано в М">
        <w:r w:rsidR="00DC1DC0" w:rsidRPr="003E151A">
          <w:rPr>
            <w:rFonts w:ascii="Times New Roman" w:hAnsi="Times New Roman" w:cs="Times New Roman"/>
            <w:color w:val="000000" w:themeColor="text1"/>
          </w:rPr>
          <w:t>СП 2.5.3650-20</w:t>
        </w:r>
      </w:hyperlink>
      <w:r w:rsidR="00DC1DC0" w:rsidRPr="003E151A">
        <w:rPr>
          <w:rFonts w:ascii="Times New Roman" w:hAnsi="Times New Roman" w:cs="Times New Roman"/>
          <w:color w:val="000000" w:themeColor="text1"/>
        </w:rPr>
        <w:t xml:space="preserve"> "Санитарно-эпидемиологические требования к отдельным видам транспорта и объектам транспортной инфраструктуры" (постановление Главного государственного санитарного врача РФ от 16 октября 2020 г. N 30);</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СП 35-106-2003 "Свод правил. Расчет и размещение учреждений социального обслуживания пожилых людей";</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СП 131.13330.2020 "Свод правил. Строительная климатология. Актуализированная редакция СНиП 23-01-99*";</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СП 34.13330.2012 "Свод правил. Автомобильные дороги. Актуализированная редакция СНиП 2.05.02-85*";</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СП 396.1325800.2018 "Свод правил. Улицы и дороги населенных пунктов. Правила градостроительного проектирования";</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СП 31.13330.2012 "Свод правил. Водоснабжение. Наружные сети и сооружения. Актуализированная редакция СНиП 2.04.02-84*";</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СН 456-73 "Нормы отвода земель для магистральных водоводов и канализационных коллекторов";</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СП 62.13330.2011*. "Свод правил. Газораспределительные системы. Актуализированная редакция СНиП 42-01-2002";</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СП 36.13330.2012 "Свод правил. Магистральные трубопроводы. Актуализированная редакция СНиП 2.05.06-85*";</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СН 452-73 "Нормы отвода земель для магистральных трубопроводов";</w:t>
      </w:r>
    </w:p>
    <w:p w:rsidR="00860E5F" w:rsidRPr="003E151A" w:rsidRDefault="00B043B1">
      <w:pPr>
        <w:pStyle w:val="ConsPlusNormal0"/>
        <w:spacing w:before="200"/>
        <w:ind w:firstLine="540"/>
        <w:jc w:val="both"/>
        <w:rPr>
          <w:rFonts w:ascii="Times New Roman" w:hAnsi="Times New Roman" w:cs="Times New Roman"/>
          <w:color w:val="000000" w:themeColor="text1"/>
        </w:rPr>
      </w:pPr>
      <w:hyperlink r:id="rId25" w:tooltip="&quot;Инструкция по проектированию городских электрических сетей. РД 34.20.185-94&quot; (утв. Минтопэнерго России 07.07.1994, РАО &quot;ЕЭС России&quot; 31.05.1994) (с изм. от 29.06.1999) {КонсультантПлюс}">
        <w:r w:rsidR="00DC1DC0" w:rsidRPr="003E151A">
          <w:rPr>
            <w:rFonts w:ascii="Times New Roman" w:hAnsi="Times New Roman" w:cs="Times New Roman"/>
            <w:color w:val="000000" w:themeColor="text1"/>
          </w:rPr>
          <w:t>РД 34.20.185-94</w:t>
        </w:r>
      </w:hyperlink>
      <w:r w:rsidR="00DC1DC0" w:rsidRPr="003E151A">
        <w:rPr>
          <w:rFonts w:ascii="Times New Roman" w:hAnsi="Times New Roman" w:cs="Times New Roman"/>
          <w:color w:val="000000" w:themeColor="text1"/>
        </w:rPr>
        <w:t xml:space="preserve"> (с изм. от 1999) "Инструкция по проектированию городских электрических сетей";</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 xml:space="preserve">ВСН N 14278 тм-т1 "Нормы отвода земель для электрических сетей напряжением 0,38-750 </w:t>
      </w:r>
      <w:proofErr w:type="spellStart"/>
      <w:r w:rsidRPr="003E151A">
        <w:rPr>
          <w:rFonts w:ascii="Times New Roman" w:hAnsi="Times New Roman" w:cs="Times New Roman"/>
          <w:color w:val="000000" w:themeColor="text1"/>
        </w:rPr>
        <w:t>кВ</w:t>
      </w:r>
      <w:proofErr w:type="spellEnd"/>
      <w:r w:rsidRPr="003E151A">
        <w:rPr>
          <w:rFonts w:ascii="Times New Roman" w:hAnsi="Times New Roman" w:cs="Times New Roman"/>
          <w:color w:val="000000" w:themeColor="text1"/>
        </w:rPr>
        <w:t>";</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СП 320.1325800.2017 "Свод правил. Полигоны для твердых коммунальных отходов. Проектирование, эксплуатация и рекультивация".</w:t>
      </w: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Title0"/>
        <w:jc w:val="center"/>
        <w:outlineLvl w:val="2"/>
        <w:rPr>
          <w:rFonts w:ascii="Times New Roman" w:hAnsi="Times New Roman" w:cs="Times New Roman"/>
          <w:color w:val="000000" w:themeColor="text1"/>
        </w:rPr>
      </w:pPr>
      <w:r w:rsidRPr="003E151A">
        <w:rPr>
          <w:rFonts w:ascii="Times New Roman" w:hAnsi="Times New Roman" w:cs="Times New Roman"/>
          <w:color w:val="000000" w:themeColor="text1"/>
        </w:rPr>
        <w:t>1.2. Термины и определения</w:t>
      </w: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Normal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Озелененные территории - часть территории природного комплекса, на которой располагаются природные и искусственно созданные садово-парковые комплексы и объекты - парк, сад, сквер, бульвар; территории жилых, общественно-деловых и других территориальных зон, не менее 70% поверхности которых занято зелеными насаждениями и другим растительным покровом.</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lastRenderedPageBreak/>
        <w:t>Сети инженерные - комплекс коммуникаций, обслуживающих технологические процессы или входящих в различные системы инженерного оборудования населенных пунктов, обеспечивающие жизнедеятельность потребителей: населения, коммунально-бытовых и промышленных предприятий.</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Транспортная инфраструктура - комплекс объектов и сооружений, обеспечивающих потребности физических лиц, юридических лиц и государства в пассажирских и грузовых транспортных перевозках.</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Улично-дорожная сеть (УДС) - система объектов капитального строительства, включая улицы и дороги различных категорий и входящие в их состав объекты дорожно-мостового строительства (путепроводы, мосты, туннели, эстакады и другие подобные сооружения), предназначенные для движения транспортных средств и пешеходов, проектируемые с учетом перспективного роста интенсивности движения и обеспечения возможности прокладки инженерных коммуникаций. Границы УДС закрепляются красными линиями. Территория, занимаемая УДС, относится к землям общего пользования транспортного назначения.</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Улица - территория общего пользования, ограниченная красными линиями улично-дорожной сети городского поселения.</w:t>
      </w: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rsidP="00594F63">
      <w:pPr>
        <w:pStyle w:val="ConsPlusTitle0"/>
        <w:jc w:val="center"/>
        <w:outlineLvl w:val="1"/>
        <w:rPr>
          <w:rFonts w:ascii="Times New Roman" w:hAnsi="Times New Roman" w:cs="Times New Roman"/>
          <w:color w:val="000000" w:themeColor="text1"/>
        </w:rPr>
      </w:pPr>
      <w:r w:rsidRPr="003E151A">
        <w:rPr>
          <w:rFonts w:ascii="Times New Roman" w:hAnsi="Times New Roman" w:cs="Times New Roman"/>
          <w:color w:val="000000" w:themeColor="text1"/>
        </w:rPr>
        <w:t>2. Расчетные показатели минимально допустимого уровня</w:t>
      </w:r>
      <w:r w:rsidR="00594F63">
        <w:rPr>
          <w:rFonts w:ascii="Times New Roman" w:hAnsi="Times New Roman" w:cs="Times New Roman"/>
          <w:color w:val="000000" w:themeColor="text1"/>
        </w:rPr>
        <w:t xml:space="preserve"> </w:t>
      </w:r>
      <w:r w:rsidRPr="003E151A">
        <w:rPr>
          <w:rFonts w:ascii="Times New Roman" w:hAnsi="Times New Roman" w:cs="Times New Roman"/>
          <w:color w:val="000000" w:themeColor="text1"/>
        </w:rPr>
        <w:t>обеспеченности объектами местного значения</w:t>
      </w:r>
      <w:r w:rsidR="00594F63">
        <w:rPr>
          <w:rFonts w:ascii="Times New Roman" w:hAnsi="Times New Roman" w:cs="Times New Roman"/>
          <w:color w:val="000000" w:themeColor="text1"/>
        </w:rPr>
        <w:t xml:space="preserve"> </w:t>
      </w:r>
      <w:r w:rsidRPr="003E151A">
        <w:rPr>
          <w:rFonts w:ascii="Times New Roman" w:hAnsi="Times New Roman" w:cs="Times New Roman"/>
          <w:color w:val="000000" w:themeColor="text1"/>
        </w:rPr>
        <w:t>муниципального образования</w:t>
      </w:r>
      <w:r w:rsidR="00594F63">
        <w:rPr>
          <w:rFonts w:ascii="Times New Roman" w:hAnsi="Times New Roman" w:cs="Times New Roman"/>
          <w:color w:val="000000" w:themeColor="text1"/>
        </w:rPr>
        <w:t xml:space="preserve"> </w:t>
      </w:r>
      <w:r w:rsidRPr="003E151A">
        <w:rPr>
          <w:rFonts w:ascii="Times New Roman" w:hAnsi="Times New Roman" w:cs="Times New Roman"/>
          <w:color w:val="000000" w:themeColor="text1"/>
        </w:rPr>
        <w:t>города Благовещенска</w:t>
      </w: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rsidP="00594F63">
      <w:pPr>
        <w:pStyle w:val="ConsPlusTitle0"/>
        <w:ind w:firstLine="567"/>
        <w:jc w:val="center"/>
        <w:outlineLvl w:val="2"/>
        <w:rPr>
          <w:rFonts w:ascii="Times New Roman" w:hAnsi="Times New Roman" w:cs="Times New Roman"/>
          <w:color w:val="000000" w:themeColor="text1"/>
        </w:rPr>
      </w:pPr>
      <w:r w:rsidRPr="003E151A">
        <w:rPr>
          <w:rFonts w:ascii="Times New Roman" w:hAnsi="Times New Roman" w:cs="Times New Roman"/>
          <w:color w:val="000000" w:themeColor="text1"/>
        </w:rPr>
        <w:t>2.1. Расчетные показатели минимально допустимого уровня</w:t>
      </w:r>
      <w:r w:rsidR="00594F63">
        <w:rPr>
          <w:rFonts w:ascii="Times New Roman" w:hAnsi="Times New Roman" w:cs="Times New Roman"/>
          <w:color w:val="000000" w:themeColor="text1"/>
        </w:rPr>
        <w:t xml:space="preserve"> </w:t>
      </w:r>
      <w:r w:rsidRPr="003E151A">
        <w:rPr>
          <w:rFonts w:ascii="Times New Roman" w:hAnsi="Times New Roman" w:cs="Times New Roman"/>
          <w:color w:val="000000" w:themeColor="text1"/>
        </w:rPr>
        <w:t>обеспеченности объектами местного значения в области</w:t>
      </w:r>
      <w:r w:rsidR="00594F63">
        <w:rPr>
          <w:rFonts w:ascii="Times New Roman" w:hAnsi="Times New Roman" w:cs="Times New Roman"/>
          <w:color w:val="000000" w:themeColor="text1"/>
        </w:rPr>
        <w:t xml:space="preserve"> </w:t>
      </w:r>
      <w:r w:rsidRPr="003E151A">
        <w:rPr>
          <w:rFonts w:ascii="Times New Roman" w:hAnsi="Times New Roman" w:cs="Times New Roman"/>
          <w:color w:val="000000" w:themeColor="text1"/>
        </w:rPr>
        <w:t>инженерно-технического обеспечения (водоснабжения,</w:t>
      </w:r>
      <w:r w:rsidR="00594F63">
        <w:rPr>
          <w:rFonts w:ascii="Times New Roman" w:hAnsi="Times New Roman" w:cs="Times New Roman"/>
          <w:color w:val="000000" w:themeColor="text1"/>
        </w:rPr>
        <w:t xml:space="preserve"> водоотведения, </w:t>
      </w:r>
      <w:r w:rsidRPr="003E151A">
        <w:rPr>
          <w:rFonts w:ascii="Times New Roman" w:hAnsi="Times New Roman" w:cs="Times New Roman"/>
          <w:color w:val="000000" w:themeColor="text1"/>
        </w:rPr>
        <w:t>теплоснабжения, электроснабжения,</w:t>
      </w:r>
      <w:r w:rsidR="00594F63">
        <w:rPr>
          <w:rFonts w:ascii="Times New Roman" w:hAnsi="Times New Roman" w:cs="Times New Roman"/>
          <w:color w:val="000000" w:themeColor="text1"/>
        </w:rPr>
        <w:t xml:space="preserve"> </w:t>
      </w:r>
      <w:r w:rsidRPr="003E151A">
        <w:rPr>
          <w:rFonts w:ascii="Times New Roman" w:hAnsi="Times New Roman" w:cs="Times New Roman"/>
          <w:color w:val="000000" w:themeColor="text1"/>
        </w:rPr>
        <w:t>газоснабжения, системы связи, информатизации</w:t>
      </w:r>
      <w:r w:rsidR="00594F63">
        <w:rPr>
          <w:rFonts w:ascii="Times New Roman" w:hAnsi="Times New Roman" w:cs="Times New Roman"/>
          <w:color w:val="000000" w:themeColor="text1"/>
        </w:rPr>
        <w:t xml:space="preserve"> </w:t>
      </w:r>
      <w:r w:rsidRPr="003E151A">
        <w:rPr>
          <w:rFonts w:ascii="Times New Roman" w:hAnsi="Times New Roman" w:cs="Times New Roman"/>
          <w:color w:val="000000" w:themeColor="text1"/>
        </w:rPr>
        <w:t>и диспетчеризации) и показатели максимально</w:t>
      </w:r>
      <w:r w:rsidR="00594F63">
        <w:rPr>
          <w:rFonts w:ascii="Times New Roman" w:hAnsi="Times New Roman" w:cs="Times New Roman"/>
          <w:color w:val="000000" w:themeColor="text1"/>
        </w:rPr>
        <w:t xml:space="preserve"> </w:t>
      </w:r>
      <w:r w:rsidRPr="003E151A">
        <w:rPr>
          <w:rFonts w:ascii="Times New Roman" w:hAnsi="Times New Roman" w:cs="Times New Roman"/>
          <w:color w:val="000000" w:themeColor="text1"/>
        </w:rPr>
        <w:t>допустимого уровня территориальной доступности</w:t>
      </w:r>
      <w:r w:rsidR="00594F63">
        <w:rPr>
          <w:rFonts w:ascii="Times New Roman" w:hAnsi="Times New Roman" w:cs="Times New Roman"/>
          <w:color w:val="000000" w:themeColor="text1"/>
        </w:rPr>
        <w:t xml:space="preserve"> </w:t>
      </w:r>
      <w:r w:rsidRPr="003E151A">
        <w:rPr>
          <w:rFonts w:ascii="Times New Roman" w:hAnsi="Times New Roman" w:cs="Times New Roman"/>
          <w:color w:val="000000" w:themeColor="text1"/>
        </w:rPr>
        <w:t>таких объектов для населения муниципального</w:t>
      </w:r>
      <w:r w:rsidR="00594F63">
        <w:rPr>
          <w:rFonts w:ascii="Times New Roman" w:hAnsi="Times New Roman" w:cs="Times New Roman"/>
          <w:color w:val="000000" w:themeColor="text1"/>
        </w:rPr>
        <w:t xml:space="preserve"> </w:t>
      </w:r>
      <w:r w:rsidRPr="003E151A">
        <w:rPr>
          <w:rFonts w:ascii="Times New Roman" w:hAnsi="Times New Roman" w:cs="Times New Roman"/>
          <w:color w:val="000000" w:themeColor="text1"/>
        </w:rPr>
        <w:t>образования города Благовещенска</w:t>
      </w: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Normal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Расчетные показатели для объектов местного значения в области инженерного обеспечения установлены в соответствии с нормативно-правовыми актами Амурской области, с учетом текущей обеспеченности населения муниципального образования города Благовещенска.</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 xml:space="preserve">Расчетные показатели минимально допустимого уровня обеспеченности объектами местного значения и показатели максимально допустимого уровня территориальной доступности таких объектов представлены в </w:t>
      </w:r>
      <w:hyperlink w:anchor="P112" w:tooltip="Таблица 1. Нормативы потребления коммунальной услуги по электроснабжению в жилых помещениях многоквартирных домов и жилых домах, в том числе общежитиях квартирного типа">
        <w:r w:rsidRPr="003E151A">
          <w:rPr>
            <w:rFonts w:ascii="Times New Roman" w:hAnsi="Times New Roman" w:cs="Times New Roman"/>
            <w:color w:val="000000" w:themeColor="text1"/>
          </w:rPr>
          <w:t>таблицах 1</w:t>
        </w:r>
      </w:hyperlink>
      <w:r w:rsidRPr="003E151A">
        <w:rPr>
          <w:rFonts w:ascii="Times New Roman" w:hAnsi="Times New Roman" w:cs="Times New Roman"/>
          <w:color w:val="000000" w:themeColor="text1"/>
        </w:rPr>
        <w:t xml:space="preserve"> - </w:t>
      </w:r>
      <w:hyperlink w:anchor="P855" w:tooltip="Таблица 10. Размеры земельных участков объектов связи">
        <w:r w:rsidRPr="003E151A">
          <w:rPr>
            <w:rFonts w:ascii="Times New Roman" w:hAnsi="Times New Roman" w:cs="Times New Roman"/>
            <w:color w:val="000000" w:themeColor="text1"/>
          </w:rPr>
          <w:t>10</w:t>
        </w:r>
      </w:hyperlink>
      <w:r w:rsidRPr="003E151A">
        <w:rPr>
          <w:rFonts w:ascii="Times New Roman" w:hAnsi="Times New Roman" w:cs="Times New Roman"/>
          <w:color w:val="000000" w:themeColor="text1"/>
        </w:rPr>
        <w:t>.</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 xml:space="preserve">Укрупненные показатели электропотребления устанавливаются согласно приложению </w:t>
      </w:r>
      <w:r w:rsidR="00594F63">
        <w:rPr>
          <w:rFonts w:ascii="Times New Roman" w:hAnsi="Times New Roman" w:cs="Times New Roman"/>
          <w:color w:val="000000" w:themeColor="text1"/>
        </w:rPr>
        <w:t xml:space="preserve">                         </w:t>
      </w:r>
      <w:r w:rsidRPr="003E151A">
        <w:rPr>
          <w:rFonts w:ascii="Times New Roman" w:hAnsi="Times New Roman" w:cs="Times New Roman"/>
          <w:color w:val="000000" w:themeColor="text1"/>
        </w:rPr>
        <w:t>Л СП 42.13330.2016.</w:t>
      </w: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Title0"/>
        <w:ind w:firstLine="540"/>
        <w:jc w:val="both"/>
        <w:outlineLvl w:val="3"/>
        <w:rPr>
          <w:rFonts w:ascii="Times New Roman" w:hAnsi="Times New Roman" w:cs="Times New Roman"/>
          <w:color w:val="000000" w:themeColor="text1"/>
        </w:rPr>
      </w:pPr>
      <w:bookmarkStart w:id="1" w:name="P112"/>
      <w:bookmarkEnd w:id="1"/>
      <w:r w:rsidRPr="003E151A">
        <w:rPr>
          <w:rFonts w:ascii="Times New Roman" w:hAnsi="Times New Roman" w:cs="Times New Roman"/>
          <w:color w:val="000000" w:themeColor="text1"/>
        </w:rPr>
        <w:t>Таблица 1. Нормативы потребления коммунальной услуги по электроснабжению в жилых помещениях многоквартирных домов и жилых домах, в том числе общежитиях квартирного типа</w:t>
      </w:r>
    </w:p>
    <w:p w:rsidR="00860E5F" w:rsidRPr="003E151A" w:rsidRDefault="00860E5F">
      <w:pPr>
        <w:pStyle w:val="ConsPlusNormal0"/>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7"/>
        <w:gridCol w:w="2154"/>
        <w:gridCol w:w="1276"/>
        <w:gridCol w:w="1327"/>
        <w:gridCol w:w="756"/>
        <w:gridCol w:w="756"/>
        <w:gridCol w:w="756"/>
        <w:gridCol w:w="756"/>
        <w:gridCol w:w="756"/>
      </w:tblGrid>
      <w:tr w:rsidR="003E151A" w:rsidRPr="003E151A">
        <w:tc>
          <w:tcPr>
            <w:tcW w:w="517" w:type="dxa"/>
            <w:vMerge w:val="restart"/>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N п/п</w:t>
            </w:r>
          </w:p>
        </w:tc>
        <w:tc>
          <w:tcPr>
            <w:tcW w:w="2154" w:type="dxa"/>
            <w:vMerge w:val="restart"/>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Категория жилых помещений</w:t>
            </w:r>
          </w:p>
        </w:tc>
        <w:tc>
          <w:tcPr>
            <w:tcW w:w="1276" w:type="dxa"/>
            <w:vMerge w:val="restart"/>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Единица измерения</w:t>
            </w:r>
          </w:p>
        </w:tc>
        <w:tc>
          <w:tcPr>
            <w:tcW w:w="1327" w:type="dxa"/>
            <w:vMerge w:val="restart"/>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Кол-во комнат в жилом помещении</w:t>
            </w:r>
          </w:p>
        </w:tc>
        <w:tc>
          <w:tcPr>
            <w:tcW w:w="3780" w:type="dxa"/>
            <w:gridSpan w:val="5"/>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Нормативы потребления</w:t>
            </w:r>
          </w:p>
        </w:tc>
      </w:tr>
      <w:tr w:rsidR="003E151A" w:rsidRPr="003E151A">
        <w:tc>
          <w:tcPr>
            <w:tcW w:w="517" w:type="dxa"/>
            <w:vMerge/>
          </w:tcPr>
          <w:p w:rsidR="00860E5F" w:rsidRPr="003E151A" w:rsidRDefault="00860E5F">
            <w:pPr>
              <w:pStyle w:val="ConsPlusNormal0"/>
              <w:rPr>
                <w:rFonts w:ascii="Times New Roman" w:hAnsi="Times New Roman" w:cs="Times New Roman"/>
                <w:color w:val="000000" w:themeColor="text1"/>
              </w:rPr>
            </w:pPr>
          </w:p>
        </w:tc>
        <w:tc>
          <w:tcPr>
            <w:tcW w:w="2154" w:type="dxa"/>
            <w:vMerge/>
          </w:tcPr>
          <w:p w:rsidR="00860E5F" w:rsidRPr="003E151A" w:rsidRDefault="00860E5F">
            <w:pPr>
              <w:pStyle w:val="ConsPlusNormal0"/>
              <w:rPr>
                <w:rFonts w:ascii="Times New Roman" w:hAnsi="Times New Roman" w:cs="Times New Roman"/>
                <w:color w:val="000000" w:themeColor="text1"/>
              </w:rPr>
            </w:pPr>
          </w:p>
        </w:tc>
        <w:tc>
          <w:tcPr>
            <w:tcW w:w="1276" w:type="dxa"/>
            <w:vMerge/>
          </w:tcPr>
          <w:p w:rsidR="00860E5F" w:rsidRPr="003E151A" w:rsidRDefault="00860E5F">
            <w:pPr>
              <w:pStyle w:val="ConsPlusNormal0"/>
              <w:rPr>
                <w:rFonts w:ascii="Times New Roman" w:hAnsi="Times New Roman" w:cs="Times New Roman"/>
                <w:color w:val="000000" w:themeColor="text1"/>
              </w:rPr>
            </w:pPr>
          </w:p>
        </w:tc>
        <w:tc>
          <w:tcPr>
            <w:tcW w:w="1327" w:type="dxa"/>
            <w:vMerge/>
          </w:tcPr>
          <w:p w:rsidR="00860E5F" w:rsidRPr="003E151A" w:rsidRDefault="00860E5F">
            <w:pPr>
              <w:pStyle w:val="ConsPlusNormal0"/>
              <w:rPr>
                <w:rFonts w:ascii="Times New Roman" w:hAnsi="Times New Roman" w:cs="Times New Roman"/>
                <w:color w:val="000000" w:themeColor="text1"/>
              </w:rPr>
            </w:pPr>
          </w:p>
        </w:tc>
        <w:tc>
          <w:tcPr>
            <w:tcW w:w="3780" w:type="dxa"/>
            <w:gridSpan w:val="5"/>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Кол-во человек, проживающих в помещении</w:t>
            </w:r>
          </w:p>
        </w:tc>
      </w:tr>
      <w:tr w:rsidR="003E151A" w:rsidRPr="003E151A">
        <w:tc>
          <w:tcPr>
            <w:tcW w:w="517" w:type="dxa"/>
            <w:vMerge/>
          </w:tcPr>
          <w:p w:rsidR="00860E5F" w:rsidRPr="003E151A" w:rsidRDefault="00860E5F">
            <w:pPr>
              <w:pStyle w:val="ConsPlusNormal0"/>
              <w:rPr>
                <w:rFonts w:ascii="Times New Roman" w:hAnsi="Times New Roman" w:cs="Times New Roman"/>
                <w:color w:val="000000" w:themeColor="text1"/>
              </w:rPr>
            </w:pPr>
          </w:p>
        </w:tc>
        <w:tc>
          <w:tcPr>
            <w:tcW w:w="2154" w:type="dxa"/>
            <w:vMerge/>
          </w:tcPr>
          <w:p w:rsidR="00860E5F" w:rsidRPr="003E151A" w:rsidRDefault="00860E5F">
            <w:pPr>
              <w:pStyle w:val="ConsPlusNormal0"/>
              <w:rPr>
                <w:rFonts w:ascii="Times New Roman" w:hAnsi="Times New Roman" w:cs="Times New Roman"/>
                <w:color w:val="000000" w:themeColor="text1"/>
              </w:rPr>
            </w:pPr>
          </w:p>
        </w:tc>
        <w:tc>
          <w:tcPr>
            <w:tcW w:w="1276" w:type="dxa"/>
            <w:vMerge/>
          </w:tcPr>
          <w:p w:rsidR="00860E5F" w:rsidRPr="003E151A" w:rsidRDefault="00860E5F">
            <w:pPr>
              <w:pStyle w:val="ConsPlusNormal0"/>
              <w:rPr>
                <w:rFonts w:ascii="Times New Roman" w:hAnsi="Times New Roman" w:cs="Times New Roman"/>
                <w:color w:val="000000" w:themeColor="text1"/>
              </w:rPr>
            </w:pPr>
          </w:p>
        </w:tc>
        <w:tc>
          <w:tcPr>
            <w:tcW w:w="1327" w:type="dxa"/>
            <w:vMerge/>
          </w:tcPr>
          <w:p w:rsidR="00860E5F" w:rsidRPr="003E151A" w:rsidRDefault="00860E5F">
            <w:pPr>
              <w:pStyle w:val="ConsPlusNormal0"/>
              <w:rPr>
                <w:rFonts w:ascii="Times New Roman" w:hAnsi="Times New Roman" w:cs="Times New Roman"/>
                <w:color w:val="000000" w:themeColor="text1"/>
              </w:rPr>
            </w:pPr>
          </w:p>
        </w:tc>
        <w:tc>
          <w:tcPr>
            <w:tcW w:w="756"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1</w:t>
            </w:r>
          </w:p>
        </w:tc>
        <w:tc>
          <w:tcPr>
            <w:tcW w:w="756"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2</w:t>
            </w:r>
          </w:p>
        </w:tc>
        <w:tc>
          <w:tcPr>
            <w:tcW w:w="756"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3</w:t>
            </w:r>
          </w:p>
        </w:tc>
        <w:tc>
          <w:tcPr>
            <w:tcW w:w="756"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4</w:t>
            </w:r>
          </w:p>
        </w:tc>
        <w:tc>
          <w:tcPr>
            <w:tcW w:w="756"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5 и более</w:t>
            </w:r>
          </w:p>
        </w:tc>
      </w:tr>
      <w:tr w:rsidR="003E151A" w:rsidRPr="003E151A">
        <w:tc>
          <w:tcPr>
            <w:tcW w:w="517"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w:t>
            </w:r>
          </w:p>
        </w:tc>
        <w:tc>
          <w:tcPr>
            <w:tcW w:w="2154"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Жилые помещения, оборудованные централизованным отоплением и электрическими плитами</w:t>
            </w:r>
          </w:p>
        </w:tc>
        <w:tc>
          <w:tcPr>
            <w:tcW w:w="1276"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кВт x ч в месяц на 1 человека</w:t>
            </w:r>
          </w:p>
        </w:tc>
        <w:tc>
          <w:tcPr>
            <w:tcW w:w="132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256</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159</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123</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100</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87</w:t>
            </w:r>
          </w:p>
        </w:tc>
      </w:tr>
      <w:tr w:rsidR="003E151A" w:rsidRPr="003E151A">
        <w:tc>
          <w:tcPr>
            <w:tcW w:w="517" w:type="dxa"/>
            <w:vMerge/>
          </w:tcPr>
          <w:p w:rsidR="00860E5F" w:rsidRPr="003E151A" w:rsidRDefault="00860E5F">
            <w:pPr>
              <w:pStyle w:val="ConsPlusNormal0"/>
              <w:rPr>
                <w:rFonts w:ascii="Times New Roman" w:hAnsi="Times New Roman" w:cs="Times New Roman"/>
                <w:color w:val="000000" w:themeColor="text1"/>
              </w:rPr>
            </w:pPr>
          </w:p>
        </w:tc>
        <w:tc>
          <w:tcPr>
            <w:tcW w:w="2154" w:type="dxa"/>
            <w:vMerge/>
          </w:tcPr>
          <w:p w:rsidR="00860E5F" w:rsidRPr="003E151A" w:rsidRDefault="00860E5F">
            <w:pPr>
              <w:pStyle w:val="ConsPlusNormal0"/>
              <w:rPr>
                <w:rFonts w:ascii="Times New Roman" w:hAnsi="Times New Roman" w:cs="Times New Roman"/>
                <w:color w:val="000000" w:themeColor="text1"/>
              </w:rPr>
            </w:pPr>
          </w:p>
        </w:tc>
        <w:tc>
          <w:tcPr>
            <w:tcW w:w="1276" w:type="dxa"/>
            <w:vMerge/>
          </w:tcPr>
          <w:p w:rsidR="00860E5F" w:rsidRPr="003E151A" w:rsidRDefault="00860E5F">
            <w:pPr>
              <w:pStyle w:val="ConsPlusNormal0"/>
              <w:rPr>
                <w:rFonts w:ascii="Times New Roman" w:hAnsi="Times New Roman" w:cs="Times New Roman"/>
                <w:color w:val="000000" w:themeColor="text1"/>
              </w:rPr>
            </w:pPr>
          </w:p>
        </w:tc>
        <w:tc>
          <w:tcPr>
            <w:tcW w:w="132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302</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187</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145</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118</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103</w:t>
            </w:r>
          </w:p>
        </w:tc>
      </w:tr>
      <w:tr w:rsidR="003E151A" w:rsidRPr="003E151A">
        <w:tc>
          <w:tcPr>
            <w:tcW w:w="517" w:type="dxa"/>
            <w:vMerge/>
          </w:tcPr>
          <w:p w:rsidR="00860E5F" w:rsidRPr="003E151A" w:rsidRDefault="00860E5F">
            <w:pPr>
              <w:pStyle w:val="ConsPlusNormal0"/>
              <w:rPr>
                <w:rFonts w:ascii="Times New Roman" w:hAnsi="Times New Roman" w:cs="Times New Roman"/>
                <w:color w:val="000000" w:themeColor="text1"/>
              </w:rPr>
            </w:pPr>
          </w:p>
        </w:tc>
        <w:tc>
          <w:tcPr>
            <w:tcW w:w="2154" w:type="dxa"/>
            <w:vMerge/>
          </w:tcPr>
          <w:p w:rsidR="00860E5F" w:rsidRPr="003E151A" w:rsidRDefault="00860E5F">
            <w:pPr>
              <w:pStyle w:val="ConsPlusNormal0"/>
              <w:rPr>
                <w:rFonts w:ascii="Times New Roman" w:hAnsi="Times New Roman" w:cs="Times New Roman"/>
                <w:color w:val="000000" w:themeColor="text1"/>
              </w:rPr>
            </w:pPr>
          </w:p>
        </w:tc>
        <w:tc>
          <w:tcPr>
            <w:tcW w:w="1276" w:type="dxa"/>
            <w:vMerge/>
          </w:tcPr>
          <w:p w:rsidR="00860E5F" w:rsidRPr="003E151A" w:rsidRDefault="00860E5F">
            <w:pPr>
              <w:pStyle w:val="ConsPlusNormal0"/>
              <w:rPr>
                <w:rFonts w:ascii="Times New Roman" w:hAnsi="Times New Roman" w:cs="Times New Roman"/>
                <w:color w:val="000000" w:themeColor="text1"/>
              </w:rPr>
            </w:pPr>
          </w:p>
        </w:tc>
        <w:tc>
          <w:tcPr>
            <w:tcW w:w="132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330</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205</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158</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129</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112</w:t>
            </w:r>
          </w:p>
        </w:tc>
      </w:tr>
      <w:tr w:rsidR="003E151A" w:rsidRPr="003E151A">
        <w:tc>
          <w:tcPr>
            <w:tcW w:w="517" w:type="dxa"/>
            <w:vMerge/>
          </w:tcPr>
          <w:p w:rsidR="00860E5F" w:rsidRPr="003E151A" w:rsidRDefault="00860E5F">
            <w:pPr>
              <w:pStyle w:val="ConsPlusNormal0"/>
              <w:rPr>
                <w:rFonts w:ascii="Times New Roman" w:hAnsi="Times New Roman" w:cs="Times New Roman"/>
                <w:color w:val="000000" w:themeColor="text1"/>
              </w:rPr>
            </w:pPr>
          </w:p>
        </w:tc>
        <w:tc>
          <w:tcPr>
            <w:tcW w:w="2154" w:type="dxa"/>
            <w:vMerge/>
          </w:tcPr>
          <w:p w:rsidR="00860E5F" w:rsidRPr="003E151A" w:rsidRDefault="00860E5F">
            <w:pPr>
              <w:pStyle w:val="ConsPlusNormal0"/>
              <w:rPr>
                <w:rFonts w:ascii="Times New Roman" w:hAnsi="Times New Roman" w:cs="Times New Roman"/>
                <w:color w:val="000000" w:themeColor="text1"/>
              </w:rPr>
            </w:pPr>
          </w:p>
        </w:tc>
        <w:tc>
          <w:tcPr>
            <w:tcW w:w="1276" w:type="dxa"/>
            <w:vMerge/>
          </w:tcPr>
          <w:p w:rsidR="00860E5F" w:rsidRPr="003E151A" w:rsidRDefault="00860E5F">
            <w:pPr>
              <w:pStyle w:val="ConsPlusNormal0"/>
              <w:rPr>
                <w:rFonts w:ascii="Times New Roman" w:hAnsi="Times New Roman" w:cs="Times New Roman"/>
                <w:color w:val="000000" w:themeColor="text1"/>
              </w:rPr>
            </w:pPr>
          </w:p>
        </w:tc>
        <w:tc>
          <w:tcPr>
            <w:tcW w:w="132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 и более</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350</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217</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168</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137</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119</w:t>
            </w:r>
          </w:p>
        </w:tc>
      </w:tr>
      <w:tr w:rsidR="003E151A" w:rsidRPr="003E151A">
        <w:tc>
          <w:tcPr>
            <w:tcW w:w="517"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w:t>
            </w:r>
          </w:p>
        </w:tc>
        <w:tc>
          <w:tcPr>
            <w:tcW w:w="2154"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Жилые помещения, оборудованные централизованным отоплением, иными </w:t>
            </w:r>
            <w:r w:rsidRPr="003E151A">
              <w:rPr>
                <w:rFonts w:ascii="Times New Roman" w:hAnsi="Times New Roman" w:cs="Times New Roman"/>
                <w:color w:val="000000" w:themeColor="text1"/>
              </w:rPr>
              <w:lastRenderedPageBreak/>
              <w:t xml:space="preserve">видами плит для </w:t>
            </w:r>
            <w:proofErr w:type="spellStart"/>
            <w:r w:rsidRPr="003E151A">
              <w:rPr>
                <w:rFonts w:ascii="Times New Roman" w:hAnsi="Times New Roman" w:cs="Times New Roman"/>
                <w:color w:val="000000" w:themeColor="text1"/>
              </w:rPr>
              <w:t>пищеприготовления</w:t>
            </w:r>
            <w:proofErr w:type="spellEnd"/>
            <w:r w:rsidRPr="003E151A">
              <w:rPr>
                <w:rFonts w:ascii="Times New Roman" w:hAnsi="Times New Roman" w:cs="Times New Roman"/>
                <w:color w:val="000000" w:themeColor="text1"/>
              </w:rPr>
              <w:t>, кроме электрических</w:t>
            </w:r>
          </w:p>
        </w:tc>
        <w:tc>
          <w:tcPr>
            <w:tcW w:w="1276"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lastRenderedPageBreak/>
              <w:t>кВт x ч в месяц на 1 человека</w:t>
            </w:r>
          </w:p>
        </w:tc>
        <w:tc>
          <w:tcPr>
            <w:tcW w:w="132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202</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125</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97</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79</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69</w:t>
            </w:r>
          </w:p>
        </w:tc>
      </w:tr>
      <w:tr w:rsidR="003E151A" w:rsidRPr="003E151A">
        <w:tc>
          <w:tcPr>
            <w:tcW w:w="517" w:type="dxa"/>
            <w:vMerge/>
          </w:tcPr>
          <w:p w:rsidR="00860E5F" w:rsidRPr="003E151A" w:rsidRDefault="00860E5F">
            <w:pPr>
              <w:pStyle w:val="ConsPlusNormal0"/>
              <w:rPr>
                <w:rFonts w:ascii="Times New Roman" w:hAnsi="Times New Roman" w:cs="Times New Roman"/>
                <w:color w:val="000000" w:themeColor="text1"/>
              </w:rPr>
            </w:pPr>
          </w:p>
        </w:tc>
        <w:tc>
          <w:tcPr>
            <w:tcW w:w="2154" w:type="dxa"/>
            <w:vMerge/>
          </w:tcPr>
          <w:p w:rsidR="00860E5F" w:rsidRPr="003E151A" w:rsidRDefault="00860E5F">
            <w:pPr>
              <w:pStyle w:val="ConsPlusNormal0"/>
              <w:rPr>
                <w:rFonts w:ascii="Times New Roman" w:hAnsi="Times New Roman" w:cs="Times New Roman"/>
                <w:color w:val="000000" w:themeColor="text1"/>
              </w:rPr>
            </w:pPr>
          </w:p>
        </w:tc>
        <w:tc>
          <w:tcPr>
            <w:tcW w:w="1276" w:type="dxa"/>
            <w:vMerge/>
          </w:tcPr>
          <w:p w:rsidR="00860E5F" w:rsidRPr="003E151A" w:rsidRDefault="00860E5F">
            <w:pPr>
              <w:pStyle w:val="ConsPlusNormal0"/>
              <w:rPr>
                <w:rFonts w:ascii="Times New Roman" w:hAnsi="Times New Roman" w:cs="Times New Roman"/>
                <w:color w:val="000000" w:themeColor="text1"/>
              </w:rPr>
            </w:pPr>
          </w:p>
        </w:tc>
        <w:tc>
          <w:tcPr>
            <w:tcW w:w="132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261</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162</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125</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102</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89</w:t>
            </w:r>
          </w:p>
        </w:tc>
      </w:tr>
      <w:tr w:rsidR="003E151A" w:rsidRPr="003E151A">
        <w:tc>
          <w:tcPr>
            <w:tcW w:w="517" w:type="dxa"/>
            <w:vMerge/>
          </w:tcPr>
          <w:p w:rsidR="00860E5F" w:rsidRPr="003E151A" w:rsidRDefault="00860E5F">
            <w:pPr>
              <w:pStyle w:val="ConsPlusNormal0"/>
              <w:rPr>
                <w:rFonts w:ascii="Times New Roman" w:hAnsi="Times New Roman" w:cs="Times New Roman"/>
                <w:color w:val="000000" w:themeColor="text1"/>
              </w:rPr>
            </w:pPr>
          </w:p>
        </w:tc>
        <w:tc>
          <w:tcPr>
            <w:tcW w:w="2154" w:type="dxa"/>
            <w:vMerge/>
          </w:tcPr>
          <w:p w:rsidR="00860E5F" w:rsidRPr="003E151A" w:rsidRDefault="00860E5F">
            <w:pPr>
              <w:pStyle w:val="ConsPlusNormal0"/>
              <w:rPr>
                <w:rFonts w:ascii="Times New Roman" w:hAnsi="Times New Roman" w:cs="Times New Roman"/>
                <w:color w:val="000000" w:themeColor="text1"/>
              </w:rPr>
            </w:pPr>
          </w:p>
        </w:tc>
        <w:tc>
          <w:tcPr>
            <w:tcW w:w="1276" w:type="dxa"/>
            <w:vMerge/>
          </w:tcPr>
          <w:p w:rsidR="00860E5F" w:rsidRPr="003E151A" w:rsidRDefault="00860E5F">
            <w:pPr>
              <w:pStyle w:val="ConsPlusNormal0"/>
              <w:rPr>
                <w:rFonts w:ascii="Times New Roman" w:hAnsi="Times New Roman" w:cs="Times New Roman"/>
                <w:color w:val="000000" w:themeColor="text1"/>
              </w:rPr>
            </w:pPr>
          </w:p>
        </w:tc>
        <w:tc>
          <w:tcPr>
            <w:tcW w:w="132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295</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183</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142</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115</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100</w:t>
            </w:r>
          </w:p>
        </w:tc>
      </w:tr>
      <w:tr w:rsidR="003E151A" w:rsidRPr="003E151A">
        <w:tc>
          <w:tcPr>
            <w:tcW w:w="517" w:type="dxa"/>
            <w:vMerge/>
          </w:tcPr>
          <w:p w:rsidR="00860E5F" w:rsidRPr="003E151A" w:rsidRDefault="00860E5F">
            <w:pPr>
              <w:pStyle w:val="ConsPlusNormal0"/>
              <w:rPr>
                <w:rFonts w:ascii="Times New Roman" w:hAnsi="Times New Roman" w:cs="Times New Roman"/>
                <w:color w:val="000000" w:themeColor="text1"/>
              </w:rPr>
            </w:pPr>
          </w:p>
        </w:tc>
        <w:tc>
          <w:tcPr>
            <w:tcW w:w="2154" w:type="dxa"/>
            <w:vMerge/>
          </w:tcPr>
          <w:p w:rsidR="00860E5F" w:rsidRPr="003E151A" w:rsidRDefault="00860E5F">
            <w:pPr>
              <w:pStyle w:val="ConsPlusNormal0"/>
              <w:rPr>
                <w:rFonts w:ascii="Times New Roman" w:hAnsi="Times New Roman" w:cs="Times New Roman"/>
                <w:color w:val="000000" w:themeColor="text1"/>
              </w:rPr>
            </w:pPr>
          </w:p>
        </w:tc>
        <w:tc>
          <w:tcPr>
            <w:tcW w:w="1276" w:type="dxa"/>
            <w:vMerge/>
          </w:tcPr>
          <w:p w:rsidR="00860E5F" w:rsidRPr="003E151A" w:rsidRDefault="00860E5F">
            <w:pPr>
              <w:pStyle w:val="ConsPlusNormal0"/>
              <w:rPr>
                <w:rFonts w:ascii="Times New Roman" w:hAnsi="Times New Roman" w:cs="Times New Roman"/>
                <w:color w:val="000000" w:themeColor="text1"/>
              </w:rPr>
            </w:pPr>
          </w:p>
        </w:tc>
        <w:tc>
          <w:tcPr>
            <w:tcW w:w="132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 и более</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319</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198</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153</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125</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109</w:t>
            </w:r>
          </w:p>
        </w:tc>
      </w:tr>
      <w:tr w:rsidR="003E151A" w:rsidRPr="003E151A">
        <w:tc>
          <w:tcPr>
            <w:tcW w:w="517"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w:t>
            </w:r>
          </w:p>
        </w:tc>
        <w:tc>
          <w:tcPr>
            <w:tcW w:w="2154"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Жилые помещения, оборудованные централизованным отоплением, электрическими плитами, </w:t>
            </w:r>
            <w:proofErr w:type="spellStart"/>
            <w:r w:rsidRPr="003E151A">
              <w:rPr>
                <w:rFonts w:ascii="Times New Roman" w:hAnsi="Times New Roman" w:cs="Times New Roman"/>
                <w:color w:val="000000" w:themeColor="text1"/>
              </w:rPr>
              <w:t>электроводонагревателями</w:t>
            </w:r>
            <w:proofErr w:type="spellEnd"/>
          </w:p>
        </w:tc>
        <w:tc>
          <w:tcPr>
            <w:tcW w:w="1276"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кВт x ч в месяц на 1 человека</w:t>
            </w:r>
          </w:p>
        </w:tc>
        <w:tc>
          <w:tcPr>
            <w:tcW w:w="132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242</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150</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116</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94</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82</w:t>
            </w:r>
          </w:p>
        </w:tc>
      </w:tr>
      <w:tr w:rsidR="003E151A" w:rsidRPr="003E151A">
        <w:tc>
          <w:tcPr>
            <w:tcW w:w="517" w:type="dxa"/>
            <w:vMerge/>
          </w:tcPr>
          <w:p w:rsidR="00860E5F" w:rsidRPr="003E151A" w:rsidRDefault="00860E5F">
            <w:pPr>
              <w:pStyle w:val="ConsPlusNormal0"/>
              <w:rPr>
                <w:rFonts w:ascii="Times New Roman" w:hAnsi="Times New Roman" w:cs="Times New Roman"/>
                <w:color w:val="000000" w:themeColor="text1"/>
              </w:rPr>
            </w:pPr>
          </w:p>
        </w:tc>
        <w:tc>
          <w:tcPr>
            <w:tcW w:w="2154" w:type="dxa"/>
            <w:vMerge/>
          </w:tcPr>
          <w:p w:rsidR="00860E5F" w:rsidRPr="003E151A" w:rsidRDefault="00860E5F">
            <w:pPr>
              <w:pStyle w:val="ConsPlusNormal0"/>
              <w:rPr>
                <w:rFonts w:ascii="Times New Roman" w:hAnsi="Times New Roman" w:cs="Times New Roman"/>
                <w:color w:val="000000" w:themeColor="text1"/>
              </w:rPr>
            </w:pPr>
          </w:p>
        </w:tc>
        <w:tc>
          <w:tcPr>
            <w:tcW w:w="1276" w:type="dxa"/>
            <w:vMerge/>
          </w:tcPr>
          <w:p w:rsidR="00860E5F" w:rsidRPr="003E151A" w:rsidRDefault="00860E5F">
            <w:pPr>
              <w:pStyle w:val="ConsPlusNormal0"/>
              <w:rPr>
                <w:rFonts w:ascii="Times New Roman" w:hAnsi="Times New Roman" w:cs="Times New Roman"/>
                <w:color w:val="000000" w:themeColor="text1"/>
              </w:rPr>
            </w:pPr>
          </w:p>
        </w:tc>
        <w:tc>
          <w:tcPr>
            <w:tcW w:w="132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286</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177</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137</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111</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97</w:t>
            </w:r>
          </w:p>
        </w:tc>
      </w:tr>
      <w:tr w:rsidR="003E151A" w:rsidRPr="003E151A">
        <w:tc>
          <w:tcPr>
            <w:tcW w:w="517" w:type="dxa"/>
            <w:vMerge/>
          </w:tcPr>
          <w:p w:rsidR="00860E5F" w:rsidRPr="003E151A" w:rsidRDefault="00860E5F">
            <w:pPr>
              <w:pStyle w:val="ConsPlusNormal0"/>
              <w:rPr>
                <w:rFonts w:ascii="Times New Roman" w:hAnsi="Times New Roman" w:cs="Times New Roman"/>
                <w:color w:val="000000" w:themeColor="text1"/>
              </w:rPr>
            </w:pPr>
          </w:p>
        </w:tc>
        <w:tc>
          <w:tcPr>
            <w:tcW w:w="2154" w:type="dxa"/>
            <w:vMerge/>
          </w:tcPr>
          <w:p w:rsidR="00860E5F" w:rsidRPr="003E151A" w:rsidRDefault="00860E5F">
            <w:pPr>
              <w:pStyle w:val="ConsPlusNormal0"/>
              <w:rPr>
                <w:rFonts w:ascii="Times New Roman" w:hAnsi="Times New Roman" w:cs="Times New Roman"/>
                <w:color w:val="000000" w:themeColor="text1"/>
              </w:rPr>
            </w:pPr>
          </w:p>
        </w:tc>
        <w:tc>
          <w:tcPr>
            <w:tcW w:w="1276" w:type="dxa"/>
            <w:vMerge/>
          </w:tcPr>
          <w:p w:rsidR="00860E5F" w:rsidRPr="003E151A" w:rsidRDefault="00860E5F">
            <w:pPr>
              <w:pStyle w:val="ConsPlusNormal0"/>
              <w:rPr>
                <w:rFonts w:ascii="Times New Roman" w:hAnsi="Times New Roman" w:cs="Times New Roman"/>
                <w:color w:val="000000" w:themeColor="text1"/>
              </w:rPr>
            </w:pPr>
          </w:p>
        </w:tc>
        <w:tc>
          <w:tcPr>
            <w:tcW w:w="132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312</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194</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150</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122</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106</w:t>
            </w:r>
          </w:p>
        </w:tc>
      </w:tr>
      <w:tr w:rsidR="003E151A" w:rsidRPr="003E151A">
        <w:tc>
          <w:tcPr>
            <w:tcW w:w="517" w:type="dxa"/>
            <w:vMerge/>
          </w:tcPr>
          <w:p w:rsidR="00860E5F" w:rsidRPr="003E151A" w:rsidRDefault="00860E5F">
            <w:pPr>
              <w:pStyle w:val="ConsPlusNormal0"/>
              <w:rPr>
                <w:rFonts w:ascii="Times New Roman" w:hAnsi="Times New Roman" w:cs="Times New Roman"/>
                <w:color w:val="000000" w:themeColor="text1"/>
              </w:rPr>
            </w:pPr>
          </w:p>
        </w:tc>
        <w:tc>
          <w:tcPr>
            <w:tcW w:w="2154" w:type="dxa"/>
            <w:vMerge/>
          </w:tcPr>
          <w:p w:rsidR="00860E5F" w:rsidRPr="003E151A" w:rsidRDefault="00860E5F">
            <w:pPr>
              <w:pStyle w:val="ConsPlusNormal0"/>
              <w:rPr>
                <w:rFonts w:ascii="Times New Roman" w:hAnsi="Times New Roman" w:cs="Times New Roman"/>
                <w:color w:val="000000" w:themeColor="text1"/>
              </w:rPr>
            </w:pPr>
          </w:p>
        </w:tc>
        <w:tc>
          <w:tcPr>
            <w:tcW w:w="1276" w:type="dxa"/>
            <w:vMerge/>
          </w:tcPr>
          <w:p w:rsidR="00860E5F" w:rsidRPr="003E151A" w:rsidRDefault="00860E5F">
            <w:pPr>
              <w:pStyle w:val="ConsPlusNormal0"/>
              <w:rPr>
                <w:rFonts w:ascii="Times New Roman" w:hAnsi="Times New Roman" w:cs="Times New Roman"/>
                <w:color w:val="000000" w:themeColor="text1"/>
              </w:rPr>
            </w:pPr>
          </w:p>
        </w:tc>
        <w:tc>
          <w:tcPr>
            <w:tcW w:w="132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 и более</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332</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206</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159</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129</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113</w:t>
            </w:r>
          </w:p>
        </w:tc>
      </w:tr>
      <w:tr w:rsidR="003E151A" w:rsidRPr="003E151A">
        <w:tc>
          <w:tcPr>
            <w:tcW w:w="517"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w:t>
            </w:r>
          </w:p>
        </w:tc>
        <w:tc>
          <w:tcPr>
            <w:tcW w:w="2154"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Жилые помещения, оборудованные централизованным отоплением, иными видами плит для </w:t>
            </w:r>
            <w:proofErr w:type="spellStart"/>
            <w:r w:rsidRPr="003E151A">
              <w:rPr>
                <w:rFonts w:ascii="Times New Roman" w:hAnsi="Times New Roman" w:cs="Times New Roman"/>
                <w:color w:val="000000" w:themeColor="text1"/>
              </w:rPr>
              <w:t>пищеприготовления</w:t>
            </w:r>
            <w:proofErr w:type="spellEnd"/>
            <w:r w:rsidRPr="003E151A">
              <w:rPr>
                <w:rFonts w:ascii="Times New Roman" w:hAnsi="Times New Roman" w:cs="Times New Roman"/>
                <w:color w:val="000000" w:themeColor="text1"/>
              </w:rPr>
              <w:t xml:space="preserve">, кроме электрических, </w:t>
            </w:r>
            <w:proofErr w:type="spellStart"/>
            <w:r w:rsidRPr="003E151A">
              <w:rPr>
                <w:rFonts w:ascii="Times New Roman" w:hAnsi="Times New Roman" w:cs="Times New Roman"/>
                <w:color w:val="000000" w:themeColor="text1"/>
              </w:rPr>
              <w:t>электроводонагревателями</w:t>
            </w:r>
            <w:proofErr w:type="spellEnd"/>
          </w:p>
        </w:tc>
        <w:tc>
          <w:tcPr>
            <w:tcW w:w="1276"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кВт x ч в месяц на 1 человека</w:t>
            </w:r>
          </w:p>
        </w:tc>
        <w:tc>
          <w:tcPr>
            <w:tcW w:w="132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192</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119</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92</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75</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65</w:t>
            </w:r>
          </w:p>
        </w:tc>
      </w:tr>
      <w:tr w:rsidR="003E151A" w:rsidRPr="003E151A">
        <w:tc>
          <w:tcPr>
            <w:tcW w:w="517" w:type="dxa"/>
            <w:vMerge/>
          </w:tcPr>
          <w:p w:rsidR="00860E5F" w:rsidRPr="003E151A" w:rsidRDefault="00860E5F">
            <w:pPr>
              <w:pStyle w:val="ConsPlusNormal0"/>
              <w:rPr>
                <w:rFonts w:ascii="Times New Roman" w:hAnsi="Times New Roman" w:cs="Times New Roman"/>
                <w:color w:val="000000" w:themeColor="text1"/>
              </w:rPr>
            </w:pPr>
          </w:p>
        </w:tc>
        <w:tc>
          <w:tcPr>
            <w:tcW w:w="2154" w:type="dxa"/>
            <w:vMerge/>
          </w:tcPr>
          <w:p w:rsidR="00860E5F" w:rsidRPr="003E151A" w:rsidRDefault="00860E5F">
            <w:pPr>
              <w:pStyle w:val="ConsPlusNormal0"/>
              <w:rPr>
                <w:rFonts w:ascii="Times New Roman" w:hAnsi="Times New Roman" w:cs="Times New Roman"/>
                <w:color w:val="000000" w:themeColor="text1"/>
              </w:rPr>
            </w:pPr>
          </w:p>
        </w:tc>
        <w:tc>
          <w:tcPr>
            <w:tcW w:w="1276" w:type="dxa"/>
            <w:vMerge/>
          </w:tcPr>
          <w:p w:rsidR="00860E5F" w:rsidRPr="003E151A" w:rsidRDefault="00860E5F">
            <w:pPr>
              <w:pStyle w:val="ConsPlusNormal0"/>
              <w:rPr>
                <w:rFonts w:ascii="Times New Roman" w:hAnsi="Times New Roman" w:cs="Times New Roman"/>
                <w:color w:val="000000" w:themeColor="text1"/>
              </w:rPr>
            </w:pPr>
          </w:p>
        </w:tc>
        <w:tc>
          <w:tcPr>
            <w:tcW w:w="132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248</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154</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119</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97</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84</w:t>
            </w:r>
          </w:p>
        </w:tc>
      </w:tr>
      <w:tr w:rsidR="003E151A" w:rsidRPr="003E151A">
        <w:tc>
          <w:tcPr>
            <w:tcW w:w="517" w:type="dxa"/>
            <w:vMerge/>
          </w:tcPr>
          <w:p w:rsidR="00860E5F" w:rsidRPr="003E151A" w:rsidRDefault="00860E5F">
            <w:pPr>
              <w:pStyle w:val="ConsPlusNormal0"/>
              <w:rPr>
                <w:rFonts w:ascii="Times New Roman" w:hAnsi="Times New Roman" w:cs="Times New Roman"/>
                <w:color w:val="000000" w:themeColor="text1"/>
              </w:rPr>
            </w:pPr>
          </w:p>
        </w:tc>
        <w:tc>
          <w:tcPr>
            <w:tcW w:w="2154" w:type="dxa"/>
            <w:vMerge/>
          </w:tcPr>
          <w:p w:rsidR="00860E5F" w:rsidRPr="003E151A" w:rsidRDefault="00860E5F">
            <w:pPr>
              <w:pStyle w:val="ConsPlusNormal0"/>
              <w:rPr>
                <w:rFonts w:ascii="Times New Roman" w:hAnsi="Times New Roman" w:cs="Times New Roman"/>
                <w:color w:val="000000" w:themeColor="text1"/>
              </w:rPr>
            </w:pPr>
          </w:p>
        </w:tc>
        <w:tc>
          <w:tcPr>
            <w:tcW w:w="1276" w:type="dxa"/>
            <w:vMerge/>
          </w:tcPr>
          <w:p w:rsidR="00860E5F" w:rsidRPr="003E151A" w:rsidRDefault="00860E5F">
            <w:pPr>
              <w:pStyle w:val="ConsPlusNormal0"/>
              <w:rPr>
                <w:rFonts w:ascii="Times New Roman" w:hAnsi="Times New Roman" w:cs="Times New Roman"/>
                <w:color w:val="000000" w:themeColor="text1"/>
              </w:rPr>
            </w:pPr>
          </w:p>
        </w:tc>
        <w:tc>
          <w:tcPr>
            <w:tcW w:w="132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280</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174</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135</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109</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95</w:t>
            </w:r>
          </w:p>
        </w:tc>
      </w:tr>
      <w:tr w:rsidR="003E151A" w:rsidRPr="003E151A">
        <w:tc>
          <w:tcPr>
            <w:tcW w:w="517" w:type="dxa"/>
            <w:vMerge/>
          </w:tcPr>
          <w:p w:rsidR="00860E5F" w:rsidRPr="003E151A" w:rsidRDefault="00860E5F">
            <w:pPr>
              <w:pStyle w:val="ConsPlusNormal0"/>
              <w:rPr>
                <w:rFonts w:ascii="Times New Roman" w:hAnsi="Times New Roman" w:cs="Times New Roman"/>
                <w:color w:val="000000" w:themeColor="text1"/>
              </w:rPr>
            </w:pPr>
          </w:p>
        </w:tc>
        <w:tc>
          <w:tcPr>
            <w:tcW w:w="2154" w:type="dxa"/>
            <w:vMerge/>
          </w:tcPr>
          <w:p w:rsidR="00860E5F" w:rsidRPr="003E151A" w:rsidRDefault="00860E5F">
            <w:pPr>
              <w:pStyle w:val="ConsPlusNormal0"/>
              <w:rPr>
                <w:rFonts w:ascii="Times New Roman" w:hAnsi="Times New Roman" w:cs="Times New Roman"/>
                <w:color w:val="000000" w:themeColor="text1"/>
              </w:rPr>
            </w:pPr>
          </w:p>
        </w:tc>
        <w:tc>
          <w:tcPr>
            <w:tcW w:w="1276" w:type="dxa"/>
            <w:vMerge/>
          </w:tcPr>
          <w:p w:rsidR="00860E5F" w:rsidRPr="003E151A" w:rsidRDefault="00860E5F">
            <w:pPr>
              <w:pStyle w:val="ConsPlusNormal0"/>
              <w:rPr>
                <w:rFonts w:ascii="Times New Roman" w:hAnsi="Times New Roman" w:cs="Times New Roman"/>
                <w:color w:val="000000" w:themeColor="text1"/>
              </w:rPr>
            </w:pPr>
          </w:p>
        </w:tc>
        <w:tc>
          <w:tcPr>
            <w:tcW w:w="132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 и более</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303</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188</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146</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118</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103</w:t>
            </w:r>
          </w:p>
        </w:tc>
      </w:tr>
      <w:tr w:rsidR="003E151A" w:rsidRPr="003E151A">
        <w:tc>
          <w:tcPr>
            <w:tcW w:w="517"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w:t>
            </w:r>
          </w:p>
        </w:tc>
        <w:tc>
          <w:tcPr>
            <w:tcW w:w="2154"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Жилые помещения без централизованного отопления и электроотопительных установок, оборудованные электрическими плитами</w:t>
            </w:r>
          </w:p>
        </w:tc>
        <w:tc>
          <w:tcPr>
            <w:tcW w:w="1276"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кВт x ч в месяц на 1 человека</w:t>
            </w:r>
          </w:p>
        </w:tc>
        <w:tc>
          <w:tcPr>
            <w:tcW w:w="132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446</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277</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214</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174</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152</w:t>
            </w:r>
          </w:p>
        </w:tc>
      </w:tr>
      <w:tr w:rsidR="003E151A" w:rsidRPr="003E151A">
        <w:tc>
          <w:tcPr>
            <w:tcW w:w="517" w:type="dxa"/>
            <w:vMerge/>
          </w:tcPr>
          <w:p w:rsidR="00860E5F" w:rsidRPr="003E151A" w:rsidRDefault="00860E5F">
            <w:pPr>
              <w:pStyle w:val="ConsPlusNormal0"/>
              <w:rPr>
                <w:rFonts w:ascii="Times New Roman" w:hAnsi="Times New Roman" w:cs="Times New Roman"/>
                <w:color w:val="000000" w:themeColor="text1"/>
              </w:rPr>
            </w:pPr>
          </w:p>
        </w:tc>
        <w:tc>
          <w:tcPr>
            <w:tcW w:w="2154" w:type="dxa"/>
            <w:vMerge/>
          </w:tcPr>
          <w:p w:rsidR="00860E5F" w:rsidRPr="003E151A" w:rsidRDefault="00860E5F">
            <w:pPr>
              <w:pStyle w:val="ConsPlusNormal0"/>
              <w:rPr>
                <w:rFonts w:ascii="Times New Roman" w:hAnsi="Times New Roman" w:cs="Times New Roman"/>
                <w:color w:val="000000" w:themeColor="text1"/>
              </w:rPr>
            </w:pPr>
          </w:p>
        </w:tc>
        <w:tc>
          <w:tcPr>
            <w:tcW w:w="1276" w:type="dxa"/>
            <w:vMerge/>
          </w:tcPr>
          <w:p w:rsidR="00860E5F" w:rsidRPr="003E151A" w:rsidRDefault="00860E5F">
            <w:pPr>
              <w:pStyle w:val="ConsPlusNormal0"/>
              <w:rPr>
                <w:rFonts w:ascii="Times New Roman" w:hAnsi="Times New Roman" w:cs="Times New Roman"/>
                <w:color w:val="000000" w:themeColor="text1"/>
              </w:rPr>
            </w:pPr>
          </w:p>
        </w:tc>
        <w:tc>
          <w:tcPr>
            <w:tcW w:w="132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527</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327</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253</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205</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179</w:t>
            </w:r>
          </w:p>
        </w:tc>
      </w:tr>
      <w:tr w:rsidR="003E151A" w:rsidRPr="003E151A">
        <w:tc>
          <w:tcPr>
            <w:tcW w:w="517" w:type="dxa"/>
            <w:vMerge/>
          </w:tcPr>
          <w:p w:rsidR="00860E5F" w:rsidRPr="003E151A" w:rsidRDefault="00860E5F">
            <w:pPr>
              <w:pStyle w:val="ConsPlusNormal0"/>
              <w:rPr>
                <w:rFonts w:ascii="Times New Roman" w:hAnsi="Times New Roman" w:cs="Times New Roman"/>
                <w:color w:val="000000" w:themeColor="text1"/>
              </w:rPr>
            </w:pPr>
          </w:p>
        </w:tc>
        <w:tc>
          <w:tcPr>
            <w:tcW w:w="2154" w:type="dxa"/>
            <w:vMerge/>
          </w:tcPr>
          <w:p w:rsidR="00860E5F" w:rsidRPr="003E151A" w:rsidRDefault="00860E5F">
            <w:pPr>
              <w:pStyle w:val="ConsPlusNormal0"/>
              <w:rPr>
                <w:rFonts w:ascii="Times New Roman" w:hAnsi="Times New Roman" w:cs="Times New Roman"/>
                <w:color w:val="000000" w:themeColor="text1"/>
              </w:rPr>
            </w:pPr>
          </w:p>
        </w:tc>
        <w:tc>
          <w:tcPr>
            <w:tcW w:w="1276" w:type="dxa"/>
            <w:vMerge/>
          </w:tcPr>
          <w:p w:rsidR="00860E5F" w:rsidRPr="003E151A" w:rsidRDefault="00860E5F">
            <w:pPr>
              <w:pStyle w:val="ConsPlusNormal0"/>
              <w:rPr>
                <w:rFonts w:ascii="Times New Roman" w:hAnsi="Times New Roman" w:cs="Times New Roman"/>
                <w:color w:val="000000" w:themeColor="text1"/>
              </w:rPr>
            </w:pPr>
          </w:p>
        </w:tc>
        <w:tc>
          <w:tcPr>
            <w:tcW w:w="132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576</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357</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276</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225</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196</w:t>
            </w:r>
          </w:p>
        </w:tc>
      </w:tr>
      <w:tr w:rsidR="003E151A" w:rsidRPr="003E151A">
        <w:tc>
          <w:tcPr>
            <w:tcW w:w="517" w:type="dxa"/>
            <w:vMerge/>
          </w:tcPr>
          <w:p w:rsidR="00860E5F" w:rsidRPr="003E151A" w:rsidRDefault="00860E5F">
            <w:pPr>
              <w:pStyle w:val="ConsPlusNormal0"/>
              <w:rPr>
                <w:rFonts w:ascii="Times New Roman" w:hAnsi="Times New Roman" w:cs="Times New Roman"/>
                <w:color w:val="000000" w:themeColor="text1"/>
              </w:rPr>
            </w:pPr>
          </w:p>
        </w:tc>
        <w:tc>
          <w:tcPr>
            <w:tcW w:w="2154" w:type="dxa"/>
            <w:vMerge/>
          </w:tcPr>
          <w:p w:rsidR="00860E5F" w:rsidRPr="003E151A" w:rsidRDefault="00860E5F">
            <w:pPr>
              <w:pStyle w:val="ConsPlusNormal0"/>
              <w:rPr>
                <w:rFonts w:ascii="Times New Roman" w:hAnsi="Times New Roman" w:cs="Times New Roman"/>
                <w:color w:val="000000" w:themeColor="text1"/>
              </w:rPr>
            </w:pPr>
          </w:p>
        </w:tc>
        <w:tc>
          <w:tcPr>
            <w:tcW w:w="1276" w:type="dxa"/>
            <w:vMerge/>
          </w:tcPr>
          <w:p w:rsidR="00860E5F" w:rsidRPr="003E151A" w:rsidRDefault="00860E5F">
            <w:pPr>
              <w:pStyle w:val="ConsPlusNormal0"/>
              <w:rPr>
                <w:rFonts w:ascii="Times New Roman" w:hAnsi="Times New Roman" w:cs="Times New Roman"/>
                <w:color w:val="000000" w:themeColor="text1"/>
              </w:rPr>
            </w:pPr>
          </w:p>
        </w:tc>
        <w:tc>
          <w:tcPr>
            <w:tcW w:w="132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 и более</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612</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379</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294</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239</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208</w:t>
            </w:r>
          </w:p>
        </w:tc>
      </w:tr>
      <w:tr w:rsidR="003E151A" w:rsidRPr="003E151A">
        <w:tc>
          <w:tcPr>
            <w:tcW w:w="517"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w:t>
            </w:r>
          </w:p>
        </w:tc>
        <w:tc>
          <w:tcPr>
            <w:tcW w:w="2154"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Жилые помещения без централизованного отопления и электроотопительных установок, оборудованные иными видами плит для </w:t>
            </w:r>
            <w:proofErr w:type="spellStart"/>
            <w:r w:rsidRPr="003E151A">
              <w:rPr>
                <w:rFonts w:ascii="Times New Roman" w:hAnsi="Times New Roman" w:cs="Times New Roman"/>
                <w:color w:val="000000" w:themeColor="text1"/>
              </w:rPr>
              <w:t>пищеприготовления</w:t>
            </w:r>
            <w:proofErr w:type="spellEnd"/>
            <w:r w:rsidRPr="003E151A">
              <w:rPr>
                <w:rFonts w:ascii="Times New Roman" w:hAnsi="Times New Roman" w:cs="Times New Roman"/>
                <w:color w:val="000000" w:themeColor="text1"/>
              </w:rPr>
              <w:t>, кроме электрических</w:t>
            </w:r>
          </w:p>
        </w:tc>
        <w:tc>
          <w:tcPr>
            <w:tcW w:w="1276"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кВт x ч в месяц на 1 человека</w:t>
            </w:r>
          </w:p>
        </w:tc>
        <w:tc>
          <w:tcPr>
            <w:tcW w:w="132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210</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130</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101</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82</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71</w:t>
            </w:r>
          </w:p>
        </w:tc>
      </w:tr>
      <w:tr w:rsidR="003E151A" w:rsidRPr="003E151A">
        <w:tc>
          <w:tcPr>
            <w:tcW w:w="517" w:type="dxa"/>
            <w:vMerge/>
          </w:tcPr>
          <w:p w:rsidR="00860E5F" w:rsidRPr="003E151A" w:rsidRDefault="00860E5F">
            <w:pPr>
              <w:pStyle w:val="ConsPlusNormal0"/>
              <w:rPr>
                <w:rFonts w:ascii="Times New Roman" w:hAnsi="Times New Roman" w:cs="Times New Roman"/>
                <w:color w:val="000000" w:themeColor="text1"/>
              </w:rPr>
            </w:pPr>
          </w:p>
        </w:tc>
        <w:tc>
          <w:tcPr>
            <w:tcW w:w="2154" w:type="dxa"/>
            <w:vMerge/>
          </w:tcPr>
          <w:p w:rsidR="00860E5F" w:rsidRPr="003E151A" w:rsidRDefault="00860E5F">
            <w:pPr>
              <w:pStyle w:val="ConsPlusNormal0"/>
              <w:rPr>
                <w:rFonts w:ascii="Times New Roman" w:hAnsi="Times New Roman" w:cs="Times New Roman"/>
                <w:color w:val="000000" w:themeColor="text1"/>
              </w:rPr>
            </w:pPr>
          </w:p>
        </w:tc>
        <w:tc>
          <w:tcPr>
            <w:tcW w:w="1276" w:type="dxa"/>
            <w:vMerge/>
          </w:tcPr>
          <w:p w:rsidR="00860E5F" w:rsidRPr="003E151A" w:rsidRDefault="00860E5F">
            <w:pPr>
              <w:pStyle w:val="ConsPlusNormal0"/>
              <w:rPr>
                <w:rFonts w:ascii="Times New Roman" w:hAnsi="Times New Roman" w:cs="Times New Roman"/>
                <w:color w:val="000000" w:themeColor="text1"/>
              </w:rPr>
            </w:pPr>
          </w:p>
        </w:tc>
        <w:tc>
          <w:tcPr>
            <w:tcW w:w="132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270</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168</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130</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105</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92</w:t>
            </w:r>
          </w:p>
        </w:tc>
      </w:tr>
      <w:tr w:rsidR="003E151A" w:rsidRPr="003E151A">
        <w:tc>
          <w:tcPr>
            <w:tcW w:w="517" w:type="dxa"/>
            <w:vMerge/>
          </w:tcPr>
          <w:p w:rsidR="00860E5F" w:rsidRPr="003E151A" w:rsidRDefault="00860E5F">
            <w:pPr>
              <w:pStyle w:val="ConsPlusNormal0"/>
              <w:rPr>
                <w:rFonts w:ascii="Times New Roman" w:hAnsi="Times New Roman" w:cs="Times New Roman"/>
                <w:color w:val="000000" w:themeColor="text1"/>
              </w:rPr>
            </w:pPr>
          </w:p>
        </w:tc>
        <w:tc>
          <w:tcPr>
            <w:tcW w:w="2154" w:type="dxa"/>
            <w:vMerge/>
          </w:tcPr>
          <w:p w:rsidR="00860E5F" w:rsidRPr="003E151A" w:rsidRDefault="00860E5F">
            <w:pPr>
              <w:pStyle w:val="ConsPlusNormal0"/>
              <w:rPr>
                <w:rFonts w:ascii="Times New Roman" w:hAnsi="Times New Roman" w:cs="Times New Roman"/>
                <w:color w:val="000000" w:themeColor="text1"/>
              </w:rPr>
            </w:pPr>
          </w:p>
        </w:tc>
        <w:tc>
          <w:tcPr>
            <w:tcW w:w="1276" w:type="dxa"/>
            <w:vMerge/>
          </w:tcPr>
          <w:p w:rsidR="00860E5F" w:rsidRPr="003E151A" w:rsidRDefault="00860E5F">
            <w:pPr>
              <w:pStyle w:val="ConsPlusNormal0"/>
              <w:rPr>
                <w:rFonts w:ascii="Times New Roman" w:hAnsi="Times New Roman" w:cs="Times New Roman"/>
                <w:color w:val="000000" w:themeColor="text1"/>
              </w:rPr>
            </w:pPr>
          </w:p>
        </w:tc>
        <w:tc>
          <w:tcPr>
            <w:tcW w:w="132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306</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190</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147</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119</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104</w:t>
            </w:r>
          </w:p>
        </w:tc>
      </w:tr>
      <w:tr w:rsidR="003E151A" w:rsidRPr="003E151A">
        <w:tc>
          <w:tcPr>
            <w:tcW w:w="517" w:type="dxa"/>
            <w:vMerge/>
          </w:tcPr>
          <w:p w:rsidR="00860E5F" w:rsidRPr="003E151A" w:rsidRDefault="00860E5F">
            <w:pPr>
              <w:pStyle w:val="ConsPlusNormal0"/>
              <w:rPr>
                <w:rFonts w:ascii="Times New Roman" w:hAnsi="Times New Roman" w:cs="Times New Roman"/>
                <w:color w:val="000000" w:themeColor="text1"/>
              </w:rPr>
            </w:pPr>
          </w:p>
        </w:tc>
        <w:tc>
          <w:tcPr>
            <w:tcW w:w="2154" w:type="dxa"/>
            <w:vMerge/>
          </w:tcPr>
          <w:p w:rsidR="00860E5F" w:rsidRPr="003E151A" w:rsidRDefault="00860E5F">
            <w:pPr>
              <w:pStyle w:val="ConsPlusNormal0"/>
              <w:rPr>
                <w:rFonts w:ascii="Times New Roman" w:hAnsi="Times New Roman" w:cs="Times New Roman"/>
                <w:color w:val="000000" w:themeColor="text1"/>
              </w:rPr>
            </w:pPr>
          </w:p>
        </w:tc>
        <w:tc>
          <w:tcPr>
            <w:tcW w:w="1276" w:type="dxa"/>
            <w:vMerge/>
          </w:tcPr>
          <w:p w:rsidR="00860E5F" w:rsidRPr="003E151A" w:rsidRDefault="00860E5F">
            <w:pPr>
              <w:pStyle w:val="ConsPlusNormal0"/>
              <w:rPr>
                <w:rFonts w:ascii="Times New Roman" w:hAnsi="Times New Roman" w:cs="Times New Roman"/>
                <w:color w:val="000000" w:themeColor="text1"/>
              </w:rPr>
            </w:pPr>
          </w:p>
        </w:tc>
        <w:tc>
          <w:tcPr>
            <w:tcW w:w="132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 и более</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331</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205</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159</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129</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113</w:t>
            </w:r>
          </w:p>
        </w:tc>
      </w:tr>
      <w:tr w:rsidR="003E151A" w:rsidRPr="003E151A">
        <w:tc>
          <w:tcPr>
            <w:tcW w:w="517"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w:t>
            </w:r>
          </w:p>
        </w:tc>
        <w:tc>
          <w:tcPr>
            <w:tcW w:w="2154"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Жилые помещения без централизованного отопления, оборудованные электрическими плитами, электроотопительными установками</w:t>
            </w:r>
          </w:p>
        </w:tc>
        <w:tc>
          <w:tcPr>
            <w:tcW w:w="1276"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кВт x ч в месяц на 1 человека</w:t>
            </w:r>
          </w:p>
        </w:tc>
        <w:tc>
          <w:tcPr>
            <w:tcW w:w="132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1567</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971</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752</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611</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533</w:t>
            </w:r>
          </w:p>
        </w:tc>
      </w:tr>
      <w:tr w:rsidR="003E151A" w:rsidRPr="003E151A">
        <w:tc>
          <w:tcPr>
            <w:tcW w:w="517" w:type="dxa"/>
            <w:vMerge/>
          </w:tcPr>
          <w:p w:rsidR="00860E5F" w:rsidRPr="003E151A" w:rsidRDefault="00860E5F">
            <w:pPr>
              <w:pStyle w:val="ConsPlusNormal0"/>
              <w:rPr>
                <w:rFonts w:ascii="Times New Roman" w:hAnsi="Times New Roman" w:cs="Times New Roman"/>
                <w:color w:val="000000" w:themeColor="text1"/>
              </w:rPr>
            </w:pPr>
          </w:p>
        </w:tc>
        <w:tc>
          <w:tcPr>
            <w:tcW w:w="2154" w:type="dxa"/>
            <w:vMerge/>
          </w:tcPr>
          <w:p w:rsidR="00860E5F" w:rsidRPr="003E151A" w:rsidRDefault="00860E5F">
            <w:pPr>
              <w:pStyle w:val="ConsPlusNormal0"/>
              <w:rPr>
                <w:rFonts w:ascii="Times New Roman" w:hAnsi="Times New Roman" w:cs="Times New Roman"/>
                <w:color w:val="000000" w:themeColor="text1"/>
              </w:rPr>
            </w:pPr>
          </w:p>
        </w:tc>
        <w:tc>
          <w:tcPr>
            <w:tcW w:w="1276" w:type="dxa"/>
            <w:vMerge/>
          </w:tcPr>
          <w:p w:rsidR="00860E5F" w:rsidRPr="003E151A" w:rsidRDefault="00860E5F">
            <w:pPr>
              <w:pStyle w:val="ConsPlusNormal0"/>
              <w:rPr>
                <w:rFonts w:ascii="Times New Roman" w:hAnsi="Times New Roman" w:cs="Times New Roman"/>
                <w:color w:val="000000" w:themeColor="text1"/>
              </w:rPr>
            </w:pPr>
          </w:p>
        </w:tc>
        <w:tc>
          <w:tcPr>
            <w:tcW w:w="132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1849</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1146</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887</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721</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629</w:t>
            </w:r>
          </w:p>
        </w:tc>
      </w:tr>
      <w:tr w:rsidR="003E151A" w:rsidRPr="003E151A">
        <w:tc>
          <w:tcPr>
            <w:tcW w:w="517" w:type="dxa"/>
            <w:vMerge/>
          </w:tcPr>
          <w:p w:rsidR="00860E5F" w:rsidRPr="003E151A" w:rsidRDefault="00860E5F">
            <w:pPr>
              <w:pStyle w:val="ConsPlusNormal0"/>
              <w:rPr>
                <w:rFonts w:ascii="Times New Roman" w:hAnsi="Times New Roman" w:cs="Times New Roman"/>
                <w:color w:val="000000" w:themeColor="text1"/>
              </w:rPr>
            </w:pPr>
          </w:p>
        </w:tc>
        <w:tc>
          <w:tcPr>
            <w:tcW w:w="2154" w:type="dxa"/>
            <w:vMerge/>
          </w:tcPr>
          <w:p w:rsidR="00860E5F" w:rsidRPr="003E151A" w:rsidRDefault="00860E5F">
            <w:pPr>
              <w:pStyle w:val="ConsPlusNormal0"/>
              <w:rPr>
                <w:rFonts w:ascii="Times New Roman" w:hAnsi="Times New Roman" w:cs="Times New Roman"/>
                <w:color w:val="000000" w:themeColor="text1"/>
              </w:rPr>
            </w:pPr>
          </w:p>
        </w:tc>
        <w:tc>
          <w:tcPr>
            <w:tcW w:w="1276" w:type="dxa"/>
            <w:vMerge/>
          </w:tcPr>
          <w:p w:rsidR="00860E5F" w:rsidRPr="003E151A" w:rsidRDefault="00860E5F">
            <w:pPr>
              <w:pStyle w:val="ConsPlusNormal0"/>
              <w:rPr>
                <w:rFonts w:ascii="Times New Roman" w:hAnsi="Times New Roman" w:cs="Times New Roman"/>
                <w:color w:val="000000" w:themeColor="text1"/>
              </w:rPr>
            </w:pPr>
          </w:p>
        </w:tc>
        <w:tc>
          <w:tcPr>
            <w:tcW w:w="132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2021</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1253</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970</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788</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687</w:t>
            </w:r>
          </w:p>
        </w:tc>
      </w:tr>
      <w:tr w:rsidR="003E151A" w:rsidRPr="003E151A">
        <w:tc>
          <w:tcPr>
            <w:tcW w:w="517" w:type="dxa"/>
            <w:vMerge/>
          </w:tcPr>
          <w:p w:rsidR="00860E5F" w:rsidRPr="003E151A" w:rsidRDefault="00860E5F">
            <w:pPr>
              <w:pStyle w:val="ConsPlusNormal0"/>
              <w:rPr>
                <w:rFonts w:ascii="Times New Roman" w:hAnsi="Times New Roman" w:cs="Times New Roman"/>
                <w:color w:val="000000" w:themeColor="text1"/>
              </w:rPr>
            </w:pPr>
          </w:p>
        </w:tc>
        <w:tc>
          <w:tcPr>
            <w:tcW w:w="2154" w:type="dxa"/>
            <w:vMerge/>
          </w:tcPr>
          <w:p w:rsidR="00860E5F" w:rsidRPr="003E151A" w:rsidRDefault="00860E5F">
            <w:pPr>
              <w:pStyle w:val="ConsPlusNormal0"/>
              <w:rPr>
                <w:rFonts w:ascii="Times New Roman" w:hAnsi="Times New Roman" w:cs="Times New Roman"/>
                <w:color w:val="000000" w:themeColor="text1"/>
              </w:rPr>
            </w:pPr>
          </w:p>
        </w:tc>
        <w:tc>
          <w:tcPr>
            <w:tcW w:w="1276" w:type="dxa"/>
            <w:vMerge/>
          </w:tcPr>
          <w:p w:rsidR="00860E5F" w:rsidRPr="003E151A" w:rsidRDefault="00860E5F">
            <w:pPr>
              <w:pStyle w:val="ConsPlusNormal0"/>
              <w:rPr>
                <w:rFonts w:ascii="Times New Roman" w:hAnsi="Times New Roman" w:cs="Times New Roman"/>
                <w:color w:val="000000" w:themeColor="text1"/>
              </w:rPr>
            </w:pPr>
          </w:p>
        </w:tc>
        <w:tc>
          <w:tcPr>
            <w:tcW w:w="132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 и более</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2146</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1331</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1030</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837</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730</w:t>
            </w:r>
          </w:p>
        </w:tc>
      </w:tr>
      <w:tr w:rsidR="003E151A" w:rsidRPr="003E151A">
        <w:tc>
          <w:tcPr>
            <w:tcW w:w="517"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8.</w:t>
            </w:r>
          </w:p>
        </w:tc>
        <w:tc>
          <w:tcPr>
            <w:tcW w:w="2154"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Жилые помещения без централизованного отопления, оборудованные иными видами плит для </w:t>
            </w:r>
            <w:proofErr w:type="spellStart"/>
            <w:r w:rsidRPr="003E151A">
              <w:rPr>
                <w:rFonts w:ascii="Times New Roman" w:hAnsi="Times New Roman" w:cs="Times New Roman"/>
                <w:color w:val="000000" w:themeColor="text1"/>
              </w:rPr>
              <w:t>пищеприготовления</w:t>
            </w:r>
            <w:proofErr w:type="spellEnd"/>
            <w:r w:rsidRPr="003E151A">
              <w:rPr>
                <w:rFonts w:ascii="Times New Roman" w:hAnsi="Times New Roman" w:cs="Times New Roman"/>
                <w:color w:val="000000" w:themeColor="text1"/>
              </w:rPr>
              <w:t>, кроме электрических, электроотопительными установками</w:t>
            </w:r>
          </w:p>
        </w:tc>
        <w:tc>
          <w:tcPr>
            <w:tcW w:w="1276"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кВт x ч в месяц на 1 человека</w:t>
            </w:r>
          </w:p>
        </w:tc>
        <w:tc>
          <w:tcPr>
            <w:tcW w:w="132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1517</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940</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728</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592</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516</w:t>
            </w:r>
          </w:p>
        </w:tc>
      </w:tr>
      <w:tr w:rsidR="003E151A" w:rsidRPr="003E151A">
        <w:tc>
          <w:tcPr>
            <w:tcW w:w="517" w:type="dxa"/>
            <w:vMerge/>
          </w:tcPr>
          <w:p w:rsidR="00860E5F" w:rsidRPr="003E151A" w:rsidRDefault="00860E5F">
            <w:pPr>
              <w:pStyle w:val="ConsPlusNormal0"/>
              <w:rPr>
                <w:rFonts w:ascii="Times New Roman" w:hAnsi="Times New Roman" w:cs="Times New Roman"/>
                <w:color w:val="000000" w:themeColor="text1"/>
              </w:rPr>
            </w:pPr>
          </w:p>
        </w:tc>
        <w:tc>
          <w:tcPr>
            <w:tcW w:w="2154" w:type="dxa"/>
            <w:vMerge/>
          </w:tcPr>
          <w:p w:rsidR="00860E5F" w:rsidRPr="003E151A" w:rsidRDefault="00860E5F">
            <w:pPr>
              <w:pStyle w:val="ConsPlusNormal0"/>
              <w:rPr>
                <w:rFonts w:ascii="Times New Roman" w:hAnsi="Times New Roman" w:cs="Times New Roman"/>
                <w:color w:val="000000" w:themeColor="text1"/>
              </w:rPr>
            </w:pPr>
          </w:p>
        </w:tc>
        <w:tc>
          <w:tcPr>
            <w:tcW w:w="1276" w:type="dxa"/>
            <w:vMerge/>
          </w:tcPr>
          <w:p w:rsidR="00860E5F" w:rsidRPr="003E151A" w:rsidRDefault="00860E5F">
            <w:pPr>
              <w:pStyle w:val="ConsPlusNormal0"/>
              <w:rPr>
                <w:rFonts w:ascii="Times New Roman" w:hAnsi="Times New Roman" w:cs="Times New Roman"/>
                <w:color w:val="000000" w:themeColor="text1"/>
              </w:rPr>
            </w:pPr>
          </w:p>
        </w:tc>
        <w:tc>
          <w:tcPr>
            <w:tcW w:w="132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1957</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1213</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939</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763</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665</w:t>
            </w:r>
          </w:p>
        </w:tc>
      </w:tr>
      <w:tr w:rsidR="003E151A" w:rsidRPr="003E151A">
        <w:tc>
          <w:tcPr>
            <w:tcW w:w="517" w:type="dxa"/>
            <w:vMerge/>
          </w:tcPr>
          <w:p w:rsidR="00860E5F" w:rsidRPr="003E151A" w:rsidRDefault="00860E5F">
            <w:pPr>
              <w:pStyle w:val="ConsPlusNormal0"/>
              <w:rPr>
                <w:rFonts w:ascii="Times New Roman" w:hAnsi="Times New Roman" w:cs="Times New Roman"/>
                <w:color w:val="000000" w:themeColor="text1"/>
              </w:rPr>
            </w:pPr>
          </w:p>
        </w:tc>
        <w:tc>
          <w:tcPr>
            <w:tcW w:w="2154" w:type="dxa"/>
            <w:vMerge/>
          </w:tcPr>
          <w:p w:rsidR="00860E5F" w:rsidRPr="003E151A" w:rsidRDefault="00860E5F">
            <w:pPr>
              <w:pStyle w:val="ConsPlusNormal0"/>
              <w:rPr>
                <w:rFonts w:ascii="Times New Roman" w:hAnsi="Times New Roman" w:cs="Times New Roman"/>
                <w:color w:val="000000" w:themeColor="text1"/>
              </w:rPr>
            </w:pPr>
          </w:p>
        </w:tc>
        <w:tc>
          <w:tcPr>
            <w:tcW w:w="1276" w:type="dxa"/>
            <w:vMerge/>
          </w:tcPr>
          <w:p w:rsidR="00860E5F" w:rsidRPr="003E151A" w:rsidRDefault="00860E5F">
            <w:pPr>
              <w:pStyle w:val="ConsPlusNormal0"/>
              <w:rPr>
                <w:rFonts w:ascii="Times New Roman" w:hAnsi="Times New Roman" w:cs="Times New Roman"/>
                <w:color w:val="000000" w:themeColor="text1"/>
              </w:rPr>
            </w:pPr>
          </w:p>
        </w:tc>
        <w:tc>
          <w:tcPr>
            <w:tcW w:w="132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2214</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1373</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1063</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864</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753</w:t>
            </w:r>
          </w:p>
        </w:tc>
      </w:tr>
      <w:tr w:rsidR="003E151A" w:rsidRPr="003E151A">
        <w:tc>
          <w:tcPr>
            <w:tcW w:w="517" w:type="dxa"/>
            <w:vMerge/>
          </w:tcPr>
          <w:p w:rsidR="00860E5F" w:rsidRPr="003E151A" w:rsidRDefault="00860E5F">
            <w:pPr>
              <w:pStyle w:val="ConsPlusNormal0"/>
              <w:rPr>
                <w:rFonts w:ascii="Times New Roman" w:hAnsi="Times New Roman" w:cs="Times New Roman"/>
                <w:color w:val="000000" w:themeColor="text1"/>
              </w:rPr>
            </w:pPr>
          </w:p>
        </w:tc>
        <w:tc>
          <w:tcPr>
            <w:tcW w:w="2154" w:type="dxa"/>
            <w:vMerge/>
          </w:tcPr>
          <w:p w:rsidR="00860E5F" w:rsidRPr="003E151A" w:rsidRDefault="00860E5F">
            <w:pPr>
              <w:pStyle w:val="ConsPlusNormal0"/>
              <w:rPr>
                <w:rFonts w:ascii="Times New Roman" w:hAnsi="Times New Roman" w:cs="Times New Roman"/>
                <w:color w:val="000000" w:themeColor="text1"/>
              </w:rPr>
            </w:pPr>
          </w:p>
        </w:tc>
        <w:tc>
          <w:tcPr>
            <w:tcW w:w="1276" w:type="dxa"/>
            <w:vMerge/>
          </w:tcPr>
          <w:p w:rsidR="00860E5F" w:rsidRPr="003E151A" w:rsidRDefault="00860E5F">
            <w:pPr>
              <w:pStyle w:val="ConsPlusNormal0"/>
              <w:rPr>
                <w:rFonts w:ascii="Times New Roman" w:hAnsi="Times New Roman" w:cs="Times New Roman"/>
                <w:color w:val="000000" w:themeColor="text1"/>
              </w:rPr>
            </w:pPr>
          </w:p>
        </w:tc>
        <w:tc>
          <w:tcPr>
            <w:tcW w:w="132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 и более</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2396</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1486</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1150</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935</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815</w:t>
            </w:r>
          </w:p>
        </w:tc>
      </w:tr>
      <w:tr w:rsidR="003E151A" w:rsidRPr="003E151A">
        <w:tc>
          <w:tcPr>
            <w:tcW w:w="517"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9.</w:t>
            </w:r>
          </w:p>
        </w:tc>
        <w:tc>
          <w:tcPr>
            <w:tcW w:w="2154"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Жилые помещения без </w:t>
            </w:r>
            <w:r w:rsidRPr="003E151A">
              <w:rPr>
                <w:rFonts w:ascii="Times New Roman" w:hAnsi="Times New Roman" w:cs="Times New Roman"/>
                <w:color w:val="000000" w:themeColor="text1"/>
              </w:rPr>
              <w:lastRenderedPageBreak/>
              <w:t xml:space="preserve">централизованного отопления, оборудованные электрическими плитами, электроотопительными установками и </w:t>
            </w:r>
            <w:proofErr w:type="spellStart"/>
            <w:r w:rsidRPr="003E151A">
              <w:rPr>
                <w:rFonts w:ascii="Times New Roman" w:hAnsi="Times New Roman" w:cs="Times New Roman"/>
                <w:color w:val="000000" w:themeColor="text1"/>
              </w:rPr>
              <w:t>электроводонагревателями</w:t>
            </w:r>
            <w:proofErr w:type="spellEnd"/>
          </w:p>
        </w:tc>
        <w:tc>
          <w:tcPr>
            <w:tcW w:w="1276"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lastRenderedPageBreak/>
              <w:t xml:space="preserve">кВт x ч в </w:t>
            </w:r>
            <w:r w:rsidRPr="003E151A">
              <w:rPr>
                <w:rFonts w:ascii="Times New Roman" w:hAnsi="Times New Roman" w:cs="Times New Roman"/>
                <w:color w:val="000000" w:themeColor="text1"/>
              </w:rPr>
              <w:lastRenderedPageBreak/>
              <w:t>месяц на 1 человека</w:t>
            </w:r>
          </w:p>
        </w:tc>
        <w:tc>
          <w:tcPr>
            <w:tcW w:w="132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lastRenderedPageBreak/>
              <w:t>1</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1662</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1030</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798</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648</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565</w:t>
            </w:r>
          </w:p>
        </w:tc>
      </w:tr>
      <w:tr w:rsidR="003E151A" w:rsidRPr="003E151A">
        <w:tc>
          <w:tcPr>
            <w:tcW w:w="517" w:type="dxa"/>
            <w:vMerge/>
          </w:tcPr>
          <w:p w:rsidR="00860E5F" w:rsidRPr="003E151A" w:rsidRDefault="00860E5F">
            <w:pPr>
              <w:pStyle w:val="ConsPlusNormal0"/>
              <w:rPr>
                <w:rFonts w:ascii="Times New Roman" w:hAnsi="Times New Roman" w:cs="Times New Roman"/>
                <w:color w:val="000000" w:themeColor="text1"/>
              </w:rPr>
            </w:pPr>
          </w:p>
        </w:tc>
        <w:tc>
          <w:tcPr>
            <w:tcW w:w="2154" w:type="dxa"/>
            <w:vMerge/>
          </w:tcPr>
          <w:p w:rsidR="00860E5F" w:rsidRPr="003E151A" w:rsidRDefault="00860E5F">
            <w:pPr>
              <w:pStyle w:val="ConsPlusNormal0"/>
              <w:rPr>
                <w:rFonts w:ascii="Times New Roman" w:hAnsi="Times New Roman" w:cs="Times New Roman"/>
                <w:color w:val="000000" w:themeColor="text1"/>
              </w:rPr>
            </w:pPr>
          </w:p>
        </w:tc>
        <w:tc>
          <w:tcPr>
            <w:tcW w:w="1276" w:type="dxa"/>
            <w:vMerge/>
          </w:tcPr>
          <w:p w:rsidR="00860E5F" w:rsidRPr="003E151A" w:rsidRDefault="00860E5F">
            <w:pPr>
              <w:pStyle w:val="ConsPlusNormal0"/>
              <w:rPr>
                <w:rFonts w:ascii="Times New Roman" w:hAnsi="Times New Roman" w:cs="Times New Roman"/>
                <w:color w:val="000000" w:themeColor="text1"/>
              </w:rPr>
            </w:pPr>
          </w:p>
        </w:tc>
        <w:tc>
          <w:tcPr>
            <w:tcW w:w="132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1961</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1216</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941</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765</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667</w:t>
            </w:r>
          </w:p>
        </w:tc>
      </w:tr>
      <w:tr w:rsidR="003E151A" w:rsidRPr="003E151A">
        <w:tc>
          <w:tcPr>
            <w:tcW w:w="517" w:type="dxa"/>
            <w:vMerge/>
          </w:tcPr>
          <w:p w:rsidR="00860E5F" w:rsidRPr="003E151A" w:rsidRDefault="00860E5F">
            <w:pPr>
              <w:pStyle w:val="ConsPlusNormal0"/>
              <w:rPr>
                <w:rFonts w:ascii="Times New Roman" w:hAnsi="Times New Roman" w:cs="Times New Roman"/>
                <w:color w:val="000000" w:themeColor="text1"/>
              </w:rPr>
            </w:pPr>
          </w:p>
        </w:tc>
        <w:tc>
          <w:tcPr>
            <w:tcW w:w="2154" w:type="dxa"/>
            <w:vMerge/>
          </w:tcPr>
          <w:p w:rsidR="00860E5F" w:rsidRPr="003E151A" w:rsidRDefault="00860E5F">
            <w:pPr>
              <w:pStyle w:val="ConsPlusNormal0"/>
              <w:rPr>
                <w:rFonts w:ascii="Times New Roman" w:hAnsi="Times New Roman" w:cs="Times New Roman"/>
                <w:color w:val="000000" w:themeColor="text1"/>
              </w:rPr>
            </w:pPr>
          </w:p>
        </w:tc>
        <w:tc>
          <w:tcPr>
            <w:tcW w:w="1276" w:type="dxa"/>
            <w:vMerge/>
          </w:tcPr>
          <w:p w:rsidR="00860E5F" w:rsidRPr="003E151A" w:rsidRDefault="00860E5F">
            <w:pPr>
              <w:pStyle w:val="ConsPlusNormal0"/>
              <w:rPr>
                <w:rFonts w:ascii="Times New Roman" w:hAnsi="Times New Roman" w:cs="Times New Roman"/>
                <w:color w:val="000000" w:themeColor="text1"/>
              </w:rPr>
            </w:pPr>
          </w:p>
        </w:tc>
        <w:tc>
          <w:tcPr>
            <w:tcW w:w="132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2143</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1329</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1029</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836</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729</w:t>
            </w:r>
          </w:p>
        </w:tc>
      </w:tr>
      <w:tr w:rsidR="003E151A" w:rsidRPr="003E151A">
        <w:tc>
          <w:tcPr>
            <w:tcW w:w="517" w:type="dxa"/>
            <w:vMerge/>
          </w:tcPr>
          <w:p w:rsidR="00860E5F" w:rsidRPr="003E151A" w:rsidRDefault="00860E5F">
            <w:pPr>
              <w:pStyle w:val="ConsPlusNormal0"/>
              <w:rPr>
                <w:rFonts w:ascii="Times New Roman" w:hAnsi="Times New Roman" w:cs="Times New Roman"/>
                <w:color w:val="000000" w:themeColor="text1"/>
              </w:rPr>
            </w:pPr>
          </w:p>
        </w:tc>
        <w:tc>
          <w:tcPr>
            <w:tcW w:w="2154" w:type="dxa"/>
            <w:vMerge/>
          </w:tcPr>
          <w:p w:rsidR="00860E5F" w:rsidRPr="003E151A" w:rsidRDefault="00860E5F">
            <w:pPr>
              <w:pStyle w:val="ConsPlusNormal0"/>
              <w:rPr>
                <w:rFonts w:ascii="Times New Roman" w:hAnsi="Times New Roman" w:cs="Times New Roman"/>
                <w:color w:val="000000" w:themeColor="text1"/>
              </w:rPr>
            </w:pPr>
          </w:p>
        </w:tc>
        <w:tc>
          <w:tcPr>
            <w:tcW w:w="1276" w:type="dxa"/>
            <w:vMerge/>
          </w:tcPr>
          <w:p w:rsidR="00860E5F" w:rsidRPr="003E151A" w:rsidRDefault="00860E5F">
            <w:pPr>
              <w:pStyle w:val="ConsPlusNormal0"/>
              <w:rPr>
                <w:rFonts w:ascii="Times New Roman" w:hAnsi="Times New Roman" w:cs="Times New Roman"/>
                <w:color w:val="000000" w:themeColor="text1"/>
              </w:rPr>
            </w:pPr>
          </w:p>
        </w:tc>
        <w:tc>
          <w:tcPr>
            <w:tcW w:w="132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 и более</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2276</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1411</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1093</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888</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774</w:t>
            </w:r>
          </w:p>
        </w:tc>
      </w:tr>
      <w:tr w:rsidR="003E151A" w:rsidRPr="003E151A">
        <w:tc>
          <w:tcPr>
            <w:tcW w:w="517"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w:t>
            </w:r>
          </w:p>
        </w:tc>
        <w:tc>
          <w:tcPr>
            <w:tcW w:w="2154"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Жилые помещения без централизованного отопления, оборудованные иными видами плит для </w:t>
            </w:r>
            <w:proofErr w:type="spellStart"/>
            <w:r w:rsidRPr="003E151A">
              <w:rPr>
                <w:rFonts w:ascii="Times New Roman" w:hAnsi="Times New Roman" w:cs="Times New Roman"/>
                <w:color w:val="000000" w:themeColor="text1"/>
              </w:rPr>
              <w:t>пищеприготовления</w:t>
            </w:r>
            <w:proofErr w:type="spellEnd"/>
            <w:r w:rsidRPr="003E151A">
              <w:rPr>
                <w:rFonts w:ascii="Times New Roman" w:hAnsi="Times New Roman" w:cs="Times New Roman"/>
                <w:color w:val="000000" w:themeColor="text1"/>
              </w:rPr>
              <w:t xml:space="preserve">, кроме электрических, электроотопительными установками и </w:t>
            </w:r>
            <w:proofErr w:type="spellStart"/>
            <w:r w:rsidRPr="003E151A">
              <w:rPr>
                <w:rFonts w:ascii="Times New Roman" w:hAnsi="Times New Roman" w:cs="Times New Roman"/>
                <w:color w:val="000000" w:themeColor="text1"/>
              </w:rPr>
              <w:t>электроводонагревателями</w:t>
            </w:r>
            <w:proofErr w:type="spellEnd"/>
          </w:p>
        </w:tc>
        <w:tc>
          <w:tcPr>
            <w:tcW w:w="1276"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кВт x ч в месяц на 1 человека</w:t>
            </w:r>
          </w:p>
        </w:tc>
        <w:tc>
          <w:tcPr>
            <w:tcW w:w="132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1612</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999</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774</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629</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548</w:t>
            </w:r>
          </w:p>
        </w:tc>
      </w:tr>
      <w:tr w:rsidR="003E151A" w:rsidRPr="003E151A">
        <w:tc>
          <w:tcPr>
            <w:tcW w:w="517" w:type="dxa"/>
            <w:vMerge/>
          </w:tcPr>
          <w:p w:rsidR="00860E5F" w:rsidRPr="003E151A" w:rsidRDefault="00860E5F">
            <w:pPr>
              <w:pStyle w:val="ConsPlusNormal0"/>
              <w:rPr>
                <w:rFonts w:ascii="Times New Roman" w:hAnsi="Times New Roman" w:cs="Times New Roman"/>
                <w:color w:val="000000" w:themeColor="text1"/>
              </w:rPr>
            </w:pPr>
          </w:p>
        </w:tc>
        <w:tc>
          <w:tcPr>
            <w:tcW w:w="2154" w:type="dxa"/>
            <w:vMerge/>
          </w:tcPr>
          <w:p w:rsidR="00860E5F" w:rsidRPr="003E151A" w:rsidRDefault="00860E5F">
            <w:pPr>
              <w:pStyle w:val="ConsPlusNormal0"/>
              <w:rPr>
                <w:rFonts w:ascii="Times New Roman" w:hAnsi="Times New Roman" w:cs="Times New Roman"/>
                <w:color w:val="000000" w:themeColor="text1"/>
              </w:rPr>
            </w:pPr>
          </w:p>
        </w:tc>
        <w:tc>
          <w:tcPr>
            <w:tcW w:w="1276" w:type="dxa"/>
            <w:vMerge/>
          </w:tcPr>
          <w:p w:rsidR="00860E5F" w:rsidRPr="003E151A" w:rsidRDefault="00860E5F">
            <w:pPr>
              <w:pStyle w:val="ConsPlusNormal0"/>
              <w:rPr>
                <w:rFonts w:ascii="Times New Roman" w:hAnsi="Times New Roman" w:cs="Times New Roman"/>
                <w:color w:val="000000" w:themeColor="text1"/>
              </w:rPr>
            </w:pPr>
          </w:p>
        </w:tc>
        <w:tc>
          <w:tcPr>
            <w:tcW w:w="132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2079</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1289</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998</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811</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707</w:t>
            </w:r>
          </w:p>
        </w:tc>
      </w:tr>
      <w:tr w:rsidR="003E151A" w:rsidRPr="003E151A">
        <w:tc>
          <w:tcPr>
            <w:tcW w:w="517" w:type="dxa"/>
            <w:vMerge/>
          </w:tcPr>
          <w:p w:rsidR="00860E5F" w:rsidRPr="003E151A" w:rsidRDefault="00860E5F">
            <w:pPr>
              <w:pStyle w:val="ConsPlusNormal0"/>
              <w:rPr>
                <w:rFonts w:ascii="Times New Roman" w:hAnsi="Times New Roman" w:cs="Times New Roman"/>
                <w:color w:val="000000" w:themeColor="text1"/>
              </w:rPr>
            </w:pPr>
          </w:p>
        </w:tc>
        <w:tc>
          <w:tcPr>
            <w:tcW w:w="2154" w:type="dxa"/>
            <w:vMerge/>
          </w:tcPr>
          <w:p w:rsidR="00860E5F" w:rsidRPr="003E151A" w:rsidRDefault="00860E5F">
            <w:pPr>
              <w:pStyle w:val="ConsPlusNormal0"/>
              <w:rPr>
                <w:rFonts w:ascii="Times New Roman" w:hAnsi="Times New Roman" w:cs="Times New Roman"/>
                <w:color w:val="000000" w:themeColor="text1"/>
              </w:rPr>
            </w:pPr>
          </w:p>
        </w:tc>
        <w:tc>
          <w:tcPr>
            <w:tcW w:w="1276" w:type="dxa"/>
            <w:vMerge/>
          </w:tcPr>
          <w:p w:rsidR="00860E5F" w:rsidRPr="003E151A" w:rsidRDefault="00860E5F">
            <w:pPr>
              <w:pStyle w:val="ConsPlusNormal0"/>
              <w:rPr>
                <w:rFonts w:ascii="Times New Roman" w:hAnsi="Times New Roman" w:cs="Times New Roman"/>
                <w:color w:val="000000" w:themeColor="text1"/>
              </w:rPr>
            </w:pPr>
          </w:p>
        </w:tc>
        <w:tc>
          <w:tcPr>
            <w:tcW w:w="132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2353</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1459</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1129</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918</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800</w:t>
            </w:r>
          </w:p>
        </w:tc>
      </w:tr>
      <w:tr w:rsidR="003E151A" w:rsidRPr="003E151A">
        <w:tc>
          <w:tcPr>
            <w:tcW w:w="517" w:type="dxa"/>
            <w:vMerge/>
          </w:tcPr>
          <w:p w:rsidR="00860E5F" w:rsidRPr="003E151A" w:rsidRDefault="00860E5F">
            <w:pPr>
              <w:pStyle w:val="ConsPlusNormal0"/>
              <w:rPr>
                <w:rFonts w:ascii="Times New Roman" w:hAnsi="Times New Roman" w:cs="Times New Roman"/>
                <w:color w:val="000000" w:themeColor="text1"/>
              </w:rPr>
            </w:pPr>
          </w:p>
        </w:tc>
        <w:tc>
          <w:tcPr>
            <w:tcW w:w="2154" w:type="dxa"/>
            <w:vMerge/>
          </w:tcPr>
          <w:p w:rsidR="00860E5F" w:rsidRPr="003E151A" w:rsidRDefault="00860E5F">
            <w:pPr>
              <w:pStyle w:val="ConsPlusNormal0"/>
              <w:rPr>
                <w:rFonts w:ascii="Times New Roman" w:hAnsi="Times New Roman" w:cs="Times New Roman"/>
                <w:color w:val="000000" w:themeColor="text1"/>
              </w:rPr>
            </w:pPr>
          </w:p>
        </w:tc>
        <w:tc>
          <w:tcPr>
            <w:tcW w:w="1276" w:type="dxa"/>
            <w:vMerge/>
          </w:tcPr>
          <w:p w:rsidR="00860E5F" w:rsidRPr="003E151A" w:rsidRDefault="00860E5F">
            <w:pPr>
              <w:pStyle w:val="ConsPlusNormal0"/>
              <w:rPr>
                <w:rFonts w:ascii="Times New Roman" w:hAnsi="Times New Roman" w:cs="Times New Roman"/>
                <w:color w:val="000000" w:themeColor="text1"/>
              </w:rPr>
            </w:pPr>
          </w:p>
        </w:tc>
        <w:tc>
          <w:tcPr>
            <w:tcW w:w="132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 и более</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2546</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1579</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1222</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993</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866</w:t>
            </w:r>
          </w:p>
        </w:tc>
      </w:tr>
      <w:tr w:rsidR="003E151A" w:rsidRPr="003E151A">
        <w:tc>
          <w:tcPr>
            <w:tcW w:w="517"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11.</w:t>
            </w:r>
          </w:p>
        </w:tc>
        <w:tc>
          <w:tcPr>
            <w:tcW w:w="2154"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Жилые помещения площадью свыше 100 м</w:t>
            </w:r>
            <w:r w:rsidRPr="003E151A">
              <w:rPr>
                <w:rFonts w:ascii="Times New Roman" w:hAnsi="Times New Roman" w:cs="Times New Roman"/>
                <w:color w:val="000000" w:themeColor="text1"/>
                <w:vertAlign w:val="superscript"/>
              </w:rPr>
              <w:t>2</w:t>
            </w:r>
            <w:r w:rsidRPr="003E151A">
              <w:rPr>
                <w:rFonts w:ascii="Times New Roman" w:hAnsi="Times New Roman" w:cs="Times New Roman"/>
                <w:color w:val="000000" w:themeColor="text1"/>
              </w:rPr>
              <w:t xml:space="preserve">, оборудованные иными видами плит для </w:t>
            </w:r>
            <w:proofErr w:type="spellStart"/>
            <w:r w:rsidRPr="003E151A">
              <w:rPr>
                <w:rFonts w:ascii="Times New Roman" w:hAnsi="Times New Roman" w:cs="Times New Roman"/>
                <w:color w:val="000000" w:themeColor="text1"/>
              </w:rPr>
              <w:t>пищеприготовления</w:t>
            </w:r>
            <w:proofErr w:type="spellEnd"/>
            <w:r w:rsidRPr="003E151A">
              <w:rPr>
                <w:rFonts w:ascii="Times New Roman" w:hAnsi="Times New Roman" w:cs="Times New Roman"/>
                <w:color w:val="000000" w:themeColor="text1"/>
              </w:rPr>
              <w:t>, кроме электрических, без централизованного отопления, без электроотопительных установок</w:t>
            </w:r>
          </w:p>
        </w:tc>
        <w:tc>
          <w:tcPr>
            <w:tcW w:w="1276"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кВт x ч в месяц на 1 человека</w:t>
            </w:r>
          </w:p>
        </w:tc>
        <w:tc>
          <w:tcPr>
            <w:tcW w:w="132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270</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167</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129</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105</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92</w:t>
            </w:r>
          </w:p>
        </w:tc>
      </w:tr>
      <w:tr w:rsidR="003E151A" w:rsidRPr="003E151A">
        <w:tc>
          <w:tcPr>
            <w:tcW w:w="517" w:type="dxa"/>
            <w:vMerge/>
          </w:tcPr>
          <w:p w:rsidR="00860E5F" w:rsidRPr="003E151A" w:rsidRDefault="00860E5F">
            <w:pPr>
              <w:pStyle w:val="ConsPlusNormal0"/>
              <w:rPr>
                <w:rFonts w:ascii="Times New Roman" w:hAnsi="Times New Roman" w:cs="Times New Roman"/>
                <w:color w:val="000000" w:themeColor="text1"/>
              </w:rPr>
            </w:pPr>
          </w:p>
        </w:tc>
        <w:tc>
          <w:tcPr>
            <w:tcW w:w="2154" w:type="dxa"/>
            <w:vMerge/>
          </w:tcPr>
          <w:p w:rsidR="00860E5F" w:rsidRPr="003E151A" w:rsidRDefault="00860E5F">
            <w:pPr>
              <w:pStyle w:val="ConsPlusNormal0"/>
              <w:rPr>
                <w:rFonts w:ascii="Times New Roman" w:hAnsi="Times New Roman" w:cs="Times New Roman"/>
                <w:color w:val="000000" w:themeColor="text1"/>
              </w:rPr>
            </w:pPr>
          </w:p>
        </w:tc>
        <w:tc>
          <w:tcPr>
            <w:tcW w:w="1276" w:type="dxa"/>
            <w:vMerge/>
          </w:tcPr>
          <w:p w:rsidR="00860E5F" w:rsidRPr="003E151A" w:rsidRDefault="00860E5F">
            <w:pPr>
              <w:pStyle w:val="ConsPlusNormal0"/>
              <w:rPr>
                <w:rFonts w:ascii="Times New Roman" w:hAnsi="Times New Roman" w:cs="Times New Roman"/>
                <w:color w:val="000000" w:themeColor="text1"/>
              </w:rPr>
            </w:pPr>
          </w:p>
        </w:tc>
        <w:tc>
          <w:tcPr>
            <w:tcW w:w="132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348</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216</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167</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136</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118</w:t>
            </w:r>
          </w:p>
        </w:tc>
      </w:tr>
      <w:tr w:rsidR="003E151A" w:rsidRPr="003E151A">
        <w:tc>
          <w:tcPr>
            <w:tcW w:w="517" w:type="dxa"/>
            <w:vMerge/>
          </w:tcPr>
          <w:p w:rsidR="00860E5F" w:rsidRPr="003E151A" w:rsidRDefault="00860E5F">
            <w:pPr>
              <w:pStyle w:val="ConsPlusNormal0"/>
              <w:rPr>
                <w:rFonts w:ascii="Times New Roman" w:hAnsi="Times New Roman" w:cs="Times New Roman"/>
                <w:color w:val="000000" w:themeColor="text1"/>
              </w:rPr>
            </w:pPr>
          </w:p>
        </w:tc>
        <w:tc>
          <w:tcPr>
            <w:tcW w:w="2154" w:type="dxa"/>
            <w:vMerge/>
          </w:tcPr>
          <w:p w:rsidR="00860E5F" w:rsidRPr="003E151A" w:rsidRDefault="00860E5F">
            <w:pPr>
              <w:pStyle w:val="ConsPlusNormal0"/>
              <w:rPr>
                <w:rFonts w:ascii="Times New Roman" w:hAnsi="Times New Roman" w:cs="Times New Roman"/>
                <w:color w:val="000000" w:themeColor="text1"/>
              </w:rPr>
            </w:pPr>
          </w:p>
        </w:tc>
        <w:tc>
          <w:tcPr>
            <w:tcW w:w="1276" w:type="dxa"/>
            <w:vMerge/>
          </w:tcPr>
          <w:p w:rsidR="00860E5F" w:rsidRPr="003E151A" w:rsidRDefault="00860E5F">
            <w:pPr>
              <w:pStyle w:val="ConsPlusNormal0"/>
              <w:rPr>
                <w:rFonts w:ascii="Times New Roman" w:hAnsi="Times New Roman" w:cs="Times New Roman"/>
                <w:color w:val="000000" w:themeColor="text1"/>
              </w:rPr>
            </w:pPr>
          </w:p>
        </w:tc>
        <w:tc>
          <w:tcPr>
            <w:tcW w:w="132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394</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244</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189</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154</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134</w:t>
            </w:r>
          </w:p>
        </w:tc>
      </w:tr>
      <w:tr w:rsidR="003E151A" w:rsidRPr="003E151A">
        <w:tc>
          <w:tcPr>
            <w:tcW w:w="517" w:type="dxa"/>
            <w:vMerge/>
          </w:tcPr>
          <w:p w:rsidR="00860E5F" w:rsidRPr="003E151A" w:rsidRDefault="00860E5F">
            <w:pPr>
              <w:pStyle w:val="ConsPlusNormal0"/>
              <w:rPr>
                <w:rFonts w:ascii="Times New Roman" w:hAnsi="Times New Roman" w:cs="Times New Roman"/>
                <w:color w:val="000000" w:themeColor="text1"/>
              </w:rPr>
            </w:pPr>
          </w:p>
        </w:tc>
        <w:tc>
          <w:tcPr>
            <w:tcW w:w="2154" w:type="dxa"/>
            <w:vMerge/>
          </w:tcPr>
          <w:p w:rsidR="00860E5F" w:rsidRPr="003E151A" w:rsidRDefault="00860E5F">
            <w:pPr>
              <w:pStyle w:val="ConsPlusNormal0"/>
              <w:rPr>
                <w:rFonts w:ascii="Times New Roman" w:hAnsi="Times New Roman" w:cs="Times New Roman"/>
                <w:color w:val="000000" w:themeColor="text1"/>
              </w:rPr>
            </w:pPr>
          </w:p>
        </w:tc>
        <w:tc>
          <w:tcPr>
            <w:tcW w:w="1276" w:type="dxa"/>
            <w:vMerge/>
          </w:tcPr>
          <w:p w:rsidR="00860E5F" w:rsidRPr="003E151A" w:rsidRDefault="00860E5F">
            <w:pPr>
              <w:pStyle w:val="ConsPlusNormal0"/>
              <w:rPr>
                <w:rFonts w:ascii="Times New Roman" w:hAnsi="Times New Roman" w:cs="Times New Roman"/>
                <w:color w:val="000000" w:themeColor="text1"/>
              </w:rPr>
            </w:pPr>
          </w:p>
        </w:tc>
        <w:tc>
          <w:tcPr>
            <w:tcW w:w="132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 и более</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426</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264</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204</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166</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145</w:t>
            </w:r>
          </w:p>
        </w:tc>
      </w:tr>
      <w:tr w:rsidR="003E151A" w:rsidRPr="003E151A">
        <w:tc>
          <w:tcPr>
            <w:tcW w:w="517"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12.</w:t>
            </w:r>
          </w:p>
        </w:tc>
        <w:tc>
          <w:tcPr>
            <w:tcW w:w="2154"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Жилые помещения площадью свыше 100 м</w:t>
            </w:r>
            <w:r w:rsidRPr="003E151A">
              <w:rPr>
                <w:rFonts w:ascii="Times New Roman" w:hAnsi="Times New Roman" w:cs="Times New Roman"/>
                <w:color w:val="000000" w:themeColor="text1"/>
                <w:vertAlign w:val="superscript"/>
              </w:rPr>
              <w:t>2</w:t>
            </w:r>
            <w:r w:rsidRPr="003E151A">
              <w:rPr>
                <w:rFonts w:ascii="Times New Roman" w:hAnsi="Times New Roman" w:cs="Times New Roman"/>
                <w:color w:val="000000" w:themeColor="text1"/>
              </w:rPr>
              <w:t xml:space="preserve"> без централизованного отопления, оборудованные иными видами плит для </w:t>
            </w:r>
            <w:proofErr w:type="spellStart"/>
            <w:r w:rsidRPr="003E151A">
              <w:rPr>
                <w:rFonts w:ascii="Times New Roman" w:hAnsi="Times New Roman" w:cs="Times New Roman"/>
                <w:color w:val="000000" w:themeColor="text1"/>
              </w:rPr>
              <w:t>пищеприготовления</w:t>
            </w:r>
            <w:proofErr w:type="spellEnd"/>
            <w:r w:rsidRPr="003E151A">
              <w:rPr>
                <w:rFonts w:ascii="Times New Roman" w:hAnsi="Times New Roman" w:cs="Times New Roman"/>
                <w:color w:val="000000" w:themeColor="text1"/>
              </w:rPr>
              <w:t>, кроме электрических, и электроотопительными установками</w:t>
            </w:r>
          </w:p>
        </w:tc>
        <w:tc>
          <w:tcPr>
            <w:tcW w:w="1276"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кВт x ч в месяц на 1 человека</w:t>
            </w:r>
          </w:p>
        </w:tc>
        <w:tc>
          <w:tcPr>
            <w:tcW w:w="132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4488</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2782</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2154</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1750</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1526</w:t>
            </w:r>
          </w:p>
        </w:tc>
      </w:tr>
      <w:tr w:rsidR="003E151A" w:rsidRPr="003E151A">
        <w:tc>
          <w:tcPr>
            <w:tcW w:w="517" w:type="dxa"/>
            <w:vMerge/>
          </w:tcPr>
          <w:p w:rsidR="00860E5F" w:rsidRPr="003E151A" w:rsidRDefault="00860E5F">
            <w:pPr>
              <w:pStyle w:val="ConsPlusNormal0"/>
              <w:rPr>
                <w:rFonts w:ascii="Times New Roman" w:hAnsi="Times New Roman" w:cs="Times New Roman"/>
                <w:color w:val="000000" w:themeColor="text1"/>
              </w:rPr>
            </w:pPr>
          </w:p>
        </w:tc>
        <w:tc>
          <w:tcPr>
            <w:tcW w:w="2154" w:type="dxa"/>
            <w:vMerge/>
          </w:tcPr>
          <w:p w:rsidR="00860E5F" w:rsidRPr="003E151A" w:rsidRDefault="00860E5F">
            <w:pPr>
              <w:pStyle w:val="ConsPlusNormal0"/>
              <w:rPr>
                <w:rFonts w:ascii="Times New Roman" w:hAnsi="Times New Roman" w:cs="Times New Roman"/>
                <w:color w:val="000000" w:themeColor="text1"/>
              </w:rPr>
            </w:pPr>
          </w:p>
        </w:tc>
        <w:tc>
          <w:tcPr>
            <w:tcW w:w="1276" w:type="dxa"/>
            <w:vMerge/>
          </w:tcPr>
          <w:p w:rsidR="00860E5F" w:rsidRPr="003E151A" w:rsidRDefault="00860E5F">
            <w:pPr>
              <w:pStyle w:val="ConsPlusNormal0"/>
              <w:rPr>
                <w:rFonts w:ascii="Times New Roman" w:hAnsi="Times New Roman" w:cs="Times New Roman"/>
                <w:color w:val="000000" w:themeColor="text1"/>
              </w:rPr>
            </w:pPr>
          </w:p>
        </w:tc>
        <w:tc>
          <w:tcPr>
            <w:tcW w:w="132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5789</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3589</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2779</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2258</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1968</w:t>
            </w:r>
          </w:p>
        </w:tc>
      </w:tr>
      <w:tr w:rsidR="003E151A" w:rsidRPr="003E151A">
        <w:tc>
          <w:tcPr>
            <w:tcW w:w="517" w:type="dxa"/>
            <w:vMerge/>
          </w:tcPr>
          <w:p w:rsidR="00860E5F" w:rsidRPr="003E151A" w:rsidRDefault="00860E5F">
            <w:pPr>
              <w:pStyle w:val="ConsPlusNormal0"/>
              <w:rPr>
                <w:rFonts w:ascii="Times New Roman" w:hAnsi="Times New Roman" w:cs="Times New Roman"/>
                <w:color w:val="000000" w:themeColor="text1"/>
              </w:rPr>
            </w:pPr>
          </w:p>
        </w:tc>
        <w:tc>
          <w:tcPr>
            <w:tcW w:w="2154" w:type="dxa"/>
            <w:vMerge/>
          </w:tcPr>
          <w:p w:rsidR="00860E5F" w:rsidRPr="003E151A" w:rsidRDefault="00860E5F">
            <w:pPr>
              <w:pStyle w:val="ConsPlusNormal0"/>
              <w:rPr>
                <w:rFonts w:ascii="Times New Roman" w:hAnsi="Times New Roman" w:cs="Times New Roman"/>
                <w:color w:val="000000" w:themeColor="text1"/>
              </w:rPr>
            </w:pPr>
          </w:p>
        </w:tc>
        <w:tc>
          <w:tcPr>
            <w:tcW w:w="1276" w:type="dxa"/>
            <w:vMerge/>
          </w:tcPr>
          <w:p w:rsidR="00860E5F" w:rsidRPr="003E151A" w:rsidRDefault="00860E5F">
            <w:pPr>
              <w:pStyle w:val="ConsPlusNormal0"/>
              <w:rPr>
                <w:rFonts w:ascii="Times New Roman" w:hAnsi="Times New Roman" w:cs="Times New Roman"/>
                <w:color w:val="000000" w:themeColor="text1"/>
              </w:rPr>
            </w:pPr>
          </w:p>
        </w:tc>
        <w:tc>
          <w:tcPr>
            <w:tcW w:w="132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6552</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4062</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3145</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2555</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2228</w:t>
            </w:r>
          </w:p>
        </w:tc>
      </w:tr>
      <w:tr w:rsidR="003E151A" w:rsidRPr="003E151A">
        <w:tc>
          <w:tcPr>
            <w:tcW w:w="517" w:type="dxa"/>
            <w:vMerge/>
          </w:tcPr>
          <w:p w:rsidR="00860E5F" w:rsidRPr="003E151A" w:rsidRDefault="00860E5F">
            <w:pPr>
              <w:pStyle w:val="ConsPlusNormal0"/>
              <w:rPr>
                <w:rFonts w:ascii="Times New Roman" w:hAnsi="Times New Roman" w:cs="Times New Roman"/>
                <w:color w:val="000000" w:themeColor="text1"/>
              </w:rPr>
            </w:pPr>
          </w:p>
        </w:tc>
        <w:tc>
          <w:tcPr>
            <w:tcW w:w="2154" w:type="dxa"/>
            <w:vMerge/>
          </w:tcPr>
          <w:p w:rsidR="00860E5F" w:rsidRPr="003E151A" w:rsidRDefault="00860E5F">
            <w:pPr>
              <w:pStyle w:val="ConsPlusNormal0"/>
              <w:rPr>
                <w:rFonts w:ascii="Times New Roman" w:hAnsi="Times New Roman" w:cs="Times New Roman"/>
                <w:color w:val="000000" w:themeColor="text1"/>
              </w:rPr>
            </w:pPr>
          </w:p>
        </w:tc>
        <w:tc>
          <w:tcPr>
            <w:tcW w:w="1276" w:type="dxa"/>
            <w:vMerge/>
          </w:tcPr>
          <w:p w:rsidR="00860E5F" w:rsidRPr="003E151A" w:rsidRDefault="00860E5F">
            <w:pPr>
              <w:pStyle w:val="ConsPlusNormal0"/>
              <w:rPr>
                <w:rFonts w:ascii="Times New Roman" w:hAnsi="Times New Roman" w:cs="Times New Roman"/>
                <w:color w:val="000000" w:themeColor="text1"/>
              </w:rPr>
            </w:pPr>
          </w:p>
        </w:tc>
        <w:tc>
          <w:tcPr>
            <w:tcW w:w="132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 и более</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7090</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4396</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3403</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2765</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2411</w:t>
            </w:r>
          </w:p>
        </w:tc>
      </w:tr>
      <w:tr w:rsidR="003E151A" w:rsidRPr="003E151A">
        <w:tc>
          <w:tcPr>
            <w:tcW w:w="517"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13.</w:t>
            </w:r>
          </w:p>
        </w:tc>
        <w:tc>
          <w:tcPr>
            <w:tcW w:w="2154"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Жилые помещения площадью свыше 100 м</w:t>
            </w:r>
            <w:r w:rsidRPr="003E151A">
              <w:rPr>
                <w:rFonts w:ascii="Times New Roman" w:hAnsi="Times New Roman" w:cs="Times New Roman"/>
                <w:color w:val="000000" w:themeColor="text1"/>
                <w:vertAlign w:val="superscript"/>
              </w:rPr>
              <w:t>2</w:t>
            </w:r>
            <w:r w:rsidRPr="003E151A">
              <w:rPr>
                <w:rFonts w:ascii="Times New Roman" w:hAnsi="Times New Roman" w:cs="Times New Roman"/>
                <w:color w:val="000000" w:themeColor="text1"/>
              </w:rPr>
              <w:t xml:space="preserve">, оборудованные электрическими плитами для </w:t>
            </w:r>
            <w:proofErr w:type="spellStart"/>
            <w:r w:rsidRPr="003E151A">
              <w:rPr>
                <w:rFonts w:ascii="Times New Roman" w:hAnsi="Times New Roman" w:cs="Times New Roman"/>
                <w:color w:val="000000" w:themeColor="text1"/>
              </w:rPr>
              <w:t>пищеприготовления</w:t>
            </w:r>
            <w:proofErr w:type="spellEnd"/>
            <w:r w:rsidRPr="003E151A">
              <w:rPr>
                <w:rFonts w:ascii="Times New Roman" w:hAnsi="Times New Roman" w:cs="Times New Roman"/>
                <w:color w:val="000000" w:themeColor="text1"/>
              </w:rPr>
              <w:t>, без централизованного отопления и электроотопительных установок</w:t>
            </w:r>
          </w:p>
        </w:tc>
        <w:tc>
          <w:tcPr>
            <w:tcW w:w="1276"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кВт x ч в месяц на 1 человека</w:t>
            </w:r>
          </w:p>
        </w:tc>
        <w:tc>
          <w:tcPr>
            <w:tcW w:w="132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974</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604</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468</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380</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331</w:t>
            </w:r>
          </w:p>
        </w:tc>
      </w:tr>
      <w:tr w:rsidR="003E151A" w:rsidRPr="003E151A">
        <w:tc>
          <w:tcPr>
            <w:tcW w:w="517" w:type="dxa"/>
            <w:vMerge/>
          </w:tcPr>
          <w:p w:rsidR="00860E5F" w:rsidRPr="003E151A" w:rsidRDefault="00860E5F">
            <w:pPr>
              <w:pStyle w:val="ConsPlusNormal0"/>
              <w:rPr>
                <w:rFonts w:ascii="Times New Roman" w:hAnsi="Times New Roman" w:cs="Times New Roman"/>
                <w:color w:val="000000" w:themeColor="text1"/>
              </w:rPr>
            </w:pPr>
          </w:p>
        </w:tc>
        <w:tc>
          <w:tcPr>
            <w:tcW w:w="2154" w:type="dxa"/>
            <w:vMerge/>
          </w:tcPr>
          <w:p w:rsidR="00860E5F" w:rsidRPr="003E151A" w:rsidRDefault="00860E5F">
            <w:pPr>
              <w:pStyle w:val="ConsPlusNormal0"/>
              <w:rPr>
                <w:rFonts w:ascii="Times New Roman" w:hAnsi="Times New Roman" w:cs="Times New Roman"/>
                <w:color w:val="000000" w:themeColor="text1"/>
              </w:rPr>
            </w:pPr>
          </w:p>
        </w:tc>
        <w:tc>
          <w:tcPr>
            <w:tcW w:w="1276" w:type="dxa"/>
            <w:vMerge/>
          </w:tcPr>
          <w:p w:rsidR="00860E5F" w:rsidRPr="003E151A" w:rsidRDefault="00860E5F">
            <w:pPr>
              <w:pStyle w:val="ConsPlusNormal0"/>
              <w:rPr>
                <w:rFonts w:ascii="Times New Roman" w:hAnsi="Times New Roman" w:cs="Times New Roman"/>
                <w:color w:val="000000" w:themeColor="text1"/>
              </w:rPr>
            </w:pPr>
          </w:p>
        </w:tc>
        <w:tc>
          <w:tcPr>
            <w:tcW w:w="132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1150</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713</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552</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448</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391</w:t>
            </w:r>
          </w:p>
        </w:tc>
      </w:tr>
      <w:tr w:rsidR="003E151A" w:rsidRPr="003E151A">
        <w:tc>
          <w:tcPr>
            <w:tcW w:w="517" w:type="dxa"/>
            <w:vMerge/>
          </w:tcPr>
          <w:p w:rsidR="00860E5F" w:rsidRPr="003E151A" w:rsidRDefault="00860E5F">
            <w:pPr>
              <w:pStyle w:val="ConsPlusNormal0"/>
              <w:rPr>
                <w:rFonts w:ascii="Times New Roman" w:hAnsi="Times New Roman" w:cs="Times New Roman"/>
                <w:color w:val="000000" w:themeColor="text1"/>
              </w:rPr>
            </w:pPr>
          </w:p>
        </w:tc>
        <w:tc>
          <w:tcPr>
            <w:tcW w:w="2154" w:type="dxa"/>
            <w:vMerge/>
          </w:tcPr>
          <w:p w:rsidR="00860E5F" w:rsidRPr="003E151A" w:rsidRDefault="00860E5F">
            <w:pPr>
              <w:pStyle w:val="ConsPlusNormal0"/>
              <w:rPr>
                <w:rFonts w:ascii="Times New Roman" w:hAnsi="Times New Roman" w:cs="Times New Roman"/>
                <w:color w:val="000000" w:themeColor="text1"/>
              </w:rPr>
            </w:pPr>
          </w:p>
        </w:tc>
        <w:tc>
          <w:tcPr>
            <w:tcW w:w="1276" w:type="dxa"/>
            <w:vMerge/>
          </w:tcPr>
          <w:p w:rsidR="00860E5F" w:rsidRPr="003E151A" w:rsidRDefault="00860E5F">
            <w:pPr>
              <w:pStyle w:val="ConsPlusNormal0"/>
              <w:rPr>
                <w:rFonts w:ascii="Times New Roman" w:hAnsi="Times New Roman" w:cs="Times New Roman"/>
                <w:color w:val="000000" w:themeColor="text1"/>
              </w:rPr>
            </w:pPr>
          </w:p>
        </w:tc>
        <w:tc>
          <w:tcPr>
            <w:tcW w:w="132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1257</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779</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603</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490</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427</w:t>
            </w:r>
          </w:p>
        </w:tc>
      </w:tr>
      <w:tr w:rsidR="003E151A" w:rsidRPr="003E151A">
        <w:tc>
          <w:tcPr>
            <w:tcW w:w="517" w:type="dxa"/>
            <w:vMerge/>
          </w:tcPr>
          <w:p w:rsidR="00860E5F" w:rsidRPr="003E151A" w:rsidRDefault="00860E5F">
            <w:pPr>
              <w:pStyle w:val="ConsPlusNormal0"/>
              <w:rPr>
                <w:rFonts w:ascii="Times New Roman" w:hAnsi="Times New Roman" w:cs="Times New Roman"/>
                <w:color w:val="000000" w:themeColor="text1"/>
              </w:rPr>
            </w:pPr>
          </w:p>
        </w:tc>
        <w:tc>
          <w:tcPr>
            <w:tcW w:w="2154" w:type="dxa"/>
            <w:vMerge/>
          </w:tcPr>
          <w:p w:rsidR="00860E5F" w:rsidRPr="003E151A" w:rsidRDefault="00860E5F">
            <w:pPr>
              <w:pStyle w:val="ConsPlusNormal0"/>
              <w:rPr>
                <w:rFonts w:ascii="Times New Roman" w:hAnsi="Times New Roman" w:cs="Times New Roman"/>
                <w:color w:val="000000" w:themeColor="text1"/>
              </w:rPr>
            </w:pPr>
          </w:p>
        </w:tc>
        <w:tc>
          <w:tcPr>
            <w:tcW w:w="1276" w:type="dxa"/>
            <w:vMerge/>
          </w:tcPr>
          <w:p w:rsidR="00860E5F" w:rsidRPr="003E151A" w:rsidRDefault="00860E5F">
            <w:pPr>
              <w:pStyle w:val="ConsPlusNormal0"/>
              <w:rPr>
                <w:rFonts w:ascii="Times New Roman" w:hAnsi="Times New Roman" w:cs="Times New Roman"/>
                <w:color w:val="000000" w:themeColor="text1"/>
              </w:rPr>
            </w:pPr>
          </w:p>
        </w:tc>
        <w:tc>
          <w:tcPr>
            <w:tcW w:w="132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 и более</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1335</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827</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641</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521</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454</w:t>
            </w:r>
          </w:p>
        </w:tc>
      </w:tr>
      <w:tr w:rsidR="003E151A" w:rsidRPr="003E151A">
        <w:tc>
          <w:tcPr>
            <w:tcW w:w="517"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14.</w:t>
            </w:r>
          </w:p>
        </w:tc>
        <w:tc>
          <w:tcPr>
            <w:tcW w:w="2154"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Жилые помещения площадью свыше 100 м</w:t>
            </w:r>
            <w:r w:rsidRPr="003E151A">
              <w:rPr>
                <w:rFonts w:ascii="Times New Roman" w:hAnsi="Times New Roman" w:cs="Times New Roman"/>
                <w:color w:val="000000" w:themeColor="text1"/>
                <w:vertAlign w:val="superscript"/>
              </w:rPr>
              <w:t>2</w:t>
            </w:r>
            <w:r w:rsidRPr="003E151A">
              <w:rPr>
                <w:rFonts w:ascii="Times New Roman" w:hAnsi="Times New Roman" w:cs="Times New Roman"/>
                <w:color w:val="000000" w:themeColor="text1"/>
              </w:rPr>
              <w:t xml:space="preserve"> без централизованного </w:t>
            </w:r>
            <w:r w:rsidRPr="003E151A">
              <w:rPr>
                <w:rFonts w:ascii="Times New Roman" w:hAnsi="Times New Roman" w:cs="Times New Roman"/>
                <w:color w:val="000000" w:themeColor="text1"/>
              </w:rPr>
              <w:lastRenderedPageBreak/>
              <w:t xml:space="preserve">отопления, оборудованные электрическими плитами для </w:t>
            </w:r>
            <w:proofErr w:type="spellStart"/>
            <w:r w:rsidRPr="003E151A">
              <w:rPr>
                <w:rFonts w:ascii="Times New Roman" w:hAnsi="Times New Roman" w:cs="Times New Roman"/>
                <w:color w:val="000000" w:themeColor="text1"/>
              </w:rPr>
              <w:t>пищеприготовления</w:t>
            </w:r>
            <w:proofErr w:type="spellEnd"/>
            <w:r w:rsidRPr="003E151A">
              <w:rPr>
                <w:rFonts w:ascii="Times New Roman" w:hAnsi="Times New Roman" w:cs="Times New Roman"/>
                <w:color w:val="000000" w:themeColor="text1"/>
              </w:rPr>
              <w:t>, и электроотопительными установками</w:t>
            </w:r>
          </w:p>
        </w:tc>
        <w:tc>
          <w:tcPr>
            <w:tcW w:w="1276"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lastRenderedPageBreak/>
              <w:t>кВт x ч в месяц на 1 человека</w:t>
            </w:r>
          </w:p>
        </w:tc>
        <w:tc>
          <w:tcPr>
            <w:tcW w:w="132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4538</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2813</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2178</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1770</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1543</w:t>
            </w:r>
          </w:p>
        </w:tc>
      </w:tr>
      <w:tr w:rsidR="003E151A" w:rsidRPr="003E151A">
        <w:tc>
          <w:tcPr>
            <w:tcW w:w="517" w:type="dxa"/>
            <w:vMerge/>
          </w:tcPr>
          <w:p w:rsidR="00860E5F" w:rsidRPr="003E151A" w:rsidRDefault="00860E5F">
            <w:pPr>
              <w:pStyle w:val="ConsPlusNormal0"/>
              <w:rPr>
                <w:rFonts w:ascii="Times New Roman" w:hAnsi="Times New Roman" w:cs="Times New Roman"/>
                <w:color w:val="000000" w:themeColor="text1"/>
              </w:rPr>
            </w:pPr>
          </w:p>
        </w:tc>
        <w:tc>
          <w:tcPr>
            <w:tcW w:w="2154" w:type="dxa"/>
            <w:vMerge/>
          </w:tcPr>
          <w:p w:rsidR="00860E5F" w:rsidRPr="003E151A" w:rsidRDefault="00860E5F">
            <w:pPr>
              <w:pStyle w:val="ConsPlusNormal0"/>
              <w:rPr>
                <w:rFonts w:ascii="Times New Roman" w:hAnsi="Times New Roman" w:cs="Times New Roman"/>
                <w:color w:val="000000" w:themeColor="text1"/>
              </w:rPr>
            </w:pPr>
          </w:p>
        </w:tc>
        <w:tc>
          <w:tcPr>
            <w:tcW w:w="1276" w:type="dxa"/>
            <w:vMerge/>
          </w:tcPr>
          <w:p w:rsidR="00860E5F" w:rsidRPr="003E151A" w:rsidRDefault="00860E5F">
            <w:pPr>
              <w:pStyle w:val="ConsPlusNormal0"/>
              <w:rPr>
                <w:rFonts w:ascii="Times New Roman" w:hAnsi="Times New Roman" w:cs="Times New Roman"/>
                <w:color w:val="000000" w:themeColor="text1"/>
              </w:rPr>
            </w:pPr>
          </w:p>
        </w:tc>
        <w:tc>
          <w:tcPr>
            <w:tcW w:w="132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5354</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3320</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2570</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2088</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1821</w:t>
            </w:r>
          </w:p>
        </w:tc>
      </w:tr>
      <w:tr w:rsidR="003E151A" w:rsidRPr="003E151A">
        <w:tc>
          <w:tcPr>
            <w:tcW w:w="517" w:type="dxa"/>
            <w:vMerge/>
          </w:tcPr>
          <w:p w:rsidR="00860E5F" w:rsidRPr="003E151A" w:rsidRDefault="00860E5F">
            <w:pPr>
              <w:pStyle w:val="ConsPlusNormal0"/>
              <w:rPr>
                <w:rFonts w:ascii="Times New Roman" w:hAnsi="Times New Roman" w:cs="Times New Roman"/>
                <w:color w:val="000000" w:themeColor="text1"/>
              </w:rPr>
            </w:pPr>
          </w:p>
        </w:tc>
        <w:tc>
          <w:tcPr>
            <w:tcW w:w="2154" w:type="dxa"/>
            <w:vMerge/>
          </w:tcPr>
          <w:p w:rsidR="00860E5F" w:rsidRPr="003E151A" w:rsidRDefault="00860E5F">
            <w:pPr>
              <w:pStyle w:val="ConsPlusNormal0"/>
              <w:rPr>
                <w:rFonts w:ascii="Times New Roman" w:hAnsi="Times New Roman" w:cs="Times New Roman"/>
                <w:color w:val="000000" w:themeColor="text1"/>
              </w:rPr>
            </w:pPr>
          </w:p>
        </w:tc>
        <w:tc>
          <w:tcPr>
            <w:tcW w:w="1276" w:type="dxa"/>
            <w:vMerge/>
          </w:tcPr>
          <w:p w:rsidR="00860E5F" w:rsidRPr="003E151A" w:rsidRDefault="00860E5F">
            <w:pPr>
              <w:pStyle w:val="ConsPlusNormal0"/>
              <w:rPr>
                <w:rFonts w:ascii="Times New Roman" w:hAnsi="Times New Roman" w:cs="Times New Roman"/>
                <w:color w:val="000000" w:themeColor="text1"/>
              </w:rPr>
            </w:pPr>
          </w:p>
        </w:tc>
        <w:tc>
          <w:tcPr>
            <w:tcW w:w="132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5854</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3629</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2810</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2283</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1990</w:t>
            </w:r>
          </w:p>
        </w:tc>
      </w:tr>
      <w:tr w:rsidR="003E151A" w:rsidRPr="003E151A">
        <w:tc>
          <w:tcPr>
            <w:tcW w:w="517" w:type="dxa"/>
            <w:vMerge/>
          </w:tcPr>
          <w:p w:rsidR="00860E5F" w:rsidRPr="003E151A" w:rsidRDefault="00860E5F">
            <w:pPr>
              <w:pStyle w:val="ConsPlusNormal0"/>
              <w:rPr>
                <w:rFonts w:ascii="Times New Roman" w:hAnsi="Times New Roman" w:cs="Times New Roman"/>
                <w:color w:val="000000" w:themeColor="text1"/>
              </w:rPr>
            </w:pPr>
          </w:p>
        </w:tc>
        <w:tc>
          <w:tcPr>
            <w:tcW w:w="2154" w:type="dxa"/>
            <w:vMerge/>
          </w:tcPr>
          <w:p w:rsidR="00860E5F" w:rsidRPr="003E151A" w:rsidRDefault="00860E5F">
            <w:pPr>
              <w:pStyle w:val="ConsPlusNormal0"/>
              <w:rPr>
                <w:rFonts w:ascii="Times New Roman" w:hAnsi="Times New Roman" w:cs="Times New Roman"/>
                <w:color w:val="000000" w:themeColor="text1"/>
              </w:rPr>
            </w:pPr>
          </w:p>
        </w:tc>
        <w:tc>
          <w:tcPr>
            <w:tcW w:w="1276" w:type="dxa"/>
            <w:vMerge/>
          </w:tcPr>
          <w:p w:rsidR="00860E5F" w:rsidRPr="003E151A" w:rsidRDefault="00860E5F">
            <w:pPr>
              <w:pStyle w:val="ConsPlusNormal0"/>
              <w:rPr>
                <w:rFonts w:ascii="Times New Roman" w:hAnsi="Times New Roman" w:cs="Times New Roman"/>
                <w:color w:val="000000" w:themeColor="text1"/>
              </w:rPr>
            </w:pPr>
          </w:p>
        </w:tc>
        <w:tc>
          <w:tcPr>
            <w:tcW w:w="132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 и более</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6217</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3854</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2984</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2424</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2114</w:t>
            </w:r>
          </w:p>
        </w:tc>
      </w:tr>
      <w:tr w:rsidR="003E151A" w:rsidRPr="003E151A">
        <w:tc>
          <w:tcPr>
            <w:tcW w:w="517"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15.</w:t>
            </w:r>
          </w:p>
        </w:tc>
        <w:tc>
          <w:tcPr>
            <w:tcW w:w="2154"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Жилые помещения площадью свыше 100 м</w:t>
            </w:r>
            <w:r w:rsidRPr="003E151A">
              <w:rPr>
                <w:rFonts w:ascii="Times New Roman" w:hAnsi="Times New Roman" w:cs="Times New Roman"/>
                <w:color w:val="000000" w:themeColor="text1"/>
                <w:vertAlign w:val="superscript"/>
              </w:rPr>
              <w:t>2</w:t>
            </w:r>
            <w:r w:rsidRPr="003E151A">
              <w:rPr>
                <w:rFonts w:ascii="Times New Roman" w:hAnsi="Times New Roman" w:cs="Times New Roman"/>
                <w:color w:val="000000" w:themeColor="text1"/>
              </w:rPr>
              <w:t xml:space="preserve">, оборудованные электрическими плитами для </w:t>
            </w:r>
            <w:proofErr w:type="spellStart"/>
            <w:r w:rsidRPr="003E151A">
              <w:rPr>
                <w:rFonts w:ascii="Times New Roman" w:hAnsi="Times New Roman" w:cs="Times New Roman"/>
                <w:color w:val="000000" w:themeColor="text1"/>
              </w:rPr>
              <w:t>пищеприготовления</w:t>
            </w:r>
            <w:proofErr w:type="spellEnd"/>
            <w:r w:rsidRPr="003E151A">
              <w:rPr>
                <w:rFonts w:ascii="Times New Roman" w:hAnsi="Times New Roman" w:cs="Times New Roman"/>
                <w:color w:val="000000" w:themeColor="text1"/>
              </w:rPr>
              <w:t>, с централизованным отоплением</w:t>
            </w:r>
          </w:p>
        </w:tc>
        <w:tc>
          <w:tcPr>
            <w:tcW w:w="1276"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кВт x ч в месяц на 1 человека</w:t>
            </w:r>
          </w:p>
        </w:tc>
        <w:tc>
          <w:tcPr>
            <w:tcW w:w="132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440</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273</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211</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172</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150</w:t>
            </w:r>
          </w:p>
        </w:tc>
      </w:tr>
      <w:tr w:rsidR="003E151A" w:rsidRPr="003E151A">
        <w:tc>
          <w:tcPr>
            <w:tcW w:w="517" w:type="dxa"/>
            <w:vMerge/>
          </w:tcPr>
          <w:p w:rsidR="00860E5F" w:rsidRPr="003E151A" w:rsidRDefault="00860E5F">
            <w:pPr>
              <w:pStyle w:val="ConsPlusNormal0"/>
              <w:rPr>
                <w:rFonts w:ascii="Times New Roman" w:hAnsi="Times New Roman" w:cs="Times New Roman"/>
                <w:color w:val="000000" w:themeColor="text1"/>
              </w:rPr>
            </w:pPr>
          </w:p>
        </w:tc>
        <w:tc>
          <w:tcPr>
            <w:tcW w:w="2154" w:type="dxa"/>
            <w:vMerge/>
          </w:tcPr>
          <w:p w:rsidR="00860E5F" w:rsidRPr="003E151A" w:rsidRDefault="00860E5F">
            <w:pPr>
              <w:pStyle w:val="ConsPlusNormal0"/>
              <w:rPr>
                <w:rFonts w:ascii="Times New Roman" w:hAnsi="Times New Roman" w:cs="Times New Roman"/>
                <w:color w:val="000000" w:themeColor="text1"/>
              </w:rPr>
            </w:pPr>
          </w:p>
        </w:tc>
        <w:tc>
          <w:tcPr>
            <w:tcW w:w="1276" w:type="dxa"/>
            <w:vMerge/>
          </w:tcPr>
          <w:p w:rsidR="00860E5F" w:rsidRPr="003E151A" w:rsidRDefault="00860E5F">
            <w:pPr>
              <w:pStyle w:val="ConsPlusNormal0"/>
              <w:rPr>
                <w:rFonts w:ascii="Times New Roman" w:hAnsi="Times New Roman" w:cs="Times New Roman"/>
                <w:color w:val="000000" w:themeColor="text1"/>
              </w:rPr>
            </w:pPr>
          </w:p>
        </w:tc>
        <w:tc>
          <w:tcPr>
            <w:tcW w:w="132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519</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322</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249</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203</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177</w:t>
            </w:r>
          </w:p>
        </w:tc>
      </w:tr>
      <w:tr w:rsidR="003E151A" w:rsidRPr="003E151A">
        <w:tc>
          <w:tcPr>
            <w:tcW w:w="517" w:type="dxa"/>
            <w:vMerge/>
          </w:tcPr>
          <w:p w:rsidR="00860E5F" w:rsidRPr="003E151A" w:rsidRDefault="00860E5F">
            <w:pPr>
              <w:pStyle w:val="ConsPlusNormal0"/>
              <w:rPr>
                <w:rFonts w:ascii="Times New Roman" w:hAnsi="Times New Roman" w:cs="Times New Roman"/>
                <w:color w:val="000000" w:themeColor="text1"/>
              </w:rPr>
            </w:pPr>
          </w:p>
        </w:tc>
        <w:tc>
          <w:tcPr>
            <w:tcW w:w="2154" w:type="dxa"/>
            <w:vMerge/>
          </w:tcPr>
          <w:p w:rsidR="00860E5F" w:rsidRPr="003E151A" w:rsidRDefault="00860E5F">
            <w:pPr>
              <w:pStyle w:val="ConsPlusNormal0"/>
              <w:rPr>
                <w:rFonts w:ascii="Times New Roman" w:hAnsi="Times New Roman" w:cs="Times New Roman"/>
                <w:color w:val="000000" w:themeColor="text1"/>
              </w:rPr>
            </w:pPr>
          </w:p>
        </w:tc>
        <w:tc>
          <w:tcPr>
            <w:tcW w:w="1276" w:type="dxa"/>
            <w:vMerge/>
          </w:tcPr>
          <w:p w:rsidR="00860E5F" w:rsidRPr="003E151A" w:rsidRDefault="00860E5F">
            <w:pPr>
              <w:pStyle w:val="ConsPlusNormal0"/>
              <w:rPr>
                <w:rFonts w:ascii="Times New Roman" w:hAnsi="Times New Roman" w:cs="Times New Roman"/>
                <w:color w:val="000000" w:themeColor="text1"/>
              </w:rPr>
            </w:pPr>
          </w:p>
        </w:tc>
        <w:tc>
          <w:tcPr>
            <w:tcW w:w="132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568</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352</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273</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221</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193</w:t>
            </w:r>
          </w:p>
        </w:tc>
      </w:tr>
      <w:tr w:rsidR="003E151A" w:rsidRPr="003E151A">
        <w:tc>
          <w:tcPr>
            <w:tcW w:w="517" w:type="dxa"/>
            <w:vMerge/>
          </w:tcPr>
          <w:p w:rsidR="00860E5F" w:rsidRPr="003E151A" w:rsidRDefault="00860E5F">
            <w:pPr>
              <w:pStyle w:val="ConsPlusNormal0"/>
              <w:rPr>
                <w:rFonts w:ascii="Times New Roman" w:hAnsi="Times New Roman" w:cs="Times New Roman"/>
                <w:color w:val="000000" w:themeColor="text1"/>
              </w:rPr>
            </w:pPr>
          </w:p>
        </w:tc>
        <w:tc>
          <w:tcPr>
            <w:tcW w:w="2154" w:type="dxa"/>
            <w:vMerge/>
          </w:tcPr>
          <w:p w:rsidR="00860E5F" w:rsidRPr="003E151A" w:rsidRDefault="00860E5F">
            <w:pPr>
              <w:pStyle w:val="ConsPlusNormal0"/>
              <w:rPr>
                <w:rFonts w:ascii="Times New Roman" w:hAnsi="Times New Roman" w:cs="Times New Roman"/>
                <w:color w:val="000000" w:themeColor="text1"/>
              </w:rPr>
            </w:pPr>
          </w:p>
        </w:tc>
        <w:tc>
          <w:tcPr>
            <w:tcW w:w="1276" w:type="dxa"/>
            <w:vMerge/>
          </w:tcPr>
          <w:p w:rsidR="00860E5F" w:rsidRPr="003E151A" w:rsidRDefault="00860E5F">
            <w:pPr>
              <w:pStyle w:val="ConsPlusNormal0"/>
              <w:rPr>
                <w:rFonts w:ascii="Times New Roman" w:hAnsi="Times New Roman" w:cs="Times New Roman"/>
                <w:color w:val="000000" w:themeColor="text1"/>
              </w:rPr>
            </w:pPr>
          </w:p>
        </w:tc>
        <w:tc>
          <w:tcPr>
            <w:tcW w:w="132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 и более</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603</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374</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289</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235</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205</w:t>
            </w:r>
          </w:p>
        </w:tc>
      </w:tr>
      <w:tr w:rsidR="003E151A" w:rsidRPr="003E151A">
        <w:tc>
          <w:tcPr>
            <w:tcW w:w="517"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16.</w:t>
            </w:r>
          </w:p>
        </w:tc>
        <w:tc>
          <w:tcPr>
            <w:tcW w:w="2154"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Жилые помещения площадью свыше 100 м</w:t>
            </w:r>
            <w:r w:rsidRPr="003E151A">
              <w:rPr>
                <w:rFonts w:ascii="Times New Roman" w:hAnsi="Times New Roman" w:cs="Times New Roman"/>
                <w:color w:val="000000" w:themeColor="text1"/>
                <w:vertAlign w:val="superscript"/>
              </w:rPr>
              <w:t>2</w:t>
            </w:r>
            <w:r w:rsidRPr="003E151A">
              <w:rPr>
                <w:rFonts w:ascii="Times New Roman" w:hAnsi="Times New Roman" w:cs="Times New Roman"/>
                <w:color w:val="000000" w:themeColor="text1"/>
              </w:rPr>
              <w:t xml:space="preserve">, оборудованные иными видами плит для </w:t>
            </w:r>
            <w:proofErr w:type="spellStart"/>
            <w:r w:rsidRPr="003E151A">
              <w:rPr>
                <w:rFonts w:ascii="Times New Roman" w:hAnsi="Times New Roman" w:cs="Times New Roman"/>
                <w:color w:val="000000" w:themeColor="text1"/>
              </w:rPr>
              <w:t>пищеприготовления</w:t>
            </w:r>
            <w:proofErr w:type="spellEnd"/>
            <w:r w:rsidRPr="003E151A">
              <w:rPr>
                <w:rFonts w:ascii="Times New Roman" w:hAnsi="Times New Roman" w:cs="Times New Roman"/>
                <w:color w:val="000000" w:themeColor="text1"/>
              </w:rPr>
              <w:t>, кроме электрических, с централизованным отоплением</w:t>
            </w:r>
          </w:p>
        </w:tc>
        <w:tc>
          <w:tcPr>
            <w:tcW w:w="1276"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кВт x ч в месяц на 1 человека</w:t>
            </w:r>
          </w:p>
        </w:tc>
        <w:tc>
          <w:tcPr>
            <w:tcW w:w="132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284</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176</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136</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111</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97</w:t>
            </w:r>
          </w:p>
        </w:tc>
      </w:tr>
      <w:tr w:rsidR="003E151A" w:rsidRPr="003E151A">
        <w:tc>
          <w:tcPr>
            <w:tcW w:w="517" w:type="dxa"/>
            <w:vMerge/>
          </w:tcPr>
          <w:p w:rsidR="00860E5F" w:rsidRPr="003E151A" w:rsidRDefault="00860E5F">
            <w:pPr>
              <w:pStyle w:val="ConsPlusNormal0"/>
              <w:rPr>
                <w:rFonts w:ascii="Times New Roman" w:hAnsi="Times New Roman" w:cs="Times New Roman"/>
                <w:color w:val="000000" w:themeColor="text1"/>
              </w:rPr>
            </w:pPr>
          </w:p>
        </w:tc>
        <w:tc>
          <w:tcPr>
            <w:tcW w:w="2154" w:type="dxa"/>
            <w:vMerge/>
          </w:tcPr>
          <w:p w:rsidR="00860E5F" w:rsidRPr="003E151A" w:rsidRDefault="00860E5F">
            <w:pPr>
              <w:pStyle w:val="ConsPlusNormal0"/>
              <w:rPr>
                <w:rFonts w:ascii="Times New Roman" w:hAnsi="Times New Roman" w:cs="Times New Roman"/>
                <w:color w:val="000000" w:themeColor="text1"/>
              </w:rPr>
            </w:pPr>
          </w:p>
        </w:tc>
        <w:tc>
          <w:tcPr>
            <w:tcW w:w="1276" w:type="dxa"/>
            <w:vMerge/>
          </w:tcPr>
          <w:p w:rsidR="00860E5F" w:rsidRPr="003E151A" w:rsidRDefault="00860E5F">
            <w:pPr>
              <w:pStyle w:val="ConsPlusNormal0"/>
              <w:rPr>
                <w:rFonts w:ascii="Times New Roman" w:hAnsi="Times New Roman" w:cs="Times New Roman"/>
                <w:color w:val="000000" w:themeColor="text1"/>
              </w:rPr>
            </w:pPr>
          </w:p>
        </w:tc>
        <w:tc>
          <w:tcPr>
            <w:tcW w:w="132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366</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227</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176</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143</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125</w:t>
            </w:r>
          </w:p>
        </w:tc>
      </w:tr>
      <w:tr w:rsidR="003E151A" w:rsidRPr="003E151A">
        <w:tc>
          <w:tcPr>
            <w:tcW w:w="517" w:type="dxa"/>
            <w:vMerge/>
          </w:tcPr>
          <w:p w:rsidR="00860E5F" w:rsidRPr="003E151A" w:rsidRDefault="00860E5F">
            <w:pPr>
              <w:pStyle w:val="ConsPlusNormal0"/>
              <w:rPr>
                <w:rFonts w:ascii="Times New Roman" w:hAnsi="Times New Roman" w:cs="Times New Roman"/>
                <w:color w:val="000000" w:themeColor="text1"/>
              </w:rPr>
            </w:pPr>
          </w:p>
        </w:tc>
        <w:tc>
          <w:tcPr>
            <w:tcW w:w="2154" w:type="dxa"/>
            <w:vMerge/>
          </w:tcPr>
          <w:p w:rsidR="00860E5F" w:rsidRPr="003E151A" w:rsidRDefault="00860E5F">
            <w:pPr>
              <w:pStyle w:val="ConsPlusNormal0"/>
              <w:rPr>
                <w:rFonts w:ascii="Times New Roman" w:hAnsi="Times New Roman" w:cs="Times New Roman"/>
                <w:color w:val="000000" w:themeColor="text1"/>
              </w:rPr>
            </w:pPr>
          </w:p>
        </w:tc>
        <w:tc>
          <w:tcPr>
            <w:tcW w:w="1276" w:type="dxa"/>
            <w:vMerge/>
          </w:tcPr>
          <w:p w:rsidR="00860E5F" w:rsidRPr="003E151A" w:rsidRDefault="00860E5F">
            <w:pPr>
              <w:pStyle w:val="ConsPlusNormal0"/>
              <w:rPr>
                <w:rFonts w:ascii="Times New Roman" w:hAnsi="Times New Roman" w:cs="Times New Roman"/>
                <w:color w:val="000000" w:themeColor="text1"/>
              </w:rPr>
            </w:pPr>
          </w:p>
        </w:tc>
        <w:tc>
          <w:tcPr>
            <w:tcW w:w="132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414</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257</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199</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162</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141</w:t>
            </w:r>
          </w:p>
        </w:tc>
      </w:tr>
      <w:tr w:rsidR="003E151A" w:rsidRPr="003E151A">
        <w:tc>
          <w:tcPr>
            <w:tcW w:w="517" w:type="dxa"/>
            <w:vMerge/>
          </w:tcPr>
          <w:p w:rsidR="00860E5F" w:rsidRPr="003E151A" w:rsidRDefault="00860E5F">
            <w:pPr>
              <w:pStyle w:val="ConsPlusNormal0"/>
              <w:rPr>
                <w:rFonts w:ascii="Times New Roman" w:hAnsi="Times New Roman" w:cs="Times New Roman"/>
                <w:color w:val="000000" w:themeColor="text1"/>
              </w:rPr>
            </w:pPr>
          </w:p>
        </w:tc>
        <w:tc>
          <w:tcPr>
            <w:tcW w:w="2154" w:type="dxa"/>
            <w:vMerge/>
          </w:tcPr>
          <w:p w:rsidR="00860E5F" w:rsidRPr="003E151A" w:rsidRDefault="00860E5F">
            <w:pPr>
              <w:pStyle w:val="ConsPlusNormal0"/>
              <w:rPr>
                <w:rFonts w:ascii="Times New Roman" w:hAnsi="Times New Roman" w:cs="Times New Roman"/>
                <w:color w:val="000000" w:themeColor="text1"/>
              </w:rPr>
            </w:pPr>
          </w:p>
        </w:tc>
        <w:tc>
          <w:tcPr>
            <w:tcW w:w="1276" w:type="dxa"/>
            <w:vMerge/>
          </w:tcPr>
          <w:p w:rsidR="00860E5F" w:rsidRPr="003E151A" w:rsidRDefault="00860E5F">
            <w:pPr>
              <w:pStyle w:val="ConsPlusNormal0"/>
              <w:rPr>
                <w:rFonts w:ascii="Times New Roman" w:hAnsi="Times New Roman" w:cs="Times New Roman"/>
                <w:color w:val="000000" w:themeColor="text1"/>
              </w:rPr>
            </w:pPr>
          </w:p>
        </w:tc>
        <w:tc>
          <w:tcPr>
            <w:tcW w:w="132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 и более</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449</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278</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215</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175</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153</w:t>
            </w:r>
          </w:p>
        </w:tc>
      </w:tr>
      <w:tr w:rsidR="003E151A" w:rsidRPr="003E151A">
        <w:tc>
          <w:tcPr>
            <w:tcW w:w="517"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17.</w:t>
            </w:r>
          </w:p>
        </w:tc>
        <w:tc>
          <w:tcPr>
            <w:tcW w:w="2154"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Жилые помещения в общежитиях, оборудованные электрическими плитами для </w:t>
            </w:r>
            <w:proofErr w:type="spellStart"/>
            <w:r w:rsidRPr="003E151A">
              <w:rPr>
                <w:rFonts w:ascii="Times New Roman" w:hAnsi="Times New Roman" w:cs="Times New Roman"/>
                <w:color w:val="000000" w:themeColor="text1"/>
              </w:rPr>
              <w:t>пищеприготовления</w:t>
            </w:r>
            <w:proofErr w:type="spellEnd"/>
          </w:p>
        </w:tc>
        <w:tc>
          <w:tcPr>
            <w:tcW w:w="1276"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кВт x ч в месяц на 1 человека</w:t>
            </w:r>
          </w:p>
        </w:tc>
        <w:tc>
          <w:tcPr>
            <w:tcW w:w="132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182</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113</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88</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71</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62</w:t>
            </w:r>
          </w:p>
        </w:tc>
      </w:tr>
      <w:tr w:rsidR="003E151A" w:rsidRPr="003E151A">
        <w:tc>
          <w:tcPr>
            <w:tcW w:w="517" w:type="dxa"/>
            <w:vMerge/>
          </w:tcPr>
          <w:p w:rsidR="00860E5F" w:rsidRPr="003E151A" w:rsidRDefault="00860E5F">
            <w:pPr>
              <w:pStyle w:val="ConsPlusNormal0"/>
              <w:rPr>
                <w:rFonts w:ascii="Times New Roman" w:hAnsi="Times New Roman" w:cs="Times New Roman"/>
                <w:color w:val="000000" w:themeColor="text1"/>
              </w:rPr>
            </w:pPr>
          </w:p>
        </w:tc>
        <w:tc>
          <w:tcPr>
            <w:tcW w:w="2154" w:type="dxa"/>
            <w:vMerge/>
          </w:tcPr>
          <w:p w:rsidR="00860E5F" w:rsidRPr="003E151A" w:rsidRDefault="00860E5F">
            <w:pPr>
              <w:pStyle w:val="ConsPlusNormal0"/>
              <w:rPr>
                <w:rFonts w:ascii="Times New Roman" w:hAnsi="Times New Roman" w:cs="Times New Roman"/>
                <w:color w:val="000000" w:themeColor="text1"/>
              </w:rPr>
            </w:pPr>
          </w:p>
        </w:tc>
        <w:tc>
          <w:tcPr>
            <w:tcW w:w="1276" w:type="dxa"/>
            <w:vMerge/>
          </w:tcPr>
          <w:p w:rsidR="00860E5F" w:rsidRPr="003E151A" w:rsidRDefault="00860E5F">
            <w:pPr>
              <w:pStyle w:val="ConsPlusNormal0"/>
              <w:rPr>
                <w:rFonts w:ascii="Times New Roman" w:hAnsi="Times New Roman" w:cs="Times New Roman"/>
                <w:color w:val="000000" w:themeColor="text1"/>
              </w:rPr>
            </w:pPr>
          </w:p>
        </w:tc>
        <w:tc>
          <w:tcPr>
            <w:tcW w:w="132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215</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133</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103</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84</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73</w:t>
            </w:r>
          </w:p>
        </w:tc>
      </w:tr>
      <w:tr w:rsidR="003E151A" w:rsidRPr="003E151A">
        <w:tc>
          <w:tcPr>
            <w:tcW w:w="517" w:type="dxa"/>
            <w:vMerge/>
          </w:tcPr>
          <w:p w:rsidR="00860E5F" w:rsidRPr="003E151A" w:rsidRDefault="00860E5F">
            <w:pPr>
              <w:pStyle w:val="ConsPlusNormal0"/>
              <w:rPr>
                <w:rFonts w:ascii="Times New Roman" w:hAnsi="Times New Roman" w:cs="Times New Roman"/>
                <w:color w:val="000000" w:themeColor="text1"/>
              </w:rPr>
            </w:pPr>
          </w:p>
        </w:tc>
        <w:tc>
          <w:tcPr>
            <w:tcW w:w="2154" w:type="dxa"/>
            <w:vMerge/>
          </w:tcPr>
          <w:p w:rsidR="00860E5F" w:rsidRPr="003E151A" w:rsidRDefault="00860E5F">
            <w:pPr>
              <w:pStyle w:val="ConsPlusNormal0"/>
              <w:rPr>
                <w:rFonts w:ascii="Times New Roman" w:hAnsi="Times New Roman" w:cs="Times New Roman"/>
                <w:color w:val="000000" w:themeColor="text1"/>
              </w:rPr>
            </w:pPr>
          </w:p>
        </w:tc>
        <w:tc>
          <w:tcPr>
            <w:tcW w:w="1276" w:type="dxa"/>
            <w:vMerge/>
          </w:tcPr>
          <w:p w:rsidR="00860E5F" w:rsidRPr="003E151A" w:rsidRDefault="00860E5F">
            <w:pPr>
              <w:pStyle w:val="ConsPlusNormal0"/>
              <w:rPr>
                <w:rFonts w:ascii="Times New Roman" w:hAnsi="Times New Roman" w:cs="Times New Roman"/>
                <w:color w:val="000000" w:themeColor="text1"/>
              </w:rPr>
            </w:pPr>
          </w:p>
        </w:tc>
        <w:tc>
          <w:tcPr>
            <w:tcW w:w="132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235</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146</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113</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92</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80</w:t>
            </w:r>
          </w:p>
        </w:tc>
      </w:tr>
      <w:tr w:rsidR="003E151A" w:rsidRPr="003E151A">
        <w:tc>
          <w:tcPr>
            <w:tcW w:w="517" w:type="dxa"/>
            <w:vMerge/>
          </w:tcPr>
          <w:p w:rsidR="00860E5F" w:rsidRPr="003E151A" w:rsidRDefault="00860E5F">
            <w:pPr>
              <w:pStyle w:val="ConsPlusNormal0"/>
              <w:rPr>
                <w:rFonts w:ascii="Times New Roman" w:hAnsi="Times New Roman" w:cs="Times New Roman"/>
                <w:color w:val="000000" w:themeColor="text1"/>
              </w:rPr>
            </w:pPr>
          </w:p>
        </w:tc>
        <w:tc>
          <w:tcPr>
            <w:tcW w:w="2154" w:type="dxa"/>
            <w:vMerge/>
          </w:tcPr>
          <w:p w:rsidR="00860E5F" w:rsidRPr="003E151A" w:rsidRDefault="00860E5F">
            <w:pPr>
              <w:pStyle w:val="ConsPlusNormal0"/>
              <w:rPr>
                <w:rFonts w:ascii="Times New Roman" w:hAnsi="Times New Roman" w:cs="Times New Roman"/>
                <w:color w:val="000000" w:themeColor="text1"/>
              </w:rPr>
            </w:pPr>
          </w:p>
        </w:tc>
        <w:tc>
          <w:tcPr>
            <w:tcW w:w="1276" w:type="dxa"/>
            <w:vMerge/>
          </w:tcPr>
          <w:p w:rsidR="00860E5F" w:rsidRPr="003E151A" w:rsidRDefault="00860E5F">
            <w:pPr>
              <w:pStyle w:val="ConsPlusNormal0"/>
              <w:rPr>
                <w:rFonts w:ascii="Times New Roman" w:hAnsi="Times New Roman" w:cs="Times New Roman"/>
                <w:color w:val="000000" w:themeColor="text1"/>
              </w:rPr>
            </w:pPr>
          </w:p>
        </w:tc>
        <w:tc>
          <w:tcPr>
            <w:tcW w:w="132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 и более</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250</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155</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120</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97</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85</w:t>
            </w:r>
          </w:p>
        </w:tc>
      </w:tr>
      <w:tr w:rsidR="003E151A" w:rsidRPr="003E151A">
        <w:tc>
          <w:tcPr>
            <w:tcW w:w="517"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18.</w:t>
            </w:r>
          </w:p>
        </w:tc>
        <w:tc>
          <w:tcPr>
            <w:tcW w:w="2154"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Жилые помещения в общежитиях, оборудованные иными видами плит для </w:t>
            </w:r>
            <w:proofErr w:type="spellStart"/>
            <w:r w:rsidRPr="003E151A">
              <w:rPr>
                <w:rFonts w:ascii="Times New Roman" w:hAnsi="Times New Roman" w:cs="Times New Roman"/>
                <w:color w:val="000000" w:themeColor="text1"/>
              </w:rPr>
              <w:t>пищеприготовления</w:t>
            </w:r>
            <w:proofErr w:type="spellEnd"/>
            <w:r w:rsidRPr="003E151A">
              <w:rPr>
                <w:rFonts w:ascii="Times New Roman" w:hAnsi="Times New Roman" w:cs="Times New Roman"/>
                <w:color w:val="000000" w:themeColor="text1"/>
              </w:rPr>
              <w:t>, кроме электрических</w:t>
            </w:r>
          </w:p>
        </w:tc>
        <w:tc>
          <w:tcPr>
            <w:tcW w:w="1276"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кВт x ч в месяц на 1 человека</w:t>
            </w:r>
          </w:p>
        </w:tc>
        <w:tc>
          <w:tcPr>
            <w:tcW w:w="132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97</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60</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47</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38</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33</w:t>
            </w:r>
          </w:p>
        </w:tc>
      </w:tr>
      <w:tr w:rsidR="003E151A" w:rsidRPr="003E151A">
        <w:tc>
          <w:tcPr>
            <w:tcW w:w="517" w:type="dxa"/>
            <w:vMerge/>
          </w:tcPr>
          <w:p w:rsidR="00860E5F" w:rsidRPr="003E151A" w:rsidRDefault="00860E5F">
            <w:pPr>
              <w:pStyle w:val="ConsPlusNormal0"/>
              <w:rPr>
                <w:rFonts w:ascii="Times New Roman" w:hAnsi="Times New Roman" w:cs="Times New Roman"/>
                <w:color w:val="000000" w:themeColor="text1"/>
              </w:rPr>
            </w:pPr>
          </w:p>
        </w:tc>
        <w:tc>
          <w:tcPr>
            <w:tcW w:w="2154" w:type="dxa"/>
            <w:vMerge/>
          </w:tcPr>
          <w:p w:rsidR="00860E5F" w:rsidRPr="003E151A" w:rsidRDefault="00860E5F">
            <w:pPr>
              <w:pStyle w:val="ConsPlusNormal0"/>
              <w:rPr>
                <w:rFonts w:ascii="Times New Roman" w:hAnsi="Times New Roman" w:cs="Times New Roman"/>
                <w:color w:val="000000" w:themeColor="text1"/>
              </w:rPr>
            </w:pPr>
          </w:p>
        </w:tc>
        <w:tc>
          <w:tcPr>
            <w:tcW w:w="1276" w:type="dxa"/>
            <w:vMerge/>
          </w:tcPr>
          <w:p w:rsidR="00860E5F" w:rsidRPr="003E151A" w:rsidRDefault="00860E5F">
            <w:pPr>
              <w:pStyle w:val="ConsPlusNormal0"/>
              <w:rPr>
                <w:rFonts w:ascii="Times New Roman" w:hAnsi="Times New Roman" w:cs="Times New Roman"/>
                <w:color w:val="000000" w:themeColor="text1"/>
              </w:rPr>
            </w:pPr>
          </w:p>
        </w:tc>
        <w:tc>
          <w:tcPr>
            <w:tcW w:w="132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125</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78</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60</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49</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43</w:t>
            </w:r>
          </w:p>
        </w:tc>
      </w:tr>
      <w:tr w:rsidR="003E151A" w:rsidRPr="003E151A">
        <w:tc>
          <w:tcPr>
            <w:tcW w:w="517" w:type="dxa"/>
            <w:vMerge/>
          </w:tcPr>
          <w:p w:rsidR="00860E5F" w:rsidRPr="003E151A" w:rsidRDefault="00860E5F">
            <w:pPr>
              <w:pStyle w:val="ConsPlusNormal0"/>
              <w:rPr>
                <w:rFonts w:ascii="Times New Roman" w:hAnsi="Times New Roman" w:cs="Times New Roman"/>
                <w:color w:val="000000" w:themeColor="text1"/>
              </w:rPr>
            </w:pPr>
          </w:p>
        </w:tc>
        <w:tc>
          <w:tcPr>
            <w:tcW w:w="2154" w:type="dxa"/>
            <w:vMerge/>
          </w:tcPr>
          <w:p w:rsidR="00860E5F" w:rsidRPr="003E151A" w:rsidRDefault="00860E5F">
            <w:pPr>
              <w:pStyle w:val="ConsPlusNormal0"/>
              <w:rPr>
                <w:rFonts w:ascii="Times New Roman" w:hAnsi="Times New Roman" w:cs="Times New Roman"/>
                <w:color w:val="000000" w:themeColor="text1"/>
              </w:rPr>
            </w:pPr>
          </w:p>
        </w:tc>
        <w:tc>
          <w:tcPr>
            <w:tcW w:w="1276" w:type="dxa"/>
            <w:vMerge/>
          </w:tcPr>
          <w:p w:rsidR="00860E5F" w:rsidRPr="003E151A" w:rsidRDefault="00860E5F">
            <w:pPr>
              <w:pStyle w:val="ConsPlusNormal0"/>
              <w:rPr>
                <w:rFonts w:ascii="Times New Roman" w:hAnsi="Times New Roman" w:cs="Times New Roman"/>
                <w:color w:val="000000" w:themeColor="text1"/>
              </w:rPr>
            </w:pPr>
          </w:p>
        </w:tc>
        <w:tc>
          <w:tcPr>
            <w:tcW w:w="132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142</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88</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68</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55</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48</w:t>
            </w:r>
          </w:p>
        </w:tc>
      </w:tr>
      <w:tr w:rsidR="003E151A" w:rsidRPr="003E151A">
        <w:tc>
          <w:tcPr>
            <w:tcW w:w="517" w:type="dxa"/>
            <w:vMerge/>
          </w:tcPr>
          <w:p w:rsidR="00860E5F" w:rsidRPr="003E151A" w:rsidRDefault="00860E5F">
            <w:pPr>
              <w:pStyle w:val="ConsPlusNormal0"/>
              <w:rPr>
                <w:rFonts w:ascii="Times New Roman" w:hAnsi="Times New Roman" w:cs="Times New Roman"/>
                <w:color w:val="000000" w:themeColor="text1"/>
              </w:rPr>
            </w:pPr>
          </w:p>
        </w:tc>
        <w:tc>
          <w:tcPr>
            <w:tcW w:w="2154" w:type="dxa"/>
            <w:vMerge/>
          </w:tcPr>
          <w:p w:rsidR="00860E5F" w:rsidRPr="003E151A" w:rsidRDefault="00860E5F">
            <w:pPr>
              <w:pStyle w:val="ConsPlusNormal0"/>
              <w:rPr>
                <w:rFonts w:ascii="Times New Roman" w:hAnsi="Times New Roman" w:cs="Times New Roman"/>
                <w:color w:val="000000" w:themeColor="text1"/>
              </w:rPr>
            </w:pPr>
          </w:p>
        </w:tc>
        <w:tc>
          <w:tcPr>
            <w:tcW w:w="1276" w:type="dxa"/>
            <w:vMerge/>
          </w:tcPr>
          <w:p w:rsidR="00860E5F" w:rsidRPr="003E151A" w:rsidRDefault="00860E5F">
            <w:pPr>
              <w:pStyle w:val="ConsPlusNormal0"/>
              <w:rPr>
                <w:rFonts w:ascii="Times New Roman" w:hAnsi="Times New Roman" w:cs="Times New Roman"/>
                <w:color w:val="000000" w:themeColor="text1"/>
              </w:rPr>
            </w:pPr>
          </w:p>
        </w:tc>
        <w:tc>
          <w:tcPr>
            <w:tcW w:w="132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 и более</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154</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95</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74</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60</w:t>
            </w:r>
          </w:p>
        </w:tc>
        <w:tc>
          <w:tcPr>
            <w:tcW w:w="75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52</w:t>
            </w:r>
          </w:p>
        </w:tc>
      </w:tr>
    </w:tbl>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Title0"/>
        <w:ind w:firstLine="540"/>
        <w:jc w:val="both"/>
        <w:outlineLvl w:val="3"/>
        <w:rPr>
          <w:rFonts w:ascii="Times New Roman" w:hAnsi="Times New Roman" w:cs="Times New Roman"/>
          <w:color w:val="000000" w:themeColor="text1"/>
        </w:rPr>
      </w:pPr>
      <w:r w:rsidRPr="003E151A">
        <w:rPr>
          <w:rFonts w:ascii="Times New Roman" w:hAnsi="Times New Roman" w:cs="Times New Roman"/>
          <w:color w:val="000000" w:themeColor="text1"/>
        </w:rPr>
        <w:t>Таблица 2. Нормативы потребления коммунальной услуги по электроснабжению в целях содержания общего имущества в многоквартирном доме</w:t>
      </w:r>
    </w:p>
    <w:p w:rsidR="00860E5F" w:rsidRPr="003E151A" w:rsidRDefault="00860E5F">
      <w:pPr>
        <w:pStyle w:val="ConsPlusNormal0"/>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613"/>
        <w:gridCol w:w="1278"/>
        <w:gridCol w:w="1587"/>
      </w:tblGrid>
      <w:tr w:rsidR="003E151A" w:rsidRPr="003E151A">
        <w:tc>
          <w:tcPr>
            <w:tcW w:w="567"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N п/п</w:t>
            </w:r>
          </w:p>
        </w:tc>
        <w:tc>
          <w:tcPr>
            <w:tcW w:w="5613"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Категория многоквартирных домов</w:t>
            </w:r>
          </w:p>
        </w:tc>
        <w:tc>
          <w:tcPr>
            <w:tcW w:w="1278"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Единица измерения</w:t>
            </w:r>
          </w:p>
        </w:tc>
        <w:tc>
          <w:tcPr>
            <w:tcW w:w="1587"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Норматив потребления</w:t>
            </w:r>
          </w:p>
        </w:tc>
      </w:tr>
      <w:tr w:rsidR="003E151A" w:rsidRPr="003E151A">
        <w:tc>
          <w:tcPr>
            <w:tcW w:w="56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w:t>
            </w:r>
          </w:p>
        </w:tc>
        <w:tc>
          <w:tcPr>
            <w:tcW w:w="5613"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Многоквартирные дома, не оборудованные лифтами и электроотопительными и электронагревательными установками для целей горячего водоснабжения</w:t>
            </w:r>
          </w:p>
        </w:tc>
        <w:tc>
          <w:tcPr>
            <w:tcW w:w="127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кВт x ч в месяц на м</w:t>
            </w:r>
            <w:r w:rsidRPr="003E151A">
              <w:rPr>
                <w:rFonts w:ascii="Times New Roman" w:hAnsi="Times New Roman" w:cs="Times New Roman"/>
                <w:color w:val="000000" w:themeColor="text1"/>
                <w:vertAlign w:val="superscript"/>
              </w:rPr>
              <w:t>2</w:t>
            </w:r>
          </w:p>
        </w:tc>
        <w:tc>
          <w:tcPr>
            <w:tcW w:w="158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2,00</w:t>
            </w:r>
          </w:p>
        </w:tc>
      </w:tr>
      <w:tr w:rsidR="003E151A" w:rsidRPr="003E151A">
        <w:tc>
          <w:tcPr>
            <w:tcW w:w="56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w:t>
            </w:r>
          </w:p>
        </w:tc>
        <w:tc>
          <w:tcPr>
            <w:tcW w:w="5613"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Многоквартирные дома, оборудованные лифтами и не оборудованные электроотопительными и электронагревательными установками для целей горячего водоснабжения</w:t>
            </w:r>
          </w:p>
        </w:tc>
        <w:tc>
          <w:tcPr>
            <w:tcW w:w="127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кВт x ч в месяц на м</w:t>
            </w:r>
            <w:r w:rsidRPr="003E151A">
              <w:rPr>
                <w:rFonts w:ascii="Times New Roman" w:hAnsi="Times New Roman" w:cs="Times New Roman"/>
                <w:color w:val="000000" w:themeColor="text1"/>
                <w:vertAlign w:val="superscript"/>
              </w:rPr>
              <w:t>2</w:t>
            </w:r>
          </w:p>
        </w:tc>
        <w:tc>
          <w:tcPr>
            <w:tcW w:w="158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3,94</w:t>
            </w:r>
          </w:p>
        </w:tc>
      </w:tr>
      <w:tr w:rsidR="003E151A" w:rsidRPr="003E151A">
        <w:tc>
          <w:tcPr>
            <w:tcW w:w="56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w:t>
            </w:r>
          </w:p>
        </w:tc>
        <w:tc>
          <w:tcPr>
            <w:tcW w:w="5613"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Многоквартирные дома, не оборудованные лифтами и оборудованные электроотопительными и (или) электронагревательными установками для целей горячего водоснабжения, в отопительный период</w:t>
            </w:r>
          </w:p>
        </w:tc>
        <w:tc>
          <w:tcPr>
            <w:tcW w:w="127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кВт x ч в месяц на м</w:t>
            </w:r>
            <w:r w:rsidRPr="003E151A">
              <w:rPr>
                <w:rFonts w:ascii="Times New Roman" w:hAnsi="Times New Roman" w:cs="Times New Roman"/>
                <w:color w:val="000000" w:themeColor="text1"/>
                <w:vertAlign w:val="superscript"/>
              </w:rPr>
              <w:t>2</w:t>
            </w:r>
          </w:p>
        </w:tc>
        <w:tc>
          <w:tcPr>
            <w:tcW w:w="158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2,09</w:t>
            </w:r>
          </w:p>
        </w:tc>
      </w:tr>
      <w:tr w:rsidR="003E151A" w:rsidRPr="003E151A">
        <w:tc>
          <w:tcPr>
            <w:tcW w:w="56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lastRenderedPageBreak/>
              <w:t>4.</w:t>
            </w:r>
          </w:p>
        </w:tc>
        <w:tc>
          <w:tcPr>
            <w:tcW w:w="5613"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Многоквартирные дома, не оборудованные лифтами и оборудованные электроотопительными и (или) электронагревательными установками для целей горячего водоснабжения, вне отопительного периода</w:t>
            </w:r>
          </w:p>
        </w:tc>
        <w:tc>
          <w:tcPr>
            <w:tcW w:w="127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кВт x ч в месяц на м</w:t>
            </w:r>
            <w:r w:rsidRPr="003E151A">
              <w:rPr>
                <w:rFonts w:ascii="Times New Roman" w:hAnsi="Times New Roman" w:cs="Times New Roman"/>
                <w:color w:val="000000" w:themeColor="text1"/>
                <w:vertAlign w:val="superscript"/>
              </w:rPr>
              <w:t>2</w:t>
            </w:r>
          </w:p>
        </w:tc>
        <w:tc>
          <w:tcPr>
            <w:tcW w:w="158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2,03</w:t>
            </w:r>
          </w:p>
        </w:tc>
      </w:tr>
    </w:tbl>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Title0"/>
        <w:ind w:firstLine="540"/>
        <w:jc w:val="both"/>
        <w:outlineLvl w:val="3"/>
        <w:rPr>
          <w:rFonts w:ascii="Times New Roman" w:hAnsi="Times New Roman" w:cs="Times New Roman"/>
          <w:color w:val="000000" w:themeColor="text1"/>
        </w:rPr>
      </w:pPr>
      <w:r w:rsidRPr="003E151A">
        <w:rPr>
          <w:rFonts w:ascii="Times New Roman" w:hAnsi="Times New Roman" w:cs="Times New Roman"/>
          <w:color w:val="000000" w:themeColor="text1"/>
        </w:rPr>
        <w:t>Таблица 3. Нормы отвода земель для подстанций</w:t>
      </w:r>
    </w:p>
    <w:p w:rsidR="00860E5F" w:rsidRPr="003E151A" w:rsidRDefault="00860E5F">
      <w:pPr>
        <w:pStyle w:val="ConsPlusNormal0"/>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783"/>
        <w:gridCol w:w="1429"/>
        <w:gridCol w:w="1272"/>
      </w:tblGrid>
      <w:tr w:rsidR="003E151A" w:rsidRPr="003E151A">
        <w:tc>
          <w:tcPr>
            <w:tcW w:w="567" w:type="dxa"/>
            <w:vMerge w:val="restart"/>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N п/п</w:t>
            </w:r>
          </w:p>
        </w:tc>
        <w:tc>
          <w:tcPr>
            <w:tcW w:w="5783" w:type="dxa"/>
            <w:vMerge w:val="restart"/>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Наименование объекта</w:t>
            </w:r>
          </w:p>
        </w:tc>
        <w:tc>
          <w:tcPr>
            <w:tcW w:w="2701" w:type="dxa"/>
            <w:gridSpan w:val="2"/>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Минимально допустимый уровень обеспеченности</w:t>
            </w:r>
          </w:p>
        </w:tc>
      </w:tr>
      <w:tr w:rsidR="003E151A" w:rsidRPr="003E151A">
        <w:tc>
          <w:tcPr>
            <w:tcW w:w="567" w:type="dxa"/>
            <w:vMerge/>
          </w:tcPr>
          <w:p w:rsidR="00860E5F" w:rsidRPr="003E151A" w:rsidRDefault="00860E5F">
            <w:pPr>
              <w:pStyle w:val="ConsPlusNormal0"/>
              <w:rPr>
                <w:rFonts w:ascii="Times New Roman" w:hAnsi="Times New Roman" w:cs="Times New Roman"/>
                <w:color w:val="000000" w:themeColor="text1"/>
              </w:rPr>
            </w:pPr>
          </w:p>
        </w:tc>
        <w:tc>
          <w:tcPr>
            <w:tcW w:w="5783" w:type="dxa"/>
            <w:vMerge/>
          </w:tcPr>
          <w:p w:rsidR="00860E5F" w:rsidRPr="003E151A" w:rsidRDefault="00860E5F">
            <w:pPr>
              <w:pStyle w:val="ConsPlusNormal0"/>
              <w:rPr>
                <w:rFonts w:ascii="Times New Roman" w:hAnsi="Times New Roman" w:cs="Times New Roman"/>
                <w:color w:val="000000" w:themeColor="text1"/>
              </w:rPr>
            </w:pPr>
          </w:p>
        </w:tc>
        <w:tc>
          <w:tcPr>
            <w:tcW w:w="1429"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Единица измерения</w:t>
            </w:r>
          </w:p>
        </w:tc>
        <w:tc>
          <w:tcPr>
            <w:tcW w:w="1272"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Величина</w:t>
            </w:r>
          </w:p>
        </w:tc>
      </w:tr>
      <w:tr w:rsidR="003E151A" w:rsidRPr="003E151A">
        <w:tc>
          <w:tcPr>
            <w:tcW w:w="56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w:t>
            </w:r>
          </w:p>
        </w:tc>
        <w:tc>
          <w:tcPr>
            <w:tcW w:w="5783"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Мачтовые подстанции мощностью от 25 до 250 </w:t>
            </w:r>
            <w:proofErr w:type="spellStart"/>
            <w:r w:rsidRPr="003E151A">
              <w:rPr>
                <w:rFonts w:ascii="Times New Roman" w:hAnsi="Times New Roman" w:cs="Times New Roman"/>
                <w:color w:val="000000" w:themeColor="text1"/>
              </w:rPr>
              <w:t>кВА</w:t>
            </w:r>
            <w:proofErr w:type="spellEnd"/>
          </w:p>
        </w:tc>
        <w:tc>
          <w:tcPr>
            <w:tcW w:w="1429"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w:t>
            </w:r>
            <w:r w:rsidRPr="003E151A">
              <w:rPr>
                <w:rFonts w:ascii="Times New Roman" w:hAnsi="Times New Roman" w:cs="Times New Roman"/>
                <w:color w:val="000000" w:themeColor="text1"/>
                <w:vertAlign w:val="superscript"/>
              </w:rPr>
              <w:t>2</w:t>
            </w:r>
          </w:p>
        </w:tc>
        <w:tc>
          <w:tcPr>
            <w:tcW w:w="1272"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50</w:t>
            </w:r>
          </w:p>
        </w:tc>
      </w:tr>
      <w:tr w:rsidR="003E151A" w:rsidRPr="003E151A">
        <w:tc>
          <w:tcPr>
            <w:tcW w:w="56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w:t>
            </w:r>
          </w:p>
        </w:tc>
        <w:tc>
          <w:tcPr>
            <w:tcW w:w="5783"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Комплектные подстанции с одним трансформатором мощностью от 25 до 630 </w:t>
            </w:r>
            <w:proofErr w:type="spellStart"/>
            <w:r w:rsidRPr="003E151A">
              <w:rPr>
                <w:rFonts w:ascii="Times New Roman" w:hAnsi="Times New Roman" w:cs="Times New Roman"/>
                <w:color w:val="000000" w:themeColor="text1"/>
              </w:rPr>
              <w:t>кВА</w:t>
            </w:r>
            <w:proofErr w:type="spellEnd"/>
          </w:p>
        </w:tc>
        <w:tc>
          <w:tcPr>
            <w:tcW w:w="1429"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w:t>
            </w:r>
            <w:r w:rsidRPr="003E151A">
              <w:rPr>
                <w:rFonts w:ascii="Times New Roman" w:hAnsi="Times New Roman" w:cs="Times New Roman"/>
                <w:color w:val="000000" w:themeColor="text1"/>
                <w:vertAlign w:val="superscript"/>
              </w:rPr>
              <w:t>2</w:t>
            </w:r>
          </w:p>
        </w:tc>
        <w:tc>
          <w:tcPr>
            <w:tcW w:w="1272"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50</w:t>
            </w:r>
          </w:p>
        </w:tc>
      </w:tr>
      <w:tr w:rsidR="003E151A" w:rsidRPr="003E151A">
        <w:tc>
          <w:tcPr>
            <w:tcW w:w="56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w:t>
            </w:r>
          </w:p>
        </w:tc>
        <w:tc>
          <w:tcPr>
            <w:tcW w:w="5783"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Комплектные подстанции с двумя трансформаторами мощностью от 160 до 630 </w:t>
            </w:r>
            <w:proofErr w:type="spellStart"/>
            <w:r w:rsidRPr="003E151A">
              <w:rPr>
                <w:rFonts w:ascii="Times New Roman" w:hAnsi="Times New Roman" w:cs="Times New Roman"/>
                <w:color w:val="000000" w:themeColor="text1"/>
              </w:rPr>
              <w:t>кВА</w:t>
            </w:r>
            <w:proofErr w:type="spellEnd"/>
          </w:p>
        </w:tc>
        <w:tc>
          <w:tcPr>
            <w:tcW w:w="1429"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w:t>
            </w:r>
            <w:r w:rsidRPr="003E151A">
              <w:rPr>
                <w:rFonts w:ascii="Times New Roman" w:hAnsi="Times New Roman" w:cs="Times New Roman"/>
                <w:color w:val="000000" w:themeColor="text1"/>
                <w:vertAlign w:val="superscript"/>
              </w:rPr>
              <w:t>2</w:t>
            </w:r>
          </w:p>
        </w:tc>
        <w:tc>
          <w:tcPr>
            <w:tcW w:w="1272"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80</w:t>
            </w:r>
          </w:p>
        </w:tc>
      </w:tr>
      <w:tr w:rsidR="003E151A" w:rsidRPr="003E151A">
        <w:tc>
          <w:tcPr>
            <w:tcW w:w="56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w:t>
            </w:r>
          </w:p>
        </w:tc>
        <w:tc>
          <w:tcPr>
            <w:tcW w:w="5783"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Подстанции с двумя трансформаторами закрытого типа мощностью от 160 до 630 </w:t>
            </w:r>
            <w:proofErr w:type="spellStart"/>
            <w:r w:rsidRPr="003E151A">
              <w:rPr>
                <w:rFonts w:ascii="Times New Roman" w:hAnsi="Times New Roman" w:cs="Times New Roman"/>
                <w:color w:val="000000" w:themeColor="text1"/>
              </w:rPr>
              <w:t>кВА</w:t>
            </w:r>
            <w:proofErr w:type="spellEnd"/>
          </w:p>
        </w:tc>
        <w:tc>
          <w:tcPr>
            <w:tcW w:w="1429"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w:t>
            </w:r>
            <w:r w:rsidRPr="003E151A">
              <w:rPr>
                <w:rFonts w:ascii="Times New Roman" w:hAnsi="Times New Roman" w:cs="Times New Roman"/>
                <w:color w:val="000000" w:themeColor="text1"/>
                <w:vertAlign w:val="superscript"/>
              </w:rPr>
              <w:t>2</w:t>
            </w:r>
          </w:p>
        </w:tc>
        <w:tc>
          <w:tcPr>
            <w:tcW w:w="1272"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150</w:t>
            </w:r>
          </w:p>
        </w:tc>
      </w:tr>
      <w:tr w:rsidR="003E151A" w:rsidRPr="003E151A">
        <w:tc>
          <w:tcPr>
            <w:tcW w:w="56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w:t>
            </w:r>
          </w:p>
        </w:tc>
        <w:tc>
          <w:tcPr>
            <w:tcW w:w="5783"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Распределительные пункты наружной установки</w:t>
            </w:r>
          </w:p>
        </w:tc>
        <w:tc>
          <w:tcPr>
            <w:tcW w:w="1429"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w:t>
            </w:r>
            <w:r w:rsidRPr="003E151A">
              <w:rPr>
                <w:rFonts w:ascii="Times New Roman" w:hAnsi="Times New Roman" w:cs="Times New Roman"/>
                <w:color w:val="000000" w:themeColor="text1"/>
                <w:vertAlign w:val="superscript"/>
              </w:rPr>
              <w:t>2</w:t>
            </w:r>
          </w:p>
        </w:tc>
        <w:tc>
          <w:tcPr>
            <w:tcW w:w="1272"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250</w:t>
            </w:r>
          </w:p>
        </w:tc>
      </w:tr>
      <w:tr w:rsidR="003E151A" w:rsidRPr="003E151A">
        <w:tc>
          <w:tcPr>
            <w:tcW w:w="56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w:t>
            </w:r>
          </w:p>
        </w:tc>
        <w:tc>
          <w:tcPr>
            <w:tcW w:w="5783"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Распределительные пункты закрытого типа</w:t>
            </w:r>
          </w:p>
        </w:tc>
        <w:tc>
          <w:tcPr>
            <w:tcW w:w="1429"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w:t>
            </w:r>
            <w:r w:rsidRPr="003E151A">
              <w:rPr>
                <w:rFonts w:ascii="Times New Roman" w:hAnsi="Times New Roman" w:cs="Times New Roman"/>
                <w:color w:val="000000" w:themeColor="text1"/>
                <w:vertAlign w:val="superscript"/>
              </w:rPr>
              <w:t>2</w:t>
            </w:r>
          </w:p>
        </w:tc>
        <w:tc>
          <w:tcPr>
            <w:tcW w:w="1272"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200</w:t>
            </w:r>
          </w:p>
        </w:tc>
      </w:tr>
      <w:tr w:rsidR="003E151A" w:rsidRPr="003E151A">
        <w:tc>
          <w:tcPr>
            <w:tcW w:w="56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w:t>
            </w:r>
          </w:p>
        </w:tc>
        <w:tc>
          <w:tcPr>
            <w:tcW w:w="5783"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Секционирующие пункты</w:t>
            </w:r>
          </w:p>
        </w:tc>
        <w:tc>
          <w:tcPr>
            <w:tcW w:w="1429"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w:t>
            </w:r>
            <w:r w:rsidRPr="003E151A">
              <w:rPr>
                <w:rFonts w:ascii="Times New Roman" w:hAnsi="Times New Roman" w:cs="Times New Roman"/>
                <w:color w:val="000000" w:themeColor="text1"/>
                <w:vertAlign w:val="superscript"/>
              </w:rPr>
              <w:t>2</w:t>
            </w:r>
          </w:p>
        </w:tc>
        <w:tc>
          <w:tcPr>
            <w:tcW w:w="1272"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80</w:t>
            </w:r>
          </w:p>
        </w:tc>
      </w:tr>
    </w:tbl>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Title0"/>
        <w:ind w:firstLine="540"/>
        <w:jc w:val="both"/>
        <w:outlineLvl w:val="3"/>
        <w:rPr>
          <w:rFonts w:ascii="Times New Roman" w:hAnsi="Times New Roman" w:cs="Times New Roman"/>
          <w:color w:val="000000" w:themeColor="text1"/>
        </w:rPr>
      </w:pPr>
      <w:r w:rsidRPr="003E151A">
        <w:rPr>
          <w:rFonts w:ascii="Times New Roman" w:hAnsi="Times New Roman" w:cs="Times New Roman"/>
          <w:color w:val="000000" w:themeColor="text1"/>
        </w:rPr>
        <w:t>Таблица 4. Нормативы потребления коммунальных услуг в области теплоснабжения</w:t>
      </w:r>
    </w:p>
    <w:p w:rsidR="00860E5F" w:rsidRPr="003E151A" w:rsidRDefault="00860E5F">
      <w:pPr>
        <w:pStyle w:val="ConsPlusNormal0"/>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5726"/>
        <w:gridCol w:w="1440"/>
        <w:gridCol w:w="1260"/>
      </w:tblGrid>
      <w:tr w:rsidR="003E151A" w:rsidRPr="003E151A">
        <w:tc>
          <w:tcPr>
            <w:tcW w:w="624" w:type="dxa"/>
            <w:vMerge w:val="restart"/>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N п/п</w:t>
            </w:r>
          </w:p>
        </w:tc>
        <w:tc>
          <w:tcPr>
            <w:tcW w:w="5726" w:type="dxa"/>
            <w:vMerge w:val="restart"/>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Наименование показателя</w:t>
            </w:r>
          </w:p>
        </w:tc>
        <w:tc>
          <w:tcPr>
            <w:tcW w:w="2700" w:type="dxa"/>
            <w:gridSpan w:val="2"/>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Минимально допустимый уровень обеспеченности</w:t>
            </w:r>
          </w:p>
        </w:tc>
      </w:tr>
      <w:tr w:rsidR="003E151A" w:rsidRPr="003E151A">
        <w:tc>
          <w:tcPr>
            <w:tcW w:w="624" w:type="dxa"/>
            <w:vMerge/>
          </w:tcPr>
          <w:p w:rsidR="00860E5F" w:rsidRPr="003E151A" w:rsidRDefault="00860E5F">
            <w:pPr>
              <w:pStyle w:val="ConsPlusNormal0"/>
              <w:rPr>
                <w:rFonts w:ascii="Times New Roman" w:hAnsi="Times New Roman" w:cs="Times New Roman"/>
                <w:color w:val="000000" w:themeColor="text1"/>
              </w:rPr>
            </w:pPr>
          </w:p>
        </w:tc>
        <w:tc>
          <w:tcPr>
            <w:tcW w:w="5726" w:type="dxa"/>
            <w:vMerge/>
          </w:tcPr>
          <w:p w:rsidR="00860E5F" w:rsidRPr="003E151A" w:rsidRDefault="00860E5F">
            <w:pPr>
              <w:pStyle w:val="ConsPlusNormal0"/>
              <w:rPr>
                <w:rFonts w:ascii="Times New Roman" w:hAnsi="Times New Roman" w:cs="Times New Roman"/>
                <w:color w:val="000000" w:themeColor="text1"/>
              </w:rPr>
            </w:pPr>
          </w:p>
        </w:tc>
        <w:tc>
          <w:tcPr>
            <w:tcW w:w="1440"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Единица измерения</w:t>
            </w:r>
          </w:p>
        </w:tc>
        <w:tc>
          <w:tcPr>
            <w:tcW w:w="1260"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Величина</w:t>
            </w:r>
          </w:p>
        </w:tc>
      </w:tr>
      <w:tr w:rsidR="003E151A" w:rsidRPr="003E151A">
        <w:tc>
          <w:tcPr>
            <w:tcW w:w="62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w:t>
            </w:r>
          </w:p>
        </w:tc>
        <w:tc>
          <w:tcPr>
            <w:tcW w:w="572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Тепловая энергия, используемая для отопления жилого помещения</w:t>
            </w:r>
          </w:p>
        </w:tc>
        <w:tc>
          <w:tcPr>
            <w:tcW w:w="144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Гкал. в месяц на м</w:t>
            </w:r>
            <w:r w:rsidRPr="003E151A">
              <w:rPr>
                <w:rFonts w:ascii="Times New Roman" w:hAnsi="Times New Roman" w:cs="Times New Roman"/>
                <w:color w:val="000000" w:themeColor="text1"/>
                <w:vertAlign w:val="superscript"/>
              </w:rPr>
              <w:t>2</w:t>
            </w:r>
            <w:r w:rsidRPr="003E151A">
              <w:rPr>
                <w:rFonts w:ascii="Times New Roman" w:hAnsi="Times New Roman" w:cs="Times New Roman"/>
                <w:color w:val="000000" w:themeColor="text1"/>
              </w:rPr>
              <w:t xml:space="preserve"> общей площади</w:t>
            </w:r>
          </w:p>
        </w:tc>
        <w:tc>
          <w:tcPr>
            <w:tcW w:w="126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0,02063</w:t>
            </w:r>
          </w:p>
        </w:tc>
      </w:tr>
      <w:tr w:rsidR="003E151A" w:rsidRPr="003E151A">
        <w:tc>
          <w:tcPr>
            <w:tcW w:w="62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w:t>
            </w:r>
          </w:p>
        </w:tc>
        <w:tc>
          <w:tcPr>
            <w:tcW w:w="572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Тепловая энергия, используемая на подогрев одного м</w:t>
            </w:r>
            <w:r w:rsidRPr="003E151A">
              <w:rPr>
                <w:rFonts w:ascii="Times New Roman" w:hAnsi="Times New Roman" w:cs="Times New Roman"/>
                <w:color w:val="000000" w:themeColor="text1"/>
                <w:vertAlign w:val="superscript"/>
              </w:rPr>
              <w:t>3</w:t>
            </w:r>
            <w:r w:rsidRPr="003E151A">
              <w:rPr>
                <w:rFonts w:ascii="Times New Roman" w:hAnsi="Times New Roman" w:cs="Times New Roman"/>
                <w:color w:val="000000" w:themeColor="text1"/>
              </w:rPr>
              <w:t xml:space="preserve"> воды при наличии приборов учета</w:t>
            </w:r>
          </w:p>
        </w:tc>
        <w:tc>
          <w:tcPr>
            <w:tcW w:w="144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Гкал за м</w:t>
            </w:r>
            <w:r w:rsidRPr="003E151A">
              <w:rPr>
                <w:rFonts w:ascii="Times New Roman" w:hAnsi="Times New Roman" w:cs="Times New Roman"/>
                <w:color w:val="000000" w:themeColor="text1"/>
                <w:vertAlign w:val="superscript"/>
              </w:rPr>
              <w:t>3</w:t>
            </w:r>
          </w:p>
        </w:tc>
        <w:tc>
          <w:tcPr>
            <w:tcW w:w="126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0,0512</w:t>
            </w:r>
          </w:p>
        </w:tc>
      </w:tr>
      <w:tr w:rsidR="003E151A" w:rsidRPr="003E151A">
        <w:tc>
          <w:tcPr>
            <w:tcW w:w="624"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w:t>
            </w:r>
          </w:p>
        </w:tc>
        <w:tc>
          <w:tcPr>
            <w:tcW w:w="572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Твердое топливо, используемое на отопление, приготовление пищи в неблагоустроенном жилищном фонде, в том числе:</w:t>
            </w:r>
          </w:p>
        </w:tc>
        <w:tc>
          <w:tcPr>
            <w:tcW w:w="1440" w:type="dxa"/>
          </w:tcPr>
          <w:p w:rsidR="00860E5F" w:rsidRPr="003E151A" w:rsidRDefault="00860E5F">
            <w:pPr>
              <w:pStyle w:val="ConsPlusNormal0"/>
              <w:rPr>
                <w:rFonts w:ascii="Times New Roman" w:hAnsi="Times New Roman" w:cs="Times New Roman"/>
                <w:color w:val="000000" w:themeColor="text1"/>
              </w:rPr>
            </w:pPr>
          </w:p>
        </w:tc>
        <w:tc>
          <w:tcPr>
            <w:tcW w:w="1260" w:type="dxa"/>
          </w:tcPr>
          <w:p w:rsidR="00860E5F" w:rsidRPr="003E151A" w:rsidRDefault="00860E5F">
            <w:pPr>
              <w:pStyle w:val="ConsPlusNormal0"/>
              <w:rPr>
                <w:rFonts w:ascii="Times New Roman" w:hAnsi="Times New Roman" w:cs="Times New Roman"/>
                <w:color w:val="000000" w:themeColor="text1"/>
              </w:rPr>
            </w:pPr>
          </w:p>
        </w:tc>
      </w:tr>
      <w:tr w:rsidR="003E151A" w:rsidRPr="003E151A">
        <w:tblPrEx>
          <w:tblBorders>
            <w:insideH w:val="nil"/>
          </w:tblBorders>
        </w:tblPrEx>
        <w:tc>
          <w:tcPr>
            <w:tcW w:w="624" w:type="dxa"/>
            <w:vMerge/>
          </w:tcPr>
          <w:p w:rsidR="00860E5F" w:rsidRPr="003E151A" w:rsidRDefault="00860E5F">
            <w:pPr>
              <w:pStyle w:val="ConsPlusNormal0"/>
              <w:rPr>
                <w:rFonts w:ascii="Times New Roman" w:hAnsi="Times New Roman" w:cs="Times New Roman"/>
                <w:color w:val="000000" w:themeColor="text1"/>
              </w:rPr>
            </w:pPr>
          </w:p>
        </w:tc>
        <w:tc>
          <w:tcPr>
            <w:tcW w:w="5726" w:type="dxa"/>
            <w:tcBorders>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на отопление одного м</w:t>
            </w:r>
            <w:r w:rsidRPr="003E151A">
              <w:rPr>
                <w:rFonts w:ascii="Times New Roman" w:hAnsi="Times New Roman" w:cs="Times New Roman"/>
                <w:color w:val="000000" w:themeColor="text1"/>
                <w:vertAlign w:val="superscript"/>
              </w:rPr>
              <w:t>2</w:t>
            </w:r>
            <w:r w:rsidRPr="003E151A">
              <w:rPr>
                <w:rFonts w:ascii="Times New Roman" w:hAnsi="Times New Roman" w:cs="Times New Roman"/>
                <w:color w:val="000000" w:themeColor="text1"/>
              </w:rPr>
              <w:t xml:space="preserve"> общей площади жилого помещения в год:</w:t>
            </w:r>
          </w:p>
        </w:tc>
        <w:tc>
          <w:tcPr>
            <w:tcW w:w="1440" w:type="dxa"/>
            <w:tcBorders>
              <w:bottom w:val="nil"/>
            </w:tcBorders>
          </w:tcPr>
          <w:p w:rsidR="00860E5F" w:rsidRPr="003E151A" w:rsidRDefault="00860E5F">
            <w:pPr>
              <w:pStyle w:val="ConsPlusNormal0"/>
              <w:rPr>
                <w:rFonts w:ascii="Times New Roman" w:hAnsi="Times New Roman" w:cs="Times New Roman"/>
                <w:color w:val="000000" w:themeColor="text1"/>
              </w:rPr>
            </w:pPr>
          </w:p>
        </w:tc>
        <w:tc>
          <w:tcPr>
            <w:tcW w:w="1260" w:type="dxa"/>
            <w:tcBorders>
              <w:bottom w:val="nil"/>
            </w:tcBorders>
          </w:tcPr>
          <w:p w:rsidR="00860E5F" w:rsidRPr="003E151A" w:rsidRDefault="00860E5F">
            <w:pPr>
              <w:pStyle w:val="ConsPlusNormal0"/>
              <w:rPr>
                <w:rFonts w:ascii="Times New Roman" w:hAnsi="Times New Roman" w:cs="Times New Roman"/>
                <w:color w:val="000000" w:themeColor="text1"/>
              </w:rPr>
            </w:pPr>
          </w:p>
        </w:tc>
      </w:tr>
      <w:tr w:rsidR="003E151A" w:rsidRPr="003E151A">
        <w:tblPrEx>
          <w:tblBorders>
            <w:insideH w:val="nil"/>
          </w:tblBorders>
        </w:tblPrEx>
        <w:tc>
          <w:tcPr>
            <w:tcW w:w="624" w:type="dxa"/>
            <w:vMerge/>
          </w:tcPr>
          <w:p w:rsidR="00860E5F" w:rsidRPr="003E151A" w:rsidRDefault="00860E5F">
            <w:pPr>
              <w:pStyle w:val="ConsPlusNormal0"/>
              <w:rPr>
                <w:rFonts w:ascii="Times New Roman" w:hAnsi="Times New Roman" w:cs="Times New Roman"/>
                <w:color w:val="000000" w:themeColor="text1"/>
              </w:rPr>
            </w:pPr>
          </w:p>
        </w:tc>
        <w:tc>
          <w:tcPr>
            <w:tcW w:w="5726" w:type="dxa"/>
            <w:tcBorders>
              <w:top w:val="nil"/>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уголь</w:t>
            </w:r>
          </w:p>
        </w:tc>
        <w:tc>
          <w:tcPr>
            <w:tcW w:w="1440" w:type="dxa"/>
            <w:tcBorders>
              <w:top w:val="nil"/>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тонн</w:t>
            </w:r>
          </w:p>
        </w:tc>
        <w:tc>
          <w:tcPr>
            <w:tcW w:w="1260" w:type="dxa"/>
            <w:tcBorders>
              <w:top w:val="nil"/>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0,241</w:t>
            </w:r>
          </w:p>
        </w:tc>
      </w:tr>
      <w:tr w:rsidR="003E151A" w:rsidRPr="003E151A">
        <w:tblPrEx>
          <w:tblBorders>
            <w:insideH w:val="nil"/>
          </w:tblBorders>
        </w:tblPrEx>
        <w:tc>
          <w:tcPr>
            <w:tcW w:w="624" w:type="dxa"/>
            <w:vMerge/>
          </w:tcPr>
          <w:p w:rsidR="00860E5F" w:rsidRPr="003E151A" w:rsidRDefault="00860E5F">
            <w:pPr>
              <w:pStyle w:val="ConsPlusNormal0"/>
              <w:rPr>
                <w:rFonts w:ascii="Times New Roman" w:hAnsi="Times New Roman" w:cs="Times New Roman"/>
                <w:color w:val="000000" w:themeColor="text1"/>
              </w:rPr>
            </w:pPr>
          </w:p>
        </w:tc>
        <w:tc>
          <w:tcPr>
            <w:tcW w:w="5726" w:type="dxa"/>
            <w:tcBorders>
              <w:top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дрова</w:t>
            </w:r>
          </w:p>
        </w:tc>
        <w:tc>
          <w:tcPr>
            <w:tcW w:w="1440" w:type="dxa"/>
            <w:tcBorders>
              <w:top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куб. м</w:t>
            </w:r>
          </w:p>
        </w:tc>
        <w:tc>
          <w:tcPr>
            <w:tcW w:w="1260" w:type="dxa"/>
            <w:tcBorders>
              <w:top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0,401</w:t>
            </w:r>
          </w:p>
        </w:tc>
      </w:tr>
      <w:tr w:rsidR="003E151A" w:rsidRPr="003E151A">
        <w:tblPrEx>
          <w:tblBorders>
            <w:insideH w:val="nil"/>
          </w:tblBorders>
        </w:tblPrEx>
        <w:tc>
          <w:tcPr>
            <w:tcW w:w="624" w:type="dxa"/>
            <w:vMerge/>
          </w:tcPr>
          <w:p w:rsidR="00860E5F" w:rsidRPr="003E151A" w:rsidRDefault="00860E5F">
            <w:pPr>
              <w:pStyle w:val="ConsPlusNormal0"/>
              <w:rPr>
                <w:rFonts w:ascii="Times New Roman" w:hAnsi="Times New Roman" w:cs="Times New Roman"/>
                <w:color w:val="000000" w:themeColor="text1"/>
              </w:rPr>
            </w:pPr>
          </w:p>
        </w:tc>
        <w:tc>
          <w:tcPr>
            <w:tcW w:w="5726" w:type="dxa"/>
            <w:tcBorders>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на приготовление пищи на одного получателя в год:</w:t>
            </w:r>
          </w:p>
        </w:tc>
        <w:tc>
          <w:tcPr>
            <w:tcW w:w="1440" w:type="dxa"/>
            <w:tcBorders>
              <w:bottom w:val="nil"/>
            </w:tcBorders>
          </w:tcPr>
          <w:p w:rsidR="00860E5F" w:rsidRPr="003E151A" w:rsidRDefault="00860E5F">
            <w:pPr>
              <w:pStyle w:val="ConsPlusNormal0"/>
              <w:rPr>
                <w:rFonts w:ascii="Times New Roman" w:hAnsi="Times New Roman" w:cs="Times New Roman"/>
                <w:color w:val="000000" w:themeColor="text1"/>
              </w:rPr>
            </w:pPr>
          </w:p>
        </w:tc>
        <w:tc>
          <w:tcPr>
            <w:tcW w:w="1260" w:type="dxa"/>
            <w:tcBorders>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0,406</w:t>
            </w:r>
          </w:p>
        </w:tc>
      </w:tr>
      <w:tr w:rsidR="003E151A" w:rsidRPr="003E151A">
        <w:tblPrEx>
          <w:tblBorders>
            <w:insideH w:val="nil"/>
          </w:tblBorders>
        </w:tblPrEx>
        <w:tc>
          <w:tcPr>
            <w:tcW w:w="624" w:type="dxa"/>
            <w:vMerge/>
          </w:tcPr>
          <w:p w:rsidR="00860E5F" w:rsidRPr="003E151A" w:rsidRDefault="00860E5F">
            <w:pPr>
              <w:pStyle w:val="ConsPlusNormal0"/>
              <w:rPr>
                <w:rFonts w:ascii="Times New Roman" w:hAnsi="Times New Roman" w:cs="Times New Roman"/>
                <w:color w:val="000000" w:themeColor="text1"/>
              </w:rPr>
            </w:pPr>
          </w:p>
        </w:tc>
        <w:tc>
          <w:tcPr>
            <w:tcW w:w="5726" w:type="dxa"/>
            <w:tcBorders>
              <w:top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уголь</w:t>
            </w:r>
          </w:p>
        </w:tc>
        <w:tc>
          <w:tcPr>
            <w:tcW w:w="1440" w:type="dxa"/>
            <w:tcBorders>
              <w:top w:val="nil"/>
            </w:tcBorders>
          </w:tcPr>
          <w:p w:rsidR="00860E5F" w:rsidRPr="003E151A" w:rsidRDefault="00DC1DC0">
            <w:pPr>
              <w:pStyle w:val="ConsPlusNormal0"/>
              <w:jc w:val="both"/>
              <w:rPr>
                <w:rFonts w:ascii="Times New Roman" w:hAnsi="Times New Roman" w:cs="Times New Roman"/>
                <w:color w:val="000000" w:themeColor="text1"/>
              </w:rPr>
            </w:pPr>
            <w:r w:rsidRPr="003E151A">
              <w:rPr>
                <w:rFonts w:ascii="Times New Roman" w:hAnsi="Times New Roman" w:cs="Times New Roman"/>
                <w:color w:val="000000" w:themeColor="text1"/>
              </w:rPr>
              <w:t>тонн</w:t>
            </w:r>
          </w:p>
        </w:tc>
        <w:tc>
          <w:tcPr>
            <w:tcW w:w="1260" w:type="dxa"/>
            <w:tcBorders>
              <w:top w:val="nil"/>
            </w:tcBorders>
          </w:tcPr>
          <w:p w:rsidR="00860E5F" w:rsidRPr="003E151A" w:rsidRDefault="00860E5F">
            <w:pPr>
              <w:pStyle w:val="ConsPlusNormal0"/>
              <w:rPr>
                <w:rFonts w:ascii="Times New Roman" w:hAnsi="Times New Roman" w:cs="Times New Roman"/>
                <w:color w:val="000000" w:themeColor="text1"/>
              </w:rPr>
            </w:pPr>
          </w:p>
        </w:tc>
      </w:tr>
    </w:tbl>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Normal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 xml:space="preserve">Теплоснабжение поселений следует предусматривать в соответствии с утвержденной в установленном порядке схемой теплоснабжения, с учетом экономически обоснованных по </w:t>
      </w:r>
      <w:r w:rsidRPr="003E151A">
        <w:rPr>
          <w:rFonts w:ascii="Times New Roman" w:hAnsi="Times New Roman" w:cs="Times New Roman"/>
          <w:color w:val="000000" w:themeColor="text1"/>
        </w:rPr>
        <w:lastRenderedPageBreak/>
        <w:t xml:space="preserve">энергосбережению при оптимальном сочетании и децентрализованных источников теплоснабжения. </w:t>
      </w:r>
      <w:proofErr w:type="spellStart"/>
      <w:r w:rsidRPr="003E151A">
        <w:rPr>
          <w:rFonts w:ascii="Times New Roman" w:hAnsi="Times New Roman" w:cs="Times New Roman"/>
          <w:color w:val="000000" w:themeColor="text1"/>
        </w:rPr>
        <w:t>Энергогенерирующие</w:t>
      </w:r>
      <w:proofErr w:type="spellEnd"/>
      <w:r w:rsidRPr="003E151A">
        <w:rPr>
          <w:rFonts w:ascii="Times New Roman" w:hAnsi="Times New Roman" w:cs="Times New Roman"/>
          <w:color w:val="000000" w:themeColor="text1"/>
        </w:rPr>
        <w:t xml:space="preserve"> сооружения и устройства, предназначенные для теплоснабжения промышленных предприятий, а также жилой и общественной застройки, следует размещать на территории производственных или коммунальных зон. Котельные, предназначенные для теплоснабжения промышленных предприятий, а также жилой и общественной застройки, следует размещать на территории производственных зон. В районах многоквартирной жилой застройки малой этажности, а также одно-, двухквартирной жилой застройки с приусадебными (</w:t>
      </w:r>
      <w:proofErr w:type="spellStart"/>
      <w:r w:rsidRPr="003E151A">
        <w:rPr>
          <w:rFonts w:ascii="Times New Roman" w:hAnsi="Times New Roman" w:cs="Times New Roman"/>
          <w:color w:val="000000" w:themeColor="text1"/>
        </w:rPr>
        <w:t>приквартирными</w:t>
      </w:r>
      <w:proofErr w:type="spellEnd"/>
      <w:r w:rsidRPr="003E151A">
        <w:rPr>
          <w:rFonts w:ascii="Times New Roman" w:hAnsi="Times New Roman" w:cs="Times New Roman"/>
          <w:color w:val="000000" w:themeColor="text1"/>
        </w:rPr>
        <w:t xml:space="preserve">) земельными участками теплоснабжение предусматривается от котельных на группу жилых и общественных зданий или от индивидуальных источников тепла при соблюдении технических регламентов, экологических, санитарно-гигиенических, а также противопожарных требований. Размеры земельных участков для отдельно стоящих отопительных котельных, располагаемых в жилых зонах, следует принимать по </w:t>
      </w:r>
      <w:hyperlink w:anchor="P708" w:tooltip="Таблица 5. Размеры земельных участков котельных">
        <w:r w:rsidRPr="003E151A">
          <w:rPr>
            <w:rFonts w:ascii="Times New Roman" w:hAnsi="Times New Roman" w:cs="Times New Roman"/>
            <w:color w:val="000000" w:themeColor="text1"/>
          </w:rPr>
          <w:t>таблице 5</w:t>
        </w:r>
      </w:hyperlink>
      <w:r w:rsidRPr="003E151A">
        <w:rPr>
          <w:rFonts w:ascii="Times New Roman" w:hAnsi="Times New Roman" w:cs="Times New Roman"/>
          <w:color w:val="000000" w:themeColor="text1"/>
        </w:rPr>
        <w:t>.</w:t>
      </w: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Title0"/>
        <w:ind w:firstLine="540"/>
        <w:jc w:val="both"/>
        <w:outlineLvl w:val="3"/>
        <w:rPr>
          <w:rFonts w:ascii="Times New Roman" w:hAnsi="Times New Roman" w:cs="Times New Roman"/>
          <w:color w:val="000000" w:themeColor="text1"/>
        </w:rPr>
      </w:pPr>
      <w:bookmarkStart w:id="2" w:name="P708"/>
      <w:bookmarkEnd w:id="2"/>
      <w:r w:rsidRPr="003E151A">
        <w:rPr>
          <w:rFonts w:ascii="Times New Roman" w:hAnsi="Times New Roman" w:cs="Times New Roman"/>
          <w:color w:val="000000" w:themeColor="text1"/>
        </w:rPr>
        <w:t>Таблица 5. Размеры земельных участков котельных</w:t>
      </w:r>
    </w:p>
    <w:p w:rsidR="00860E5F" w:rsidRPr="003E151A" w:rsidRDefault="00860E5F">
      <w:pPr>
        <w:pStyle w:val="ConsPlusNormal0"/>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5"/>
        <w:gridCol w:w="2608"/>
        <w:gridCol w:w="2098"/>
      </w:tblGrid>
      <w:tr w:rsidR="003E151A" w:rsidRPr="003E151A">
        <w:tc>
          <w:tcPr>
            <w:tcW w:w="4365" w:type="dxa"/>
            <w:vMerge w:val="restart"/>
          </w:tcPr>
          <w:p w:rsidR="00860E5F" w:rsidRPr="003E151A" w:rsidRDefault="00DC1DC0">
            <w:pPr>
              <w:pStyle w:val="ConsPlusNormal0"/>
              <w:jc w:val="center"/>
              <w:rPr>
                <w:rFonts w:ascii="Times New Roman" w:hAnsi="Times New Roman" w:cs="Times New Roman"/>
                <w:color w:val="000000" w:themeColor="text1"/>
              </w:rPr>
            </w:pPr>
            <w:proofErr w:type="spellStart"/>
            <w:r w:rsidRPr="003E151A">
              <w:rPr>
                <w:rFonts w:ascii="Times New Roman" w:hAnsi="Times New Roman" w:cs="Times New Roman"/>
                <w:color w:val="000000" w:themeColor="text1"/>
              </w:rPr>
              <w:t>Теплопроизводительность</w:t>
            </w:r>
            <w:proofErr w:type="spellEnd"/>
            <w:r w:rsidRPr="003E151A">
              <w:rPr>
                <w:rFonts w:ascii="Times New Roman" w:hAnsi="Times New Roman" w:cs="Times New Roman"/>
                <w:color w:val="000000" w:themeColor="text1"/>
              </w:rPr>
              <w:t xml:space="preserve"> котельных, Гкал/ч (МВт)</w:t>
            </w:r>
          </w:p>
        </w:tc>
        <w:tc>
          <w:tcPr>
            <w:tcW w:w="4706" w:type="dxa"/>
            <w:gridSpan w:val="2"/>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Размеры земельных участков котельных, га, работающих:</w:t>
            </w:r>
          </w:p>
        </w:tc>
      </w:tr>
      <w:tr w:rsidR="003E151A" w:rsidRPr="003E151A">
        <w:tc>
          <w:tcPr>
            <w:tcW w:w="4365" w:type="dxa"/>
            <w:vMerge/>
          </w:tcPr>
          <w:p w:rsidR="00860E5F" w:rsidRPr="003E151A" w:rsidRDefault="00860E5F">
            <w:pPr>
              <w:pStyle w:val="ConsPlusNormal0"/>
              <w:rPr>
                <w:rFonts w:ascii="Times New Roman" w:hAnsi="Times New Roman" w:cs="Times New Roman"/>
                <w:color w:val="000000" w:themeColor="text1"/>
              </w:rPr>
            </w:pPr>
          </w:p>
        </w:tc>
        <w:tc>
          <w:tcPr>
            <w:tcW w:w="2608"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на твердом топливе</w:t>
            </w:r>
          </w:p>
        </w:tc>
        <w:tc>
          <w:tcPr>
            <w:tcW w:w="2098"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 xml:space="preserve">на </w:t>
            </w:r>
            <w:proofErr w:type="spellStart"/>
            <w:r w:rsidRPr="003E151A">
              <w:rPr>
                <w:rFonts w:ascii="Times New Roman" w:hAnsi="Times New Roman" w:cs="Times New Roman"/>
                <w:color w:val="000000" w:themeColor="text1"/>
              </w:rPr>
              <w:t>газомазутном</w:t>
            </w:r>
            <w:proofErr w:type="spellEnd"/>
            <w:r w:rsidRPr="003E151A">
              <w:rPr>
                <w:rFonts w:ascii="Times New Roman" w:hAnsi="Times New Roman" w:cs="Times New Roman"/>
                <w:color w:val="000000" w:themeColor="text1"/>
              </w:rPr>
              <w:t xml:space="preserve"> топливе</w:t>
            </w:r>
          </w:p>
        </w:tc>
      </w:tr>
      <w:tr w:rsidR="003E151A" w:rsidRPr="003E151A">
        <w:tblPrEx>
          <w:tblBorders>
            <w:insideH w:val="nil"/>
          </w:tblBorders>
        </w:tblPrEx>
        <w:tc>
          <w:tcPr>
            <w:tcW w:w="4365" w:type="dxa"/>
            <w:tcBorders>
              <w:bottom w:val="nil"/>
            </w:tcBorders>
          </w:tcPr>
          <w:p w:rsidR="00860E5F" w:rsidRPr="003E151A" w:rsidRDefault="00DC1DC0">
            <w:pPr>
              <w:pStyle w:val="ConsPlusNormal0"/>
              <w:jc w:val="both"/>
              <w:rPr>
                <w:rFonts w:ascii="Times New Roman" w:hAnsi="Times New Roman" w:cs="Times New Roman"/>
                <w:color w:val="000000" w:themeColor="text1"/>
              </w:rPr>
            </w:pPr>
            <w:r w:rsidRPr="003E151A">
              <w:rPr>
                <w:rFonts w:ascii="Times New Roman" w:hAnsi="Times New Roman" w:cs="Times New Roman"/>
                <w:color w:val="000000" w:themeColor="text1"/>
              </w:rPr>
              <w:t>До 5</w:t>
            </w:r>
          </w:p>
        </w:tc>
        <w:tc>
          <w:tcPr>
            <w:tcW w:w="2608" w:type="dxa"/>
            <w:tcBorders>
              <w:bottom w:val="nil"/>
            </w:tcBorders>
          </w:tcPr>
          <w:p w:rsidR="00860E5F" w:rsidRPr="003E151A" w:rsidRDefault="00DC1DC0">
            <w:pPr>
              <w:pStyle w:val="ConsPlusNormal0"/>
              <w:jc w:val="both"/>
              <w:rPr>
                <w:rFonts w:ascii="Times New Roman" w:hAnsi="Times New Roman" w:cs="Times New Roman"/>
                <w:color w:val="000000" w:themeColor="text1"/>
              </w:rPr>
            </w:pPr>
            <w:r w:rsidRPr="003E151A">
              <w:rPr>
                <w:rFonts w:ascii="Times New Roman" w:hAnsi="Times New Roman" w:cs="Times New Roman"/>
                <w:color w:val="000000" w:themeColor="text1"/>
              </w:rPr>
              <w:t>0,7</w:t>
            </w:r>
          </w:p>
        </w:tc>
        <w:tc>
          <w:tcPr>
            <w:tcW w:w="2098" w:type="dxa"/>
            <w:tcBorders>
              <w:bottom w:val="nil"/>
            </w:tcBorders>
          </w:tcPr>
          <w:p w:rsidR="00860E5F" w:rsidRPr="003E151A" w:rsidRDefault="00DC1DC0">
            <w:pPr>
              <w:pStyle w:val="ConsPlusNormal0"/>
              <w:jc w:val="both"/>
              <w:rPr>
                <w:rFonts w:ascii="Times New Roman" w:hAnsi="Times New Roman" w:cs="Times New Roman"/>
                <w:color w:val="000000" w:themeColor="text1"/>
              </w:rPr>
            </w:pPr>
            <w:r w:rsidRPr="003E151A">
              <w:rPr>
                <w:rFonts w:ascii="Times New Roman" w:hAnsi="Times New Roman" w:cs="Times New Roman"/>
                <w:color w:val="000000" w:themeColor="text1"/>
              </w:rPr>
              <w:t>0,7</w:t>
            </w:r>
          </w:p>
        </w:tc>
      </w:tr>
      <w:tr w:rsidR="003E151A" w:rsidRPr="003E151A">
        <w:tblPrEx>
          <w:tblBorders>
            <w:insideH w:val="nil"/>
          </w:tblBorders>
        </w:tblPrEx>
        <w:tc>
          <w:tcPr>
            <w:tcW w:w="9071" w:type="dxa"/>
            <w:gridSpan w:val="3"/>
            <w:tcBorders>
              <w:top w:val="nil"/>
            </w:tcBorders>
          </w:tcPr>
          <w:p w:rsidR="00860E5F" w:rsidRPr="003E151A" w:rsidRDefault="00DC1DC0">
            <w:pPr>
              <w:pStyle w:val="ConsPlusNormal0"/>
              <w:jc w:val="both"/>
              <w:rPr>
                <w:rFonts w:ascii="Times New Roman" w:hAnsi="Times New Roman" w:cs="Times New Roman"/>
                <w:color w:val="000000" w:themeColor="text1"/>
              </w:rPr>
            </w:pPr>
            <w:r w:rsidRPr="003E151A">
              <w:rPr>
                <w:rFonts w:ascii="Times New Roman" w:hAnsi="Times New Roman" w:cs="Times New Roman"/>
                <w:color w:val="000000" w:themeColor="text1"/>
              </w:rPr>
              <w:t xml:space="preserve">(в ред. постановления администрации города Благовещенска от 10.12.2024 </w:t>
            </w:r>
            <w:hyperlink r:id="rId26" w:tooltip="Постановление Администрации города Благовещенска от 10.12.2024 N 6289 &quot;О внесении изменений в нормативы градостроительного проектирования муниципального образования города Благовещенска&quot; {КонсультантПлюс}">
              <w:r w:rsidRPr="003E151A">
                <w:rPr>
                  <w:rFonts w:ascii="Times New Roman" w:hAnsi="Times New Roman" w:cs="Times New Roman"/>
                  <w:color w:val="000000" w:themeColor="text1"/>
                </w:rPr>
                <w:t>N 6289</w:t>
              </w:r>
            </w:hyperlink>
            <w:r w:rsidRPr="003E151A">
              <w:rPr>
                <w:rFonts w:ascii="Times New Roman" w:hAnsi="Times New Roman" w:cs="Times New Roman"/>
                <w:color w:val="000000" w:themeColor="text1"/>
              </w:rPr>
              <w:t>)</w:t>
            </w:r>
          </w:p>
        </w:tc>
      </w:tr>
      <w:tr w:rsidR="003E151A" w:rsidRPr="003E151A">
        <w:tc>
          <w:tcPr>
            <w:tcW w:w="436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5 - 10 (6 - 12)</w:t>
            </w:r>
          </w:p>
        </w:tc>
        <w:tc>
          <w:tcPr>
            <w:tcW w:w="260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w:t>
            </w:r>
          </w:p>
        </w:tc>
        <w:tc>
          <w:tcPr>
            <w:tcW w:w="209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w:t>
            </w:r>
          </w:p>
        </w:tc>
      </w:tr>
      <w:tr w:rsidR="003E151A" w:rsidRPr="003E151A">
        <w:tc>
          <w:tcPr>
            <w:tcW w:w="436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10 - 50 (12 - 58)</w:t>
            </w:r>
          </w:p>
        </w:tc>
        <w:tc>
          <w:tcPr>
            <w:tcW w:w="260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2,0</w:t>
            </w:r>
          </w:p>
        </w:tc>
        <w:tc>
          <w:tcPr>
            <w:tcW w:w="209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1,5</w:t>
            </w:r>
          </w:p>
        </w:tc>
      </w:tr>
      <w:tr w:rsidR="003E151A" w:rsidRPr="003E151A">
        <w:tc>
          <w:tcPr>
            <w:tcW w:w="436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50 - 100 (58 - 116)</w:t>
            </w:r>
          </w:p>
        </w:tc>
        <w:tc>
          <w:tcPr>
            <w:tcW w:w="260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3,0</w:t>
            </w:r>
          </w:p>
        </w:tc>
        <w:tc>
          <w:tcPr>
            <w:tcW w:w="209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2,5</w:t>
            </w:r>
          </w:p>
        </w:tc>
      </w:tr>
      <w:tr w:rsidR="003E151A" w:rsidRPr="003E151A">
        <w:tc>
          <w:tcPr>
            <w:tcW w:w="436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100 - 200 (116 - 233)</w:t>
            </w:r>
          </w:p>
        </w:tc>
        <w:tc>
          <w:tcPr>
            <w:tcW w:w="260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3,7</w:t>
            </w:r>
          </w:p>
        </w:tc>
        <w:tc>
          <w:tcPr>
            <w:tcW w:w="209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3,0</w:t>
            </w:r>
          </w:p>
        </w:tc>
      </w:tr>
      <w:tr w:rsidR="003E151A" w:rsidRPr="003E151A">
        <w:tc>
          <w:tcPr>
            <w:tcW w:w="436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200 - 400 (233 - 466)</w:t>
            </w:r>
          </w:p>
        </w:tc>
        <w:tc>
          <w:tcPr>
            <w:tcW w:w="260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4,3</w:t>
            </w:r>
          </w:p>
        </w:tc>
        <w:tc>
          <w:tcPr>
            <w:tcW w:w="209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3,5</w:t>
            </w:r>
          </w:p>
        </w:tc>
      </w:tr>
    </w:tbl>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Normal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Примечания:</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 xml:space="preserve">1. Размеры земельных участков отопительных котельных, обеспечивающих потребителей горячей водой с непосредственным </w:t>
      </w:r>
      <w:proofErr w:type="spellStart"/>
      <w:r w:rsidRPr="003E151A">
        <w:rPr>
          <w:rFonts w:ascii="Times New Roman" w:hAnsi="Times New Roman" w:cs="Times New Roman"/>
          <w:color w:val="000000" w:themeColor="text1"/>
        </w:rPr>
        <w:t>водоразбором</w:t>
      </w:r>
      <w:proofErr w:type="spellEnd"/>
      <w:r w:rsidRPr="003E151A">
        <w:rPr>
          <w:rFonts w:ascii="Times New Roman" w:hAnsi="Times New Roman" w:cs="Times New Roman"/>
          <w:color w:val="000000" w:themeColor="text1"/>
        </w:rPr>
        <w:t>, а также котельных, доставка топлива которым предусматривается по железной дороге, следует увеличивать на 20%.</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 xml:space="preserve">2. Размещение </w:t>
      </w:r>
      <w:proofErr w:type="spellStart"/>
      <w:r w:rsidRPr="003E151A">
        <w:rPr>
          <w:rFonts w:ascii="Times New Roman" w:hAnsi="Times New Roman" w:cs="Times New Roman"/>
          <w:color w:val="000000" w:themeColor="text1"/>
        </w:rPr>
        <w:t>золошлакоотвалов</w:t>
      </w:r>
      <w:proofErr w:type="spellEnd"/>
      <w:r w:rsidRPr="003E151A">
        <w:rPr>
          <w:rFonts w:ascii="Times New Roman" w:hAnsi="Times New Roman" w:cs="Times New Roman"/>
          <w:color w:val="000000" w:themeColor="text1"/>
        </w:rPr>
        <w:t xml:space="preserve"> следует предусматривать вне территорий жилых, общественно-деловых и рекреационных зон. Условия размещения </w:t>
      </w:r>
      <w:proofErr w:type="spellStart"/>
      <w:r w:rsidRPr="003E151A">
        <w:rPr>
          <w:rFonts w:ascii="Times New Roman" w:hAnsi="Times New Roman" w:cs="Times New Roman"/>
          <w:color w:val="000000" w:themeColor="text1"/>
        </w:rPr>
        <w:t>золошлакоотвалов</w:t>
      </w:r>
      <w:proofErr w:type="spellEnd"/>
      <w:r w:rsidRPr="003E151A">
        <w:rPr>
          <w:rFonts w:ascii="Times New Roman" w:hAnsi="Times New Roman" w:cs="Times New Roman"/>
          <w:color w:val="000000" w:themeColor="text1"/>
        </w:rPr>
        <w:t xml:space="preserve"> и определение размеров площадок для них необходимо предусматривать по СП 124.13330.2012.</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3. Размеры санитарно-защитных зон от котельных определяются в соответствии с действующими санитарными правилами и нормами.</w:t>
      </w: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Title0"/>
        <w:ind w:firstLine="540"/>
        <w:jc w:val="both"/>
        <w:outlineLvl w:val="3"/>
        <w:rPr>
          <w:rFonts w:ascii="Times New Roman" w:hAnsi="Times New Roman" w:cs="Times New Roman"/>
          <w:color w:val="000000" w:themeColor="text1"/>
        </w:rPr>
      </w:pPr>
      <w:r w:rsidRPr="003E151A">
        <w:rPr>
          <w:rFonts w:ascii="Times New Roman" w:hAnsi="Times New Roman" w:cs="Times New Roman"/>
          <w:color w:val="000000" w:themeColor="text1"/>
        </w:rPr>
        <w:t>Таблица 6. Нормативы потребления коммунальной услуги по газоснабжению</w:t>
      </w:r>
    </w:p>
    <w:p w:rsidR="00860E5F" w:rsidRPr="003E151A" w:rsidRDefault="00860E5F">
      <w:pPr>
        <w:pStyle w:val="ConsPlusNormal0"/>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4762"/>
        <w:gridCol w:w="2275"/>
        <w:gridCol w:w="1361"/>
      </w:tblGrid>
      <w:tr w:rsidR="003E151A" w:rsidRPr="003E151A">
        <w:tc>
          <w:tcPr>
            <w:tcW w:w="624" w:type="dxa"/>
            <w:vMerge w:val="restart"/>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N п/п</w:t>
            </w:r>
          </w:p>
        </w:tc>
        <w:tc>
          <w:tcPr>
            <w:tcW w:w="4762" w:type="dxa"/>
            <w:vMerge w:val="restart"/>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Наименование показателя</w:t>
            </w:r>
          </w:p>
        </w:tc>
        <w:tc>
          <w:tcPr>
            <w:tcW w:w="3636" w:type="dxa"/>
            <w:gridSpan w:val="2"/>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Минимально допустимый уровень обеспеченности</w:t>
            </w:r>
          </w:p>
        </w:tc>
      </w:tr>
      <w:tr w:rsidR="003E151A" w:rsidRPr="003E151A">
        <w:tc>
          <w:tcPr>
            <w:tcW w:w="624" w:type="dxa"/>
            <w:vMerge/>
          </w:tcPr>
          <w:p w:rsidR="00860E5F" w:rsidRPr="003E151A" w:rsidRDefault="00860E5F">
            <w:pPr>
              <w:pStyle w:val="ConsPlusNormal0"/>
              <w:rPr>
                <w:rFonts w:ascii="Times New Roman" w:hAnsi="Times New Roman" w:cs="Times New Roman"/>
                <w:color w:val="000000" w:themeColor="text1"/>
              </w:rPr>
            </w:pPr>
          </w:p>
        </w:tc>
        <w:tc>
          <w:tcPr>
            <w:tcW w:w="4762" w:type="dxa"/>
            <w:vMerge/>
          </w:tcPr>
          <w:p w:rsidR="00860E5F" w:rsidRPr="003E151A" w:rsidRDefault="00860E5F">
            <w:pPr>
              <w:pStyle w:val="ConsPlusNormal0"/>
              <w:rPr>
                <w:rFonts w:ascii="Times New Roman" w:hAnsi="Times New Roman" w:cs="Times New Roman"/>
                <w:color w:val="000000" w:themeColor="text1"/>
              </w:rPr>
            </w:pPr>
          </w:p>
        </w:tc>
        <w:tc>
          <w:tcPr>
            <w:tcW w:w="2275"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Единица измерения</w:t>
            </w:r>
          </w:p>
        </w:tc>
        <w:tc>
          <w:tcPr>
            <w:tcW w:w="1361"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Величина</w:t>
            </w:r>
          </w:p>
        </w:tc>
      </w:tr>
      <w:tr w:rsidR="003E151A" w:rsidRPr="003E151A">
        <w:tc>
          <w:tcPr>
            <w:tcW w:w="62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w:t>
            </w:r>
          </w:p>
        </w:tc>
        <w:tc>
          <w:tcPr>
            <w:tcW w:w="4762"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Потребление газа на индивидуально-бытовые нужды населения при наличии централизованного горячего водоснабжения</w:t>
            </w:r>
          </w:p>
        </w:tc>
        <w:tc>
          <w:tcPr>
            <w:tcW w:w="2275"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w:t>
            </w:r>
            <w:r w:rsidRPr="003E151A">
              <w:rPr>
                <w:rFonts w:ascii="Times New Roman" w:hAnsi="Times New Roman" w:cs="Times New Roman"/>
                <w:color w:val="000000" w:themeColor="text1"/>
                <w:vertAlign w:val="superscript"/>
              </w:rPr>
              <w:t>3</w:t>
            </w:r>
            <w:r w:rsidRPr="003E151A">
              <w:rPr>
                <w:rFonts w:ascii="Times New Roman" w:hAnsi="Times New Roman" w:cs="Times New Roman"/>
                <w:color w:val="000000" w:themeColor="text1"/>
              </w:rPr>
              <w:t>/год на 1 человека</w:t>
            </w:r>
          </w:p>
        </w:tc>
        <w:tc>
          <w:tcPr>
            <w:tcW w:w="136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120</w:t>
            </w:r>
          </w:p>
        </w:tc>
      </w:tr>
      <w:tr w:rsidR="003E151A" w:rsidRPr="003E151A">
        <w:tc>
          <w:tcPr>
            <w:tcW w:w="62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w:t>
            </w:r>
          </w:p>
        </w:tc>
        <w:tc>
          <w:tcPr>
            <w:tcW w:w="4762"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Потребление газа на индивидуально-бытовые нужды населения при горячем водоснабжении от газовых водонагревателей</w:t>
            </w:r>
          </w:p>
        </w:tc>
        <w:tc>
          <w:tcPr>
            <w:tcW w:w="2275" w:type="dxa"/>
            <w:vMerge/>
          </w:tcPr>
          <w:p w:rsidR="00860E5F" w:rsidRPr="003E151A" w:rsidRDefault="00860E5F">
            <w:pPr>
              <w:pStyle w:val="ConsPlusNormal0"/>
              <w:rPr>
                <w:rFonts w:ascii="Times New Roman" w:hAnsi="Times New Roman" w:cs="Times New Roman"/>
                <w:color w:val="000000" w:themeColor="text1"/>
              </w:rPr>
            </w:pPr>
          </w:p>
        </w:tc>
        <w:tc>
          <w:tcPr>
            <w:tcW w:w="136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300</w:t>
            </w:r>
          </w:p>
        </w:tc>
      </w:tr>
    </w:tbl>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Normal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lastRenderedPageBreak/>
        <w:t>Размеры земельных участков газонаполнительных станций (ГНС) в зависимости от их производительности следует принимать по проекту, га, не более, для станций производительностью:</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10 тыс. т/год .............................. 6;</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20 тыс. т/год .............................. 7;</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40 тыс. т/год .............................. 8.</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Размеры земельных участков газонаполнительных пунктов (ГНП) и промежуточных складов баллонов (ПСБ) следует принимать не более 0,6 га. Расстояния от них до зданий и сооружений различного назначения следует принимать согласно СП 62.13330.</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Расстояние от ГНС, ГНП и ПСБ до зданий и сооружений различного назначения следует принимать согласно требованиям технических регламентов.</w:t>
      </w: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Title0"/>
        <w:ind w:firstLine="540"/>
        <w:jc w:val="both"/>
        <w:outlineLvl w:val="3"/>
        <w:rPr>
          <w:rFonts w:ascii="Times New Roman" w:hAnsi="Times New Roman" w:cs="Times New Roman"/>
          <w:color w:val="000000" w:themeColor="text1"/>
        </w:rPr>
      </w:pPr>
      <w:r w:rsidRPr="003E151A">
        <w:rPr>
          <w:rFonts w:ascii="Times New Roman" w:hAnsi="Times New Roman" w:cs="Times New Roman"/>
          <w:color w:val="000000" w:themeColor="text1"/>
        </w:rPr>
        <w:t>Таблица 7. Нормативы потребления коммунальной услуги по водоснабжению и водоотведению</w:t>
      </w:r>
    </w:p>
    <w:p w:rsidR="00860E5F" w:rsidRPr="003E151A" w:rsidRDefault="00860E5F">
      <w:pPr>
        <w:pStyle w:val="ConsPlusNormal0"/>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706"/>
        <w:gridCol w:w="2275"/>
        <w:gridCol w:w="1474"/>
      </w:tblGrid>
      <w:tr w:rsidR="003E151A" w:rsidRPr="003E151A">
        <w:tc>
          <w:tcPr>
            <w:tcW w:w="567" w:type="dxa"/>
            <w:vMerge w:val="restart"/>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N п/п</w:t>
            </w:r>
          </w:p>
        </w:tc>
        <w:tc>
          <w:tcPr>
            <w:tcW w:w="4706" w:type="dxa"/>
            <w:vMerge w:val="restart"/>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Наименование показателя</w:t>
            </w:r>
          </w:p>
        </w:tc>
        <w:tc>
          <w:tcPr>
            <w:tcW w:w="3749" w:type="dxa"/>
            <w:gridSpan w:val="2"/>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Минимально допустимый уровень обеспеченности</w:t>
            </w:r>
          </w:p>
        </w:tc>
      </w:tr>
      <w:tr w:rsidR="003E151A" w:rsidRPr="003E151A">
        <w:tc>
          <w:tcPr>
            <w:tcW w:w="567" w:type="dxa"/>
            <w:vMerge/>
          </w:tcPr>
          <w:p w:rsidR="00860E5F" w:rsidRPr="003E151A" w:rsidRDefault="00860E5F">
            <w:pPr>
              <w:pStyle w:val="ConsPlusNormal0"/>
              <w:rPr>
                <w:rFonts w:ascii="Times New Roman" w:hAnsi="Times New Roman" w:cs="Times New Roman"/>
                <w:color w:val="000000" w:themeColor="text1"/>
              </w:rPr>
            </w:pPr>
          </w:p>
        </w:tc>
        <w:tc>
          <w:tcPr>
            <w:tcW w:w="4706" w:type="dxa"/>
            <w:vMerge/>
          </w:tcPr>
          <w:p w:rsidR="00860E5F" w:rsidRPr="003E151A" w:rsidRDefault="00860E5F">
            <w:pPr>
              <w:pStyle w:val="ConsPlusNormal0"/>
              <w:rPr>
                <w:rFonts w:ascii="Times New Roman" w:hAnsi="Times New Roman" w:cs="Times New Roman"/>
                <w:color w:val="000000" w:themeColor="text1"/>
              </w:rPr>
            </w:pPr>
          </w:p>
        </w:tc>
        <w:tc>
          <w:tcPr>
            <w:tcW w:w="2275"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Единица измерения</w:t>
            </w:r>
          </w:p>
        </w:tc>
        <w:tc>
          <w:tcPr>
            <w:tcW w:w="1474"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Величина</w:t>
            </w:r>
          </w:p>
        </w:tc>
      </w:tr>
      <w:tr w:rsidR="003E151A" w:rsidRPr="003E151A">
        <w:tc>
          <w:tcPr>
            <w:tcW w:w="56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w:t>
            </w:r>
          </w:p>
        </w:tc>
        <w:tc>
          <w:tcPr>
            <w:tcW w:w="470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Норма водопотребления при застройке зданиями, оборудованными внутренним водопроводом и канализацией без ванн</w:t>
            </w:r>
          </w:p>
        </w:tc>
        <w:tc>
          <w:tcPr>
            <w:tcW w:w="2275"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л/</w:t>
            </w:r>
            <w:proofErr w:type="spellStart"/>
            <w:r w:rsidRPr="003E151A">
              <w:rPr>
                <w:rFonts w:ascii="Times New Roman" w:hAnsi="Times New Roman" w:cs="Times New Roman"/>
                <w:color w:val="000000" w:themeColor="text1"/>
              </w:rPr>
              <w:t>сут</w:t>
            </w:r>
            <w:proofErr w:type="spellEnd"/>
            <w:r w:rsidRPr="003E151A">
              <w:rPr>
                <w:rFonts w:ascii="Times New Roman" w:hAnsi="Times New Roman" w:cs="Times New Roman"/>
                <w:color w:val="000000" w:themeColor="text1"/>
              </w:rPr>
              <w:t>. на 1 человека</w:t>
            </w:r>
          </w:p>
        </w:tc>
        <w:tc>
          <w:tcPr>
            <w:tcW w:w="147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125</w:t>
            </w:r>
          </w:p>
        </w:tc>
      </w:tr>
      <w:tr w:rsidR="003E151A" w:rsidRPr="003E151A">
        <w:tc>
          <w:tcPr>
            <w:tcW w:w="56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w:t>
            </w:r>
          </w:p>
        </w:tc>
        <w:tc>
          <w:tcPr>
            <w:tcW w:w="470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Норма водопотребления при застройке зданиями, оборудованными внутренним водопроводом с ванными и местными водонагревателями</w:t>
            </w:r>
          </w:p>
        </w:tc>
        <w:tc>
          <w:tcPr>
            <w:tcW w:w="2275" w:type="dxa"/>
            <w:vMerge/>
          </w:tcPr>
          <w:p w:rsidR="00860E5F" w:rsidRPr="003E151A" w:rsidRDefault="00860E5F">
            <w:pPr>
              <w:pStyle w:val="ConsPlusNormal0"/>
              <w:rPr>
                <w:rFonts w:ascii="Times New Roman" w:hAnsi="Times New Roman" w:cs="Times New Roman"/>
                <w:color w:val="000000" w:themeColor="text1"/>
              </w:rPr>
            </w:pPr>
          </w:p>
        </w:tc>
        <w:tc>
          <w:tcPr>
            <w:tcW w:w="147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160</w:t>
            </w:r>
          </w:p>
        </w:tc>
      </w:tr>
      <w:tr w:rsidR="003E151A" w:rsidRPr="003E151A">
        <w:tc>
          <w:tcPr>
            <w:tcW w:w="56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w:t>
            </w:r>
          </w:p>
        </w:tc>
        <w:tc>
          <w:tcPr>
            <w:tcW w:w="470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Норма водопотребления при застройке с централизованным горячим водоснабжением</w:t>
            </w:r>
          </w:p>
        </w:tc>
        <w:tc>
          <w:tcPr>
            <w:tcW w:w="2275" w:type="dxa"/>
            <w:vMerge/>
          </w:tcPr>
          <w:p w:rsidR="00860E5F" w:rsidRPr="003E151A" w:rsidRDefault="00860E5F">
            <w:pPr>
              <w:pStyle w:val="ConsPlusNormal0"/>
              <w:rPr>
                <w:rFonts w:ascii="Times New Roman" w:hAnsi="Times New Roman" w:cs="Times New Roman"/>
                <w:color w:val="000000" w:themeColor="text1"/>
              </w:rPr>
            </w:pPr>
          </w:p>
        </w:tc>
        <w:tc>
          <w:tcPr>
            <w:tcW w:w="147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220</w:t>
            </w:r>
          </w:p>
        </w:tc>
      </w:tr>
    </w:tbl>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Title0"/>
        <w:ind w:firstLine="540"/>
        <w:jc w:val="both"/>
        <w:outlineLvl w:val="3"/>
        <w:rPr>
          <w:rFonts w:ascii="Times New Roman" w:hAnsi="Times New Roman" w:cs="Times New Roman"/>
          <w:color w:val="000000" w:themeColor="text1"/>
        </w:rPr>
      </w:pPr>
      <w:r w:rsidRPr="003E151A">
        <w:rPr>
          <w:rFonts w:ascii="Times New Roman" w:hAnsi="Times New Roman" w:cs="Times New Roman"/>
          <w:color w:val="000000" w:themeColor="text1"/>
        </w:rPr>
        <w:t>Таблица 8. Максимальные размеры земельных участков для станций очистки воды</w:t>
      </w:r>
    </w:p>
    <w:p w:rsidR="00860E5F" w:rsidRPr="003E151A" w:rsidRDefault="00860E5F">
      <w:pPr>
        <w:pStyle w:val="ConsPlusNormal0"/>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4139"/>
        <w:gridCol w:w="1559"/>
        <w:gridCol w:w="1418"/>
        <w:gridCol w:w="1304"/>
      </w:tblGrid>
      <w:tr w:rsidR="003E151A" w:rsidRPr="003E151A">
        <w:tc>
          <w:tcPr>
            <w:tcW w:w="624" w:type="dxa"/>
            <w:tcBorders>
              <w:top w:val="single" w:sz="4" w:space="0" w:color="auto"/>
              <w:bottom w:val="single" w:sz="4" w:space="0" w:color="auto"/>
            </w:tcBorders>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N п/п</w:t>
            </w:r>
          </w:p>
        </w:tc>
        <w:tc>
          <w:tcPr>
            <w:tcW w:w="5698" w:type="dxa"/>
            <w:gridSpan w:val="2"/>
            <w:tcBorders>
              <w:top w:val="single" w:sz="4" w:space="0" w:color="auto"/>
              <w:bottom w:val="single" w:sz="4" w:space="0" w:color="auto"/>
            </w:tcBorders>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Наименование показателя</w:t>
            </w:r>
          </w:p>
        </w:tc>
        <w:tc>
          <w:tcPr>
            <w:tcW w:w="1418" w:type="dxa"/>
            <w:tcBorders>
              <w:top w:val="single" w:sz="4" w:space="0" w:color="auto"/>
              <w:bottom w:val="single" w:sz="4" w:space="0" w:color="auto"/>
            </w:tcBorders>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Единица измерения</w:t>
            </w:r>
          </w:p>
        </w:tc>
        <w:tc>
          <w:tcPr>
            <w:tcW w:w="1304" w:type="dxa"/>
            <w:tcBorders>
              <w:top w:val="single" w:sz="4" w:space="0" w:color="auto"/>
              <w:bottom w:val="single" w:sz="4" w:space="0" w:color="auto"/>
            </w:tcBorders>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Величина</w:t>
            </w:r>
          </w:p>
        </w:tc>
      </w:tr>
      <w:tr w:rsidR="003E151A" w:rsidRPr="003E151A">
        <w:tc>
          <w:tcPr>
            <w:tcW w:w="624" w:type="dxa"/>
            <w:vMerge w:val="restart"/>
            <w:tcBorders>
              <w:top w:val="single" w:sz="4" w:space="0" w:color="auto"/>
              <w:bottom w:val="single" w:sz="4" w:space="0" w:color="auto"/>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w:t>
            </w:r>
          </w:p>
        </w:tc>
        <w:tc>
          <w:tcPr>
            <w:tcW w:w="4139" w:type="dxa"/>
            <w:vMerge w:val="restart"/>
            <w:tcBorders>
              <w:top w:val="single" w:sz="4" w:space="0" w:color="auto"/>
              <w:bottom w:val="single" w:sz="4" w:space="0" w:color="auto"/>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Максимальный размер земельного участка станции очистки воды производительностью, м</w:t>
            </w:r>
            <w:r w:rsidRPr="003E151A">
              <w:rPr>
                <w:rFonts w:ascii="Times New Roman" w:hAnsi="Times New Roman" w:cs="Times New Roman"/>
                <w:color w:val="000000" w:themeColor="text1"/>
                <w:vertAlign w:val="superscript"/>
              </w:rPr>
              <w:t>3</w:t>
            </w:r>
            <w:r w:rsidRPr="003E151A">
              <w:rPr>
                <w:rFonts w:ascii="Times New Roman" w:hAnsi="Times New Roman" w:cs="Times New Roman"/>
                <w:color w:val="000000" w:themeColor="text1"/>
              </w:rPr>
              <w:t>/</w:t>
            </w:r>
            <w:proofErr w:type="spellStart"/>
            <w:r w:rsidRPr="003E151A">
              <w:rPr>
                <w:rFonts w:ascii="Times New Roman" w:hAnsi="Times New Roman" w:cs="Times New Roman"/>
                <w:color w:val="000000" w:themeColor="text1"/>
              </w:rPr>
              <w:t>сут</w:t>
            </w:r>
            <w:proofErr w:type="spellEnd"/>
            <w:r w:rsidRPr="003E151A">
              <w:rPr>
                <w:rFonts w:ascii="Times New Roman" w:hAnsi="Times New Roman" w:cs="Times New Roman"/>
                <w:color w:val="000000" w:themeColor="text1"/>
              </w:rPr>
              <w:t>.</w:t>
            </w:r>
          </w:p>
        </w:tc>
        <w:tc>
          <w:tcPr>
            <w:tcW w:w="1559" w:type="dxa"/>
            <w:tcBorders>
              <w:top w:val="single" w:sz="4" w:space="0" w:color="auto"/>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До 0,8</w:t>
            </w:r>
          </w:p>
        </w:tc>
        <w:tc>
          <w:tcPr>
            <w:tcW w:w="1418" w:type="dxa"/>
            <w:vMerge w:val="restart"/>
            <w:tcBorders>
              <w:top w:val="single" w:sz="4" w:space="0" w:color="auto"/>
              <w:bottom w:val="single" w:sz="4" w:space="0" w:color="auto"/>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га</w:t>
            </w:r>
          </w:p>
        </w:tc>
        <w:tc>
          <w:tcPr>
            <w:tcW w:w="1304" w:type="dxa"/>
            <w:tcBorders>
              <w:top w:val="single" w:sz="4" w:space="0" w:color="auto"/>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w:t>
            </w:r>
          </w:p>
        </w:tc>
      </w:tr>
      <w:tr w:rsidR="003E151A" w:rsidRPr="003E151A">
        <w:tblPrEx>
          <w:tblBorders>
            <w:insideH w:val="none" w:sz="0" w:space="0" w:color="auto"/>
          </w:tblBorders>
        </w:tblPrEx>
        <w:tc>
          <w:tcPr>
            <w:tcW w:w="624" w:type="dxa"/>
            <w:vMerge/>
            <w:tcBorders>
              <w:top w:val="single" w:sz="4" w:space="0" w:color="auto"/>
              <w:bottom w:val="single" w:sz="4" w:space="0" w:color="auto"/>
            </w:tcBorders>
          </w:tcPr>
          <w:p w:rsidR="00860E5F" w:rsidRPr="003E151A" w:rsidRDefault="00860E5F">
            <w:pPr>
              <w:pStyle w:val="ConsPlusNormal0"/>
              <w:rPr>
                <w:rFonts w:ascii="Times New Roman" w:hAnsi="Times New Roman" w:cs="Times New Roman"/>
                <w:color w:val="000000" w:themeColor="text1"/>
              </w:rPr>
            </w:pPr>
          </w:p>
        </w:tc>
        <w:tc>
          <w:tcPr>
            <w:tcW w:w="4139" w:type="dxa"/>
            <w:vMerge/>
            <w:tcBorders>
              <w:top w:val="single" w:sz="4" w:space="0" w:color="auto"/>
              <w:bottom w:val="single" w:sz="4" w:space="0" w:color="auto"/>
            </w:tcBorders>
          </w:tcPr>
          <w:p w:rsidR="00860E5F" w:rsidRPr="003E151A" w:rsidRDefault="00860E5F">
            <w:pPr>
              <w:pStyle w:val="ConsPlusNormal0"/>
              <w:rPr>
                <w:rFonts w:ascii="Times New Roman" w:hAnsi="Times New Roman" w:cs="Times New Roman"/>
                <w:color w:val="000000" w:themeColor="text1"/>
              </w:rPr>
            </w:pPr>
          </w:p>
        </w:tc>
        <w:tc>
          <w:tcPr>
            <w:tcW w:w="1559" w:type="dxa"/>
            <w:tcBorders>
              <w:top w:val="nil"/>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св. 0,8 до 12</w:t>
            </w:r>
          </w:p>
        </w:tc>
        <w:tc>
          <w:tcPr>
            <w:tcW w:w="1418" w:type="dxa"/>
            <w:vMerge/>
            <w:tcBorders>
              <w:top w:val="single" w:sz="4" w:space="0" w:color="auto"/>
              <w:bottom w:val="single" w:sz="4" w:space="0" w:color="auto"/>
            </w:tcBorders>
          </w:tcPr>
          <w:p w:rsidR="00860E5F" w:rsidRPr="003E151A" w:rsidRDefault="00860E5F">
            <w:pPr>
              <w:pStyle w:val="ConsPlusNormal0"/>
              <w:rPr>
                <w:rFonts w:ascii="Times New Roman" w:hAnsi="Times New Roman" w:cs="Times New Roman"/>
                <w:color w:val="000000" w:themeColor="text1"/>
              </w:rPr>
            </w:pPr>
          </w:p>
        </w:tc>
        <w:tc>
          <w:tcPr>
            <w:tcW w:w="1304" w:type="dxa"/>
            <w:tcBorders>
              <w:top w:val="nil"/>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w:t>
            </w:r>
          </w:p>
        </w:tc>
      </w:tr>
      <w:tr w:rsidR="003E151A" w:rsidRPr="003E151A">
        <w:tblPrEx>
          <w:tblBorders>
            <w:insideH w:val="none" w:sz="0" w:space="0" w:color="auto"/>
          </w:tblBorders>
        </w:tblPrEx>
        <w:tc>
          <w:tcPr>
            <w:tcW w:w="624" w:type="dxa"/>
            <w:vMerge/>
            <w:tcBorders>
              <w:top w:val="single" w:sz="4" w:space="0" w:color="auto"/>
              <w:bottom w:val="single" w:sz="4" w:space="0" w:color="auto"/>
            </w:tcBorders>
          </w:tcPr>
          <w:p w:rsidR="00860E5F" w:rsidRPr="003E151A" w:rsidRDefault="00860E5F">
            <w:pPr>
              <w:pStyle w:val="ConsPlusNormal0"/>
              <w:rPr>
                <w:rFonts w:ascii="Times New Roman" w:hAnsi="Times New Roman" w:cs="Times New Roman"/>
                <w:color w:val="000000" w:themeColor="text1"/>
              </w:rPr>
            </w:pPr>
          </w:p>
        </w:tc>
        <w:tc>
          <w:tcPr>
            <w:tcW w:w="4139" w:type="dxa"/>
            <w:vMerge/>
            <w:tcBorders>
              <w:top w:val="single" w:sz="4" w:space="0" w:color="auto"/>
              <w:bottom w:val="single" w:sz="4" w:space="0" w:color="auto"/>
            </w:tcBorders>
          </w:tcPr>
          <w:p w:rsidR="00860E5F" w:rsidRPr="003E151A" w:rsidRDefault="00860E5F">
            <w:pPr>
              <w:pStyle w:val="ConsPlusNormal0"/>
              <w:rPr>
                <w:rFonts w:ascii="Times New Roman" w:hAnsi="Times New Roman" w:cs="Times New Roman"/>
                <w:color w:val="000000" w:themeColor="text1"/>
              </w:rPr>
            </w:pPr>
          </w:p>
        </w:tc>
        <w:tc>
          <w:tcPr>
            <w:tcW w:w="1559" w:type="dxa"/>
            <w:tcBorders>
              <w:top w:val="nil"/>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св. 12 до 32</w:t>
            </w:r>
          </w:p>
        </w:tc>
        <w:tc>
          <w:tcPr>
            <w:tcW w:w="1418" w:type="dxa"/>
            <w:vMerge/>
            <w:tcBorders>
              <w:top w:val="single" w:sz="4" w:space="0" w:color="auto"/>
              <w:bottom w:val="single" w:sz="4" w:space="0" w:color="auto"/>
            </w:tcBorders>
          </w:tcPr>
          <w:p w:rsidR="00860E5F" w:rsidRPr="003E151A" w:rsidRDefault="00860E5F">
            <w:pPr>
              <w:pStyle w:val="ConsPlusNormal0"/>
              <w:rPr>
                <w:rFonts w:ascii="Times New Roman" w:hAnsi="Times New Roman" w:cs="Times New Roman"/>
                <w:color w:val="000000" w:themeColor="text1"/>
              </w:rPr>
            </w:pPr>
          </w:p>
        </w:tc>
        <w:tc>
          <w:tcPr>
            <w:tcW w:w="1304" w:type="dxa"/>
            <w:tcBorders>
              <w:top w:val="nil"/>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w:t>
            </w:r>
          </w:p>
        </w:tc>
      </w:tr>
      <w:tr w:rsidR="003E151A" w:rsidRPr="003E151A">
        <w:tblPrEx>
          <w:tblBorders>
            <w:insideH w:val="none" w:sz="0" w:space="0" w:color="auto"/>
          </w:tblBorders>
        </w:tblPrEx>
        <w:tc>
          <w:tcPr>
            <w:tcW w:w="624" w:type="dxa"/>
            <w:vMerge/>
            <w:tcBorders>
              <w:top w:val="single" w:sz="4" w:space="0" w:color="auto"/>
              <w:bottom w:val="single" w:sz="4" w:space="0" w:color="auto"/>
            </w:tcBorders>
          </w:tcPr>
          <w:p w:rsidR="00860E5F" w:rsidRPr="003E151A" w:rsidRDefault="00860E5F">
            <w:pPr>
              <w:pStyle w:val="ConsPlusNormal0"/>
              <w:rPr>
                <w:rFonts w:ascii="Times New Roman" w:hAnsi="Times New Roman" w:cs="Times New Roman"/>
                <w:color w:val="000000" w:themeColor="text1"/>
              </w:rPr>
            </w:pPr>
          </w:p>
        </w:tc>
        <w:tc>
          <w:tcPr>
            <w:tcW w:w="4139" w:type="dxa"/>
            <w:vMerge/>
            <w:tcBorders>
              <w:top w:val="single" w:sz="4" w:space="0" w:color="auto"/>
              <w:bottom w:val="single" w:sz="4" w:space="0" w:color="auto"/>
            </w:tcBorders>
          </w:tcPr>
          <w:p w:rsidR="00860E5F" w:rsidRPr="003E151A" w:rsidRDefault="00860E5F">
            <w:pPr>
              <w:pStyle w:val="ConsPlusNormal0"/>
              <w:rPr>
                <w:rFonts w:ascii="Times New Roman" w:hAnsi="Times New Roman" w:cs="Times New Roman"/>
                <w:color w:val="000000" w:themeColor="text1"/>
              </w:rPr>
            </w:pPr>
          </w:p>
        </w:tc>
        <w:tc>
          <w:tcPr>
            <w:tcW w:w="1559" w:type="dxa"/>
            <w:tcBorders>
              <w:top w:val="nil"/>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св. 32 до 80</w:t>
            </w:r>
          </w:p>
        </w:tc>
        <w:tc>
          <w:tcPr>
            <w:tcW w:w="1418" w:type="dxa"/>
            <w:vMerge/>
            <w:tcBorders>
              <w:top w:val="single" w:sz="4" w:space="0" w:color="auto"/>
              <w:bottom w:val="single" w:sz="4" w:space="0" w:color="auto"/>
            </w:tcBorders>
          </w:tcPr>
          <w:p w:rsidR="00860E5F" w:rsidRPr="003E151A" w:rsidRDefault="00860E5F">
            <w:pPr>
              <w:pStyle w:val="ConsPlusNormal0"/>
              <w:rPr>
                <w:rFonts w:ascii="Times New Roman" w:hAnsi="Times New Roman" w:cs="Times New Roman"/>
                <w:color w:val="000000" w:themeColor="text1"/>
              </w:rPr>
            </w:pPr>
          </w:p>
        </w:tc>
        <w:tc>
          <w:tcPr>
            <w:tcW w:w="1304" w:type="dxa"/>
            <w:tcBorders>
              <w:top w:val="nil"/>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w:t>
            </w:r>
          </w:p>
        </w:tc>
      </w:tr>
      <w:tr w:rsidR="003E151A" w:rsidRPr="003E151A">
        <w:tblPrEx>
          <w:tblBorders>
            <w:insideH w:val="none" w:sz="0" w:space="0" w:color="auto"/>
          </w:tblBorders>
        </w:tblPrEx>
        <w:tc>
          <w:tcPr>
            <w:tcW w:w="624" w:type="dxa"/>
            <w:vMerge/>
            <w:tcBorders>
              <w:top w:val="single" w:sz="4" w:space="0" w:color="auto"/>
              <w:bottom w:val="single" w:sz="4" w:space="0" w:color="auto"/>
            </w:tcBorders>
          </w:tcPr>
          <w:p w:rsidR="00860E5F" w:rsidRPr="003E151A" w:rsidRDefault="00860E5F">
            <w:pPr>
              <w:pStyle w:val="ConsPlusNormal0"/>
              <w:rPr>
                <w:rFonts w:ascii="Times New Roman" w:hAnsi="Times New Roman" w:cs="Times New Roman"/>
                <w:color w:val="000000" w:themeColor="text1"/>
              </w:rPr>
            </w:pPr>
          </w:p>
        </w:tc>
        <w:tc>
          <w:tcPr>
            <w:tcW w:w="4139" w:type="dxa"/>
            <w:vMerge/>
            <w:tcBorders>
              <w:top w:val="single" w:sz="4" w:space="0" w:color="auto"/>
              <w:bottom w:val="single" w:sz="4" w:space="0" w:color="auto"/>
            </w:tcBorders>
          </w:tcPr>
          <w:p w:rsidR="00860E5F" w:rsidRPr="003E151A" w:rsidRDefault="00860E5F">
            <w:pPr>
              <w:pStyle w:val="ConsPlusNormal0"/>
              <w:rPr>
                <w:rFonts w:ascii="Times New Roman" w:hAnsi="Times New Roman" w:cs="Times New Roman"/>
                <w:color w:val="000000" w:themeColor="text1"/>
              </w:rPr>
            </w:pPr>
          </w:p>
        </w:tc>
        <w:tc>
          <w:tcPr>
            <w:tcW w:w="1559" w:type="dxa"/>
            <w:tcBorders>
              <w:top w:val="nil"/>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св. 80 до 125</w:t>
            </w:r>
          </w:p>
        </w:tc>
        <w:tc>
          <w:tcPr>
            <w:tcW w:w="1418" w:type="dxa"/>
            <w:vMerge/>
            <w:tcBorders>
              <w:top w:val="single" w:sz="4" w:space="0" w:color="auto"/>
              <w:bottom w:val="single" w:sz="4" w:space="0" w:color="auto"/>
            </w:tcBorders>
          </w:tcPr>
          <w:p w:rsidR="00860E5F" w:rsidRPr="003E151A" w:rsidRDefault="00860E5F">
            <w:pPr>
              <w:pStyle w:val="ConsPlusNormal0"/>
              <w:rPr>
                <w:rFonts w:ascii="Times New Roman" w:hAnsi="Times New Roman" w:cs="Times New Roman"/>
                <w:color w:val="000000" w:themeColor="text1"/>
              </w:rPr>
            </w:pPr>
          </w:p>
        </w:tc>
        <w:tc>
          <w:tcPr>
            <w:tcW w:w="1304" w:type="dxa"/>
            <w:tcBorders>
              <w:top w:val="nil"/>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w:t>
            </w:r>
          </w:p>
        </w:tc>
      </w:tr>
      <w:tr w:rsidR="003E151A" w:rsidRPr="003E151A">
        <w:tblPrEx>
          <w:tblBorders>
            <w:insideH w:val="none" w:sz="0" w:space="0" w:color="auto"/>
          </w:tblBorders>
        </w:tblPrEx>
        <w:tc>
          <w:tcPr>
            <w:tcW w:w="624" w:type="dxa"/>
            <w:vMerge/>
            <w:tcBorders>
              <w:top w:val="single" w:sz="4" w:space="0" w:color="auto"/>
              <w:bottom w:val="single" w:sz="4" w:space="0" w:color="auto"/>
            </w:tcBorders>
          </w:tcPr>
          <w:p w:rsidR="00860E5F" w:rsidRPr="003E151A" w:rsidRDefault="00860E5F">
            <w:pPr>
              <w:pStyle w:val="ConsPlusNormal0"/>
              <w:rPr>
                <w:rFonts w:ascii="Times New Roman" w:hAnsi="Times New Roman" w:cs="Times New Roman"/>
                <w:color w:val="000000" w:themeColor="text1"/>
              </w:rPr>
            </w:pPr>
          </w:p>
        </w:tc>
        <w:tc>
          <w:tcPr>
            <w:tcW w:w="4139" w:type="dxa"/>
            <w:vMerge/>
            <w:tcBorders>
              <w:top w:val="single" w:sz="4" w:space="0" w:color="auto"/>
              <w:bottom w:val="single" w:sz="4" w:space="0" w:color="auto"/>
            </w:tcBorders>
          </w:tcPr>
          <w:p w:rsidR="00860E5F" w:rsidRPr="003E151A" w:rsidRDefault="00860E5F">
            <w:pPr>
              <w:pStyle w:val="ConsPlusNormal0"/>
              <w:rPr>
                <w:rFonts w:ascii="Times New Roman" w:hAnsi="Times New Roman" w:cs="Times New Roman"/>
                <w:color w:val="000000" w:themeColor="text1"/>
              </w:rPr>
            </w:pPr>
          </w:p>
        </w:tc>
        <w:tc>
          <w:tcPr>
            <w:tcW w:w="1559" w:type="dxa"/>
            <w:tcBorders>
              <w:top w:val="nil"/>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св. 125 до 250</w:t>
            </w:r>
          </w:p>
        </w:tc>
        <w:tc>
          <w:tcPr>
            <w:tcW w:w="1418" w:type="dxa"/>
            <w:vMerge/>
            <w:tcBorders>
              <w:top w:val="single" w:sz="4" w:space="0" w:color="auto"/>
              <w:bottom w:val="single" w:sz="4" w:space="0" w:color="auto"/>
            </w:tcBorders>
          </w:tcPr>
          <w:p w:rsidR="00860E5F" w:rsidRPr="003E151A" w:rsidRDefault="00860E5F">
            <w:pPr>
              <w:pStyle w:val="ConsPlusNormal0"/>
              <w:rPr>
                <w:rFonts w:ascii="Times New Roman" w:hAnsi="Times New Roman" w:cs="Times New Roman"/>
                <w:color w:val="000000" w:themeColor="text1"/>
              </w:rPr>
            </w:pPr>
          </w:p>
        </w:tc>
        <w:tc>
          <w:tcPr>
            <w:tcW w:w="1304" w:type="dxa"/>
            <w:tcBorders>
              <w:top w:val="nil"/>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12</w:t>
            </w:r>
          </w:p>
        </w:tc>
      </w:tr>
      <w:tr w:rsidR="003E151A" w:rsidRPr="003E151A">
        <w:tblPrEx>
          <w:tblBorders>
            <w:insideH w:val="none" w:sz="0" w:space="0" w:color="auto"/>
          </w:tblBorders>
        </w:tblPrEx>
        <w:tc>
          <w:tcPr>
            <w:tcW w:w="624" w:type="dxa"/>
            <w:vMerge/>
            <w:tcBorders>
              <w:top w:val="single" w:sz="4" w:space="0" w:color="auto"/>
              <w:bottom w:val="single" w:sz="4" w:space="0" w:color="auto"/>
            </w:tcBorders>
          </w:tcPr>
          <w:p w:rsidR="00860E5F" w:rsidRPr="003E151A" w:rsidRDefault="00860E5F">
            <w:pPr>
              <w:pStyle w:val="ConsPlusNormal0"/>
              <w:rPr>
                <w:rFonts w:ascii="Times New Roman" w:hAnsi="Times New Roman" w:cs="Times New Roman"/>
                <w:color w:val="000000" w:themeColor="text1"/>
              </w:rPr>
            </w:pPr>
          </w:p>
        </w:tc>
        <w:tc>
          <w:tcPr>
            <w:tcW w:w="4139" w:type="dxa"/>
            <w:vMerge/>
            <w:tcBorders>
              <w:top w:val="single" w:sz="4" w:space="0" w:color="auto"/>
              <w:bottom w:val="single" w:sz="4" w:space="0" w:color="auto"/>
            </w:tcBorders>
          </w:tcPr>
          <w:p w:rsidR="00860E5F" w:rsidRPr="003E151A" w:rsidRDefault="00860E5F">
            <w:pPr>
              <w:pStyle w:val="ConsPlusNormal0"/>
              <w:rPr>
                <w:rFonts w:ascii="Times New Roman" w:hAnsi="Times New Roman" w:cs="Times New Roman"/>
                <w:color w:val="000000" w:themeColor="text1"/>
              </w:rPr>
            </w:pPr>
          </w:p>
        </w:tc>
        <w:tc>
          <w:tcPr>
            <w:tcW w:w="1559" w:type="dxa"/>
            <w:tcBorders>
              <w:top w:val="nil"/>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св. 250 до 400</w:t>
            </w:r>
          </w:p>
        </w:tc>
        <w:tc>
          <w:tcPr>
            <w:tcW w:w="1418" w:type="dxa"/>
            <w:vMerge/>
            <w:tcBorders>
              <w:top w:val="single" w:sz="4" w:space="0" w:color="auto"/>
              <w:bottom w:val="single" w:sz="4" w:space="0" w:color="auto"/>
            </w:tcBorders>
          </w:tcPr>
          <w:p w:rsidR="00860E5F" w:rsidRPr="003E151A" w:rsidRDefault="00860E5F">
            <w:pPr>
              <w:pStyle w:val="ConsPlusNormal0"/>
              <w:rPr>
                <w:rFonts w:ascii="Times New Roman" w:hAnsi="Times New Roman" w:cs="Times New Roman"/>
                <w:color w:val="000000" w:themeColor="text1"/>
              </w:rPr>
            </w:pPr>
          </w:p>
        </w:tc>
        <w:tc>
          <w:tcPr>
            <w:tcW w:w="1304" w:type="dxa"/>
            <w:tcBorders>
              <w:top w:val="nil"/>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18</w:t>
            </w:r>
          </w:p>
        </w:tc>
      </w:tr>
      <w:tr w:rsidR="003E151A" w:rsidRPr="003E151A">
        <w:tblPrEx>
          <w:tblBorders>
            <w:insideH w:val="none" w:sz="0" w:space="0" w:color="auto"/>
          </w:tblBorders>
        </w:tblPrEx>
        <w:tc>
          <w:tcPr>
            <w:tcW w:w="624" w:type="dxa"/>
            <w:vMerge/>
            <w:tcBorders>
              <w:top w:val="single" w:sz="4" w:space="0" w:color="auto"/>
              <w:bottom w:val="single" w:sz="4" w:space="0" w:color="auto"/>
            </w:tcBorders>
          </w:tcPr>
          <w:p w:rsidR="00860E5F" w:rsidRPr="003E151A" w:rsidRDefault="00860E5F">
            <w:pPr>
              <w:pStyle w:val="ConsPlusNormal0"/>
              <w:rPr>
                <w:rFonts w:ascii="Times New Roman" w:hAnsi="Times New Roman" w:cs="Times New Roman"/>
                <w:color w:val="000000" w:themeColor="text1"/>
              </w:rPr>
            </w:pPr>
          </w:p>
        </w:tc>
        <w:tc>
          <w:tcPr>
            <w:tcW w:w="4139" w:type="dxa"/>
            <w:vMerge/>
            <w:tcBorders>
              <w:top w:val="single" w:sz="4" w:space="0" w:color="auto"/>
              <w:bottom w:val="single" w:sz="4" w:space="0" w:color="auto"/>
            </w:tcBorders>
          </w:tcPr>
          <w:p w:rsidR="00860E5F" w:rsidRPr="003E151A" w:rsidRDefault="00860E5F">
            <w:pPr>
              <w:pStyle w:val="ConsPlusNormal0"/>
              <w:rPr>
                <w:rFonts w:ascii="Times New Roman" w:hAnsi="Times New Roman" w:cs="Times New Roman"/>
                <w:color w:val="000000" w:themeColor="text1"/>
              </w:rPr>
            </w:pPr>
          </w:p>
        </w:tc>
        <w:tc>
          <w:tcPr>
            <w:tcW w:w="1559" w:type="dxa"/>
            <w:tcBorders>
              <w:top w:val="nil"/>
              <w:bottom w:val="single" w:sz="4" w:space="0" w:color="auto"/>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св. 400 до 800</w:t>
            </w:r>
          </w:p>
        </w:tc>
        <w:tc>
          <w:tcPr>
            <w:tcW w:w="1418" w:type="dxa"/>
            <w:vMerge/>
            <w:tcBorders>
              <w:top w:val="single" w:sz="4" w:space="0" w:color="auto"/>
              <w:bottom w:val="single" w:sz="4" w:space="0" w:color="auto"/>
            </w:tcBorders>
          </w:tcPr>
          <w:p w:rsidR="00860E5F" w:rsidRPr="003E151A" w:rsidRDefault="00860E5F">
            <w:pPr>
              <w:pStyle w:val="ConsPlusNormal0"/>
              <w:rPr>
                <w:rFonts w:ascii="Times New Roman" w:hAnsi="Times New Roman" w:cs="Times New Roman"/>
                <w:color w:val="000000" w:themeColor="text1"/>
              </w:rPr>
            </w:pPr>
          </w:p>
        </w:tc>
        <w:tc>
          <w:tcPr>
            <w:tcW w:w="1304" w:type="dxa"/>
            <w:tcBorders>
              <w:top w:val="nil"/>
              <w:bottom w:val="single" w:sz="4" w:space="0" w:color="auto"/>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24</w:t>
            </w:r>
          </w:p>
        </w:tc>
      </w:tr>
    </w:tbl>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Title0"/>
        <w:ind w:firstLine="540"/>
        <w:jc w:val="both"/>
        <w:outlineLvl w:val="3"/>
        <w:rPr>
          <w:rFonts w:ascii="Times New Roman" w:hAnsi="Times New Roman" w:cs="Times New Roman"/>
          <w:color w:val="000000" w:themeColor="text1"/>
        </w:rPr>
      </w:pPr>
      <w:r w:rsidRPr="003E151A">
        <w:rPr>
          <w:rFonts w:ascii="Times New Roman" w:hAnsi="Times New Roman" w:cs="Times New Roman"/>
          <w:color w:val="000000" w:themeColor="text1"/>
        </w:rPr>
        <w:t>Таблица 9. Размеры земельных участков для очистных сооружений канализации</w:t>
      </w:r>
    </w:p>
    <w:p w:rsidR="00860E5F" w:rsidRPr="003E151A" w:rsidRDefault="00860E5F">
      <w:pPr>
        <w:pStyle w:val="ConsPlusNormal0"/>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5"/>
        <w:gridCol w:w="1701"/>
        <w:gridCol w:w="1276"/>
        <w:gridCol w:w="2721"/>
      </w:tblGrid>
      <w:tr w:rsidR="003E151A" w:rsidRPr="003E151A">
        <w:tc>
          <w:tcPr>
            <w:tcW w:w="3345" w:type="dxa"/>
            <w:vMerge w:val="restart"/>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Производительность очистных сооружений канализации, тыс. м</w:t>
            </w:r>
            <w:r w:rsidRPr="003E151A">
              <w:rPr>
                <w:rFonts w:ascii="Times New Roman" w:hAnsi="Times New Roman" w:cs="Times New Roman"/>
                <w:color w:val="000000" w:themeColor="text1"/>
                <w:vertAlign w:val="superscript"/>
              </w:rPr>
              <w:t>3</w:t>
            </w:r>
            <w:r w:rsidRPr="003E151A">
              <w:rPr>
                <w:rFonts w:ascii="Times New Roman" w:hAnsi="Times New Roman" w:cs="Times New Roman"/>
                <w:color w:val="000000" w:themeColor="text1"/>
              </w:rPr>
              <w:t>/</w:t>
            </w:r>
            <w:proofErr w:type="spellStart"/>
            <w:r w:rsidRPr="003E151A">
              <w:rPr>
                <w:rFonts w:ascii="Times New Roman" w:hAnsi="Times New Roman" w:cs="Times New Roman"/>
                <w:color w:val="000000" w:themeColor="text1"/>
              </w:rPr>
              <w:t>сут</w:t>
            </w:r>
            <w:proofErr w:type="spellEnd"/>
            <w:r w:rsidRPr="003E151A">
              <w:rPr>
                <w:rFonts w:ascii="Times New Roman" w:hAnsi="Times New Roman" w:cs="Times New Roman"/>
                <w:color w:val="000000" w:themeColor="text1"/>
              </w:rPr>
              <w:t>.</w:t>
            </w:r>
          </w:p>
        </w:tc>
        <w:tc>
          <w:tcPr>
            <w:tcW w:w="5698" w:type="dxa"/>
            <w:gridSpan w:val="3"/>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Размеры земельных участков, га</w:t>
            </w:r>
          </w:p>
        </w:tc>
      </w:tr>
      <w:tr w:rsidR="003E151A" w:rsidRPr="003E151A">
        <w:tc>
          <w:tcPr>
            <w:tcW w:w="3345" w:type="dxa"/>
            <w:vMerge/>
          </w:tcPr>
          <w:p w:rsidR="00860E5F" w:rsidRPr="003E151A" w:rsidRDefault="00860E5F">
            <w:pPr>
              <w:pStyle w:val="ConsPlusNormal0"/>
              <w:rPr>
                <w:rFonts w:ascii="Times New Roman" w:hAnsi="Times New Roman" w:cs="Times New Roman"/>
                <w:color w:val="000000" w:themeColor="text1"/>
              </w:rPr>
            </w:pPr>
          </w:p>
        </w:tc>
        <w:tc>
          <w:tcPr>
            <w:tcW w:w="1701"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очистных сооружений</w:t>
            </w:r>
          </w:p>
        </w:tc>
        <w:tc>
          <w:tcPr>
            <w:tcW w:w="1276"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иловых площадок</w:t>
            </w:r>
          </w:p>
        </w:tc>
        <w:tc>
          <w:tcPr>
            <w:tcW w:w="2721"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 xml:space="preserve">биологических прудов глубокой очистки сточных </w:t>
            </w:r>
            <w:r w:rsidRPr="003E151A">
              <w:rPr>
                <w:rFonts w:ascii="Times New Roman" w:hAnsi="Times New Roman" w:cs="Times New Roman"/>
                <w:color w:val="000000" w:themeColor="text1"/>
              </w:rPr>
              <w:lastRenderedPageBreak/>
              <w:t>вод</w:t>
            </w:r>
          </w:p>
        </w:tc>
      </w:tr>
      <w:tr w:rsidR="003E151A" w:rsidRPr="003E151A">
        <w:tc>
          <w:tcPr>
            <w:tcW w:w="334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lastRenderedPageBreak/>
              <w:t>До 0,1</w:t>
            </w:r>
          </w:p>
        </w:tc>
        <w:tc>
          <w:tcPr>
            <w:tcW w:w="170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0,1</w:t>
            </w:r>
          </w:p>
        </w:tc>
        <w:tc>
          <w:tcPr>
            <w:tcW w:w="1276" w:type="dxa"/>
          </w:tcPr>
          <w:p w:rsidR="00860E5F" w:rsidRPr="003E151A" w:rsidRDefault="00860E5F">
            <w:pPr>
              <w:pStyle w:val="ConsPlusNormal0"/>
              <w:rPr>
                <w:rFonts w:ascii="Times New Roman" w:hAnsi="Times New Roman" w:cs="Times New Roman"/>
                <w:color w:val="000000" w:themeColor="text1"/>
              </w:rPr>
            </w:pPr>
          </w:p>
        </w:tc>
        <w:tc>
          <w:tcPr>
            <w:tcW w:w="2721" w:type="dxa"/>
          </w:tcPr>
          <w:p w:rsidR="00860E5F" w:rsidRPr="003E151A" w:rsidRDefault="00860E5F">
            <w:pPr>
              <w:pStyle w:val="ConsPlusNormal0"/>
              <w:rPr>
                <w:rFonts w:ascii="Times New Roman" w:hAnsi="Times New Roman" w:cs="Times New Roman"/>
                <w:color w:val="000000" w:themeColor="text1"/>
              </w:rPr>
            </w:pPr>
          </w:p>
        </w:tc>
      </w:tr>
      <w:tr w:rsidR="003E151A" w:rsidRPr="003E151A">
        <w:tc>
          <w:tcPr>
            <w:tcW w:w="334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0,1 - 0,2</w:t>
            </w:r>
          </w:p>
        </w:tc>
        <w:tc>
          <w:tcPr>
            <w:tcW w:w="170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0,25</w:t>
            </w:r>
          </w:p>
        </w:tc>
        <w:tc>
          <w:tcPr>
            <w:tcW w:w="1276" w:type="dxa"/>
          </w:tcPr>
          <w:p w:rsidR="00860E5F" w:rsidRPr="003E151A" w:rsidRDefault="00860E5F">
            <w:pPr>
              <w:pStyle w:val="ConsPlusNormal0"/>
              <w:rPr>
                <w:rFonts w:ascii="Times New Roman" w:hAnsi="Times New Roman" w:cs="Times New Roman"/>
                <w:color w:val="000000" w:themeColor="text1"/>
              </w:rPr>
            </w:pPr>
          </w:p>
        </w:tc>
        <w:tc>
          <w:tcPr>
            <w:tcW w:w="2721" w:type="dxa"/>
          </w:tcPr>
          <w:p w:rsidR="00860E5F" w:rsidRPr="003E151A" w:rsidRDefault="00860E5F">
            <w:pPr>
              <w:pStyle w:val="ConsPlusNormal0"/>
              <w:rPr>
                <w:rFonts w:ascii="Times New Roman" w:hAnsi="Times New Roman" w:cs="Times New Roman"/>
                <w:color w:val="000000" w:themeColor="text1"/>
              </w:rPr>
            </w:pPr>
          </w:p>
        </w:tc>
      </w:tr>
      <w:tr w:rsidR="003E151A" w:rsidRPr="003E151A">
        <w:tc>
          <w:tcPr>
            <w:tcW w:w="334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0,2 - 0,4</w:t>
            </w:r>
          </w:p>
        </w:tc>
        <w:tc>
          <w:tcPr>
            <w:tcW w:w="170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0,4</w:t>
            </w:r>
          </w:p>
        </w:tc>
        <w:tc>
          <w:tcPr>
            <w:tcW w:w="1276" w:type="dxa"/>
          </w:tcPr>
          <w:p w:rsidR="00860E5F" w:rsidRPr="003E151A" w:rsidRDefault="00860E5F">
            <w:pPr>
              <w:pStyle w:val="ConsPlusNormal0"/>
              <w:rPr>
                <w:rFonts w:ascii="Times New Roman" w:hAnsi="Times New Roman" w:cs="Times New Roman"/>
                <w:color w:val="000000" w:themeColor="text1"/>
              </w:rPr>
            </w:pPr>
          </w:p>
        </w:tc>
        <w:tc>
          <w:tcPr>
            <w:tcW w:w="2721" w:type="dxa"/>
          </w:tcPr>
          <w:p w:rsidR="00860E5F" w:rsidRPr="003E151A" w:rsidRDefault="00860E5F">
            <w:pPr>
              <w:pStyle w:val="ConsPlusNormal0"/>
              <w:rPr>
                <w:rFonts w:ascii="Times New Roman" w:hAnsi="Times New Roman" w:cs="Times New Roman"/>
                <w:color w:val="000000" w:themeColor="text1"/>
              </w:rPr>
            </w:pPr>
          </w:p>
        </w:tc>
      </w:tr>
      <w:tr w:rsidR="003E151A" w:rsidRPr="003E151A">
        <w:tc>
          <w:tcPr>
            <w:tcW w:w="334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0,4 - 0,8</w:t>
            </w:r>
          </w:p>
        </w:tc>
        <w:tc>
          <w:tcPr>
            <w:tcW w:w="170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0,8</w:t>
            </w:r>
          </w:p>
        </w:tc>
        <w:tc>
          <w:tcPr>
            <w:tcW w:w="1276" w:type="dxa"/>
          </w:tcPr>
          <w:p w:rsidR="00860E5F" w:rsidRPr="003E151A" w:rsidRDefault="00860E5F">
            <w:pPr>
              <w:pStyle w:val="ConsPlusNormal0"/>
              <w:rPr>
                <w:rFonts w:ascii="Times New Roman" w:hAnsi="Times New Roman" w:cs="Times New Roman"/>
                <w:color w:val="000000" w:themeColor="text1"/>
              </w:rPr>
            </w:pPr>
          </w:p>
        </w:tc>
        <w:tc>
          <w:tcPr>
            <w:tcW w:w="2721" w:type="dxa"/>
          </w:tcPr>
          <w:p w:rsidR="00860E5F" w:rsidRPr="003E151A" w:rsidRDefault="00860E5F">
            <w:pPr>
              <w:pStyle w:val="ConsPlusNormal0"/>
              <w:rPr>
                <w:rFonts w:ascii="Times New Roman" w:hAnsi="Times New Roman" w:cs="Times New Roman"/>
                <w:color w:val="000000" w:themeColor="text1"/>
              </w:rPr>
            </w:pPr>
          </w:p>
        </w:tc>
      </w:tr>
      <w:tr w:rsidR="003E151A" w:rsidRPr="003E151A">
        <w:tc>
          <w:tcPr>
            <w:tcW w:w="334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0,8 - 17</w:t>
            </w:r>
          </w:p>
        </w:tc>
        <w:tc>
          <w:tcPr>
            <w:tcW w:w="170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w:t>
            </w:r>
          </w:p>
        </w:tc>
        <w:tc>
          <w:tcPr>
            <w:tcW w:w="127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w:t>
            </w:r>
          </w:p>
        </w:tc>
        <w:tc>
          <w:tcPr>
            <w:tcW w:w="272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w:t>
            </w:r>
          </w:p>
        </w:tc>
      </w:tr>
      <w:tr w:rsidR="003E151A" w:rsidRPr="003E151A">
        <w:tc>
          <w:tcPr>
            <w:tcW w:w="334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17 - 40</w:t>
            </w:r>
          </w:p>
        </w:tc>
        <w:tc>
          <w:tcPr>
            <w:tcW w:w="170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w:t>
            </w:r>
          </w:p>
        </w:tc>
        <w:tc>
          <w:tcPr>
            <w:tcW w:w="127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9</w:t>
            </w:r>
          </w:p>
        </w:tc>
        <w:tc>
          <w:tcPr>
            <w:tcW w:w="272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w:t>
            </w:r>
          </w:p>
        </w:tc>
      </w:tr>
      <w:tr w:rsidR="003E151A" w:rsidRPr="003E151A">
        <w:tc>
          <w:tcPr>
            <w:tcW w:w="334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40 - 130</w:t>
            </w:r>
          </w:p>
        </w:tc>
        <w:tc>
          <w:tcPr>
            <w:tcW w:w="170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12</w:t>
            </w:r>
          </w:p>
        </w:tc>
        <w:tc>
          <w:tcPr>
            <w:tcW w:w="127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25</w:t>
            </w:r>
          </w:p>
        </w:tc>
        <w:tc>
          <w:tcPr>
            <w:tcW w:w="272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20</w:t>
            </w:r>
          </w:p>
        </w:tc>
      </w:tr>
      <w:tr w:rsidR="003E151A" w:rsidRPr="003E151A">
        <w:tc>
          <w:tcPr>
            <w:tcW w:w="334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130 - 175</w:t>
            </w:r>
          </w:p>
        </w:tc>
        <w:tc>
          <w:tcPr>
            <w:tcW w:w="170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14</w:t>
            </w:r>
          </w:p>
        </w:tc>
        <w:tc>
          <w:tcPr>
            <w:tcW w:w="127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30</w:t>
            </w:r>
          </w:p>
        </w:tc>
        <w:tc>
          <w:tcPr>
            <w:tcW w:w="272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30</w:t>
            </w:r>
          </w:p>
        </w:tc>
      </w:tr>
      <w:tr w:rsidR="003E151A" w:rsidRPr="003E151A">
        <w:tc>
          <w:tcPr>
            <w:tcW w:w="334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175 - 280</w:t>
            </w:r>
          </w:p>
        </w:tc>
        <w:tc>
          <w:tcPr>
            <w:tcW w:w="170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18</w:t>
            </w:r>
          </w:p>
        </w:tc>
        <w:tc>
          <w:tcPr>
            <w:tcW w:w="127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55</w:t>
            </w:r>
          </w:p>
        </w:tc>
        <w:tc>
          <w:tcPr>
            <w:tcW w:w="272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w:t>
            </w:r>
          </w:p>
        </w:tc>
      </w:tr>
    </w:tbl>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Normal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Примечание. Размеры земельных участков очистных сооружений производительностью свыше 280 тыс. м</w:t>
      </w:r>
      <w:r w:rsidRPr="003E151A">
        <w:rPr>
          <w:rFonts w:ascii="Times New Roman" w:hAnsi="Times New Roman" w:cs="Times New Roman"/>
          <w:color w:val="000000" w:themeColor="text1"/>
          <w:vertAlign w:val="superscript"/>
        </w:rPr>
        <w:t>3</w:t>
      </w:r>
      <w:r w:rsidRPr="003E151A">
        <w:rPr>
          <w:rFonts w:ascii="Times New Roman" w:hAnsi="Times New Roman" w:cs="Times New Roman"/>
          <w:color w:val="000000" w:themeColor="text1"/>
        </w:rPr>
        <w:t>/</w:t>
      </w:r>
      <w:proofErr w:type="spellStart"/>
      <w:r w:rsidRPr="003E151A">
        <w:rPr>
          <w:rFonts w:ascii="Times New Roman" w:hAnsi="Times New Roman" w:cs="Times New Roman"/>
          <w:color w:val="000000" w:themeColor="text1"/>
        </w:rPr>
        <w:t>сут</w:t>
      </w:r>
      <w:proofErr w:type="spellEnd"/>
      <w:r w:rsidRPr="003E151A">
        <w:rPr>
          <w:rFonts w:ascii="Times New Roman" w:hAnsi="Times New Roman" w:cs="Times New Roman"/>
          <w:color w:val="000000" w:themeColor="text1"/>
        </w:rPr>
        <w:t>. следует принимать по проектам, разработанным в установленном порядке, проектам аналогичных сооружений или по данным профильных организаций при согласовании с органами государственного санитарно-эпидемиологического надзора.</w:t>
      </w: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Normal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Размеры земельных участков очистных сооружений локальных систем канализации и их санитарно-защитных зон следует принимать в зависимости от грунтовых условий и количества сточных вод, но не более 0,25 га, в соответствии с требованиями СП 32.13330.</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При отсутствии централизованной системы канализации следует предусматривать по согласованию с местными органами государственного санитарно-эпидемиологического надзора сливные станции.</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 xml:space="preserve">Размещение сливных станций следует предусматривать в соответствии с СП 32.13330, а их санитарно-защитные зоны принимать по </w:t>
      </w:r>
      <w:hyperlink r:id="rId27" w:tooltip="Постановление Главного государственного санитарного врача РФ от 25.09.2007 N 74 (ред. от 15.11.2024) &quot;О введении в действие новой редакции санитарно-эпидемиологических правил и нормативов СанПиН 2.2.1/2.1.1.1200-03 &quot;Санитарно-защитные зоны и санитарная классиф">
        <w:r w:rsidRPr="003E151A">
          <w:rPr>
            <w:rFonts w:ascii="Times New Roman" w:hAnsi="Times New Roman" w:cs="Times New Roman"/>
            <w:color w:val="000000" w:themeColor="text1"/>
          </w:rPr>
          <w:t>СанПиН 2.2.1/2.1.1.1200</w:t>
        </w:r>
      </w:hyperlink>
      <w:r w:rsidRPr="003E151A">
        <w:rPr>
          <w:rFonts w:ascii="Times New Roman" w:hAnsi="Times New Roman" w:cs="Times New Roman"/>
          <w:color w:val="000000" w:themeColor="text1"/>
        </w:rPr>
        <w:t>.</w:t>
      </w: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Title0"/>
        <w:ind w:firstLine="540"/>
        <w:jc w:val="both"/>
        <w:outlineLvl w:val="3"/>
        <w:rPr>
          <w:rFonts w:ascii="Times New Roman" w:hAnsi="Times New Roman" w:cs="Times New Roman"/>
          <w:color w:val="000000" w:themeColor="text1"/>
        </w:rPr>
      </w:pPr>
      <w:bookmarkStart w:id="3" w:name="P855"/>
      <w:bookmarkEnd w:id="3"/>
      <w:r w:rsidRPr="003E151A">
        <w:rPr>
          <w:rFonts w:ascii="Times New Roman" w:hAnsi="Times New Roman" w:cs="Times New Roman"/>
          <w:color w:val="000000" w:themeColor="text1"/>
        </w:rPr>
        <w:t>Таблица 10. Размеры земельных участков объектов связи</w:t>
      </w:r>
    </w:p>
    <w:p w:rsidR="00860E5F" w:rsidRPr="003E151A" w:rsidRDefault="00860E5F">
      <w:pPr>
        <w:pStyle w:val="ConsPlusNormal0"/>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
        <w:gridCol w:w="2439"/>
        <w:gridCol w:w="2254"/>
        <w:gridCol w:w="2275"/>
        <w:gridCol w:w="1531"/>
      </w:tblGrid>
      <w:tr w:rsidR="003E151A" w:rsidRPr="003E151A">
        <w:tc>
          <w:tcPr>
            <w:tcW w:w="538" w:type="dxa"/>
            <w:vMerge w:val="restart"/>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N п/п</w:t>
            </w:r>
          </w:p>
        </w:tc>
        <w:tc>
          <w:tcPr>
            <w:tcW w:w="4693" w:type="dxa"/>
            <w:gridSpan w:val="2"/>
            <w:vMerge w:val="restart"/>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Наименование объекта</w:t>
            </w:r>
          </w:p>
        </w:tc>
        <w:tc>
          <w:tcPr>
            <w:tcW w:w="3806" w:type="dxa"/>
            <w:gridSpan w:val="2"/>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Минимально допустимый уровень обеспеченности</w:t>
            </w:r>
          </w:p>
        </w:tc>
      </w:tr>
      <w:tr w:rsidR="003E151A" w:rsidRPr="003E151A">
        <w:tc>
          <w:tcPr>
            <w:tcW w:w="538" w:type="dxa"/>
            <w:vMerge/>
          </w:tcPr>
          <w:p w:rsidR="00860E5F" w:rsidRPr="003E151A" w:rsidRDefault="00860E5F">
            <w:pPr>
              <w:pStyle w:val="ConsPlusNormal0"/>
              <w:rPr>
                <w:rFonts w:ascii="Times New Roman" w:hAnsi="Times New Roman" w:cs="Times New Roman"/>
                <w:color w:val="000000" w:themeColor="text1"/>
              </w:rPr>
            </w:pPr>
          </w:p>
        </w:tc>
        <w:tc>
          <w:tcPr>
            <w:tcW w:w="4693" w:type="dxa"/>
            <w:gridSpan w:val="2"/>
            <w:vMerge/>
          </w:tcPr>
          <w:p w:rsidR="00860E5F" w:rsidRPr="003E151A" w:rsidRDefault="00860E5F">
            <w:pPr>
              <w:pStyle w:val="ConsPlusNormal0"/>
              <w:rPr>
                <w:rFonts w:ascii="Times New Roman" w:hAnsi="Times New Roman" w:cs="Times New Roman"/>
                <w:color w:val="000000" w:themeColor="text1"/>
              </w:rPr>
            </w:pPr>
          </w:p>
        </w:tc>
        <w:tc>
          <w:tcPr>
            <w:tcW w:w="2275"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Единица измерения</w:t>
            </w:r>
          </w:p>
        </w:tc>
        <w:tc>
          <w:tcPr>
            <w:tcW w:w="1531"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Величина</w:t>
            </w:r>
          </w:p>
        </w:tc>
      </w:tr>
      <w:tr w:rsidR="003E151A" w:rsidRPr="003E151A">
        <w:tc>
          <w:tcPr>
            <w:tcW w:w="538"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w:t>
            </w:r>
          </w:p>
        </w:tc>
        <w:tc>
          <w:tcPr>
            <w:tcW w:w="2439"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Отделения связи микрорайона, жилого района для обслуживаемого населения, групп</w:t>
            </w:r>
          </w:p>
        </w:tc>
        <w:tc>
          <w:tcPr>
            <w:tcW w:w="2254" w:type="dxa"/>
            <w:tcBorders>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IV - V (до 9 тыс. чел.)</w:t>
            </w:r>
          </w:p>
        </w:tc>
        <w:tc>
          <w:tcPr>
            <w:tcW w:w="2275" w:type="dxa"/>
            <w:tcBorders>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га</w:t>
            </w:r>
          </w:p>
        </w:tc>
        <w:tc>
          <w:tcPr>
            <w:tcW w:w="1531" w:type="dxa"/>
            <w:tcBorders>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0,07 - 0,08</w:t>
            </w:r>
          </w:p>
        </w:tc>
      </w:tr>
      <w:tr w:rsidR="003E151A" w:rsidRPr="003E151A">
        <w:tblPrEx>
          <w:tblBorders>
            <w:insideH w:val="nil"/>
          </w:tblBorders>
        </w:tblPrEx>
        <w:tc>
          <w:tcPr>
            <w:tcW w:w="538" w:type="dxa"/>
            <w:vMerge/>
          </w:tcPr>
          <w:p w:rsidR="00860E5F" w:rsidRPr="003E151A" w:rsidRDefault="00860E5F">
            <w:pPr>
              <w:pStyle w:val="ConsPlusNormal0"/>
              <w:rPr>
                <w:rFonts w:ascii="Times New Roman" w:hAnsi="Times New Roman" w:cs="Times New Roman"/>
                <w:color w:val="000000" w:themeColor="text1"/>
              </w:rPr>
            </w:pPr>
          </w:p>
        </w:tc>
        <w:tc>
          <w:tcPr>
            <w:tcW w:w="2439" w:type="dxa"/>
            <w:vMerge/>
          </w:tcPr>
          <w:p w:rsidR="00860E5F" w:rsidRPr="003E151A" w:rsidRDefault="00860E5F">
            <w:pPr>
              <w:pStyle w:val="ConsPlusNormal0"/>
              <w:rPr>
                <w:rFonts w:ascii="Times New Roman" w:hAnsi="Times New Roman" w:cs="Times New Roman"/>
                <w:color w:val="000000" w:themeColor="text1"/>
              </w:rPr>
            </w:pPr>
          </w:p>
        </w:tc>
        <w:tc>
          <w:tcPr>
            <w:tcW w:w="2254" w:type="dxa"/>
            <w:tcBorders>
              <w:top w:val="nil"/>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III - IV (9 - 18 тыс. чел.)</w:t>
            </w:r>
          </w:p>
        </w:tc>
        <w:tc>
          <w:tcPr>
            <w:tcW w:w="2275" w:type="dxa"/>
            <w:tcBorders>
              <w:top w:val="nil"/>
              <w:bottom w:val="nil"/>
            </w:tcBorders>
          </w:tcPr>
          <w:p w:rsidR="00860E5F" w:rsidRPr="003E151A" w:rsidRDefault="00860E5F">
            <w:pPr>
              <w:pStyle w:val="ConsPlusNormal0"/>
              <w:rPr>
                <w:rFonts w:ascii="Times New Roman" w:hAnsi="Times New Roman" w:cs="Times New Roman"/>
                <w:color w:val="000000" w:themeColor="text1"/>
              </w:rPr>
            </w:pPr>
          </w:p>
        </w:tc>
        <w:tc>
          <w:tcPr>
            <w:tcW w:w="1531" w:type="dxa"/>
            <w:tcBorders>
              <w:top w:val="nil"/>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0,09 - 0,1</w:t>
            </w:r>
          </w:p>
        </w:tc>
      </w:tr>
      <w:tr w:rsidR="003E151A" w:rsidRPr="003E151A">
        <w:tc>
          <w:tcPr>
            <w:tcW w:w="538" w:type="dxa"/>
            <w:vMerge/>
          </w:tcPr>
          <w:p w:rsidR="00860E5F" w:rsidRPr="003E151A" w:rsidRDefault="00860E5F">
            <w:pPr>
              <w:pStyle w:val="ConsPlusNormal0"/>
              <w:rPr>
                <w:rFonts w:ascii="Times New Roman" w:hAnsi="Times New Roman" w:cs="Times New Roman"/>
                <w:color w:val="000000" w:themeColor="text1"/>
              </w:rPr>
            </w:pPr>
          </w:p>
        </w:tc>
        <w:tc>
          <w:tcPr>
            <w:tcW w:w="2439" w:type="dxa"/>
            <w:vMerge/>
          </w:tcPr>
          <w:p w:rsidR="00860E5F" w:rsidRPr="003E151A" w:rsidRDefault="00860E5F">
            <w:pPr>
              <w:pStyle w:val="ConsPlusNormal0"/>
              <w:rPr>
                <w:rFonts w:ascii="Times New Roman" w:hAnsi="Times New Roman" w:cs="Times New Roman"/>
                <w:color w:val="000000" w:themeColor="text1"/>
              </w:rPr>
            </w:pPr>
          </w:p>
        </w:tc>
        <w:tc>
          <w:tcPr>
            <w:tcW w:w="2254" w:type="dxa"/>
            <w:tcBorders>
              <w:top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II - III (20 - 25 тыс. чел.)</w:t>
            </w:r>
          </w:p>
        </w:tc>
        <w:tc>
          <w:tcPr>
            <w:tcW w:w="2275" w:type="dxa"/>
            <w:tcBorders>
              <w:top w:val="nil"/>
            </w:tcBorders>
          </w:tcPr>
          <w:p w:rsidR="00860E5F" w:rsidRPr="003E151A" w:rsidRDefault="00860E5F">
            <w:pPr>
              <w:pStyle w:val="ConsPlusNormal0"/>
              <w:rPr>
                <w:rFonts w:ascii="Times New Roman" w:hAnsi="Times New Roman" w:cs="Times New Roman"/>
                <w:color w:val="000000" w:themeColor="text1"/>
              </w:rPr>
            </w:pPr>
          </w:p>
        </w:tc>
        <w:tc>
          <w:tcPr>
            <w:tcW w:w="1531" w:type="dxa"/>
            <w:tcBorders>
              <w:top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0,11 - 0,12</w:t>
            </w:r>
          </w:p>
        </w:tc>
      </w:tr>
      <w:tr w:rsidR="003E151A" w:rsidRPr="003E151A">
        <w:tc>
          <w:tcPr>
            <w:tcW w:w="538"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w:t>
            </w:r>
          </w:p>
        </w:tc>
        <w:tc>
          <w:tcPr>
            <w:tcW w:w="2439"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Отделения связи сельского населенного пункта для обслуживаемого населения, групп</w:t>
            </w:r>
          </w:p>
        </w:tc>
        <w:tc>
          <w:tcPr>
            <w:tcW w:w="2254" w:type="dxa"/>
            <w:tcBorders>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V - VI (0,5 - 2 тыс. чел.)</w:t>
            </w:r>
          </w:p>
        </w:tc>
        <w:tc>
          <w:tcPr>
            <w:tcW w:w="2275" w:type="dxa"/>
            <w:tcBorders>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га</w:t>
            </w:r>
          </w:p>
        </w:tc>
        <w:tc>
          <w:tcPr>
            <w:tcW w:w="1531" w:type="dxa"/>
            <w:tcBorders>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0,3 - 0,35</w:t>
            </w:r>
          </w:p>
        </w:tc>
      </w:tr>
      <w:tr w:rsidR="003E151A" w:rsidRPr="003E151A">
        <w:tblPrEx>
          <w:tblBorders>
            <w:insideH w:val="nil"/>
          </w:tblBorders>
        </w:tblPrEx>
        <w:tc>
          <w:tcPr>
            <w:tcW w:w="538" w:type="dxa"/>
            <w:vMerge/>
          </w:tcPr>
          <w:p w:rsidR="00860E5F" w:rsidRPr="003E151A" w:rsidRDefault="00860E5F">
            <w:pPr>
              <w:pStyle w:val="ConsPlusNormal0"/>
              <w:rPr>
                <w:rFonts w:ascii="Times New Roman" w:hAnsi="Times New Roman" w:cs="Times New Roman"/>
                <w:color w:val="000000" w:themeColor="text1"/>
              </w:rPr>
            </w:pPr>
          </w:p>
        </w:tc>
        <w:tc>
          <w:tcPr>
            <w:tcW w:w="2439" w:type="dxa"/>
            <w:vMerge/>
          </w:tcPr>
          <w:p w:rsidR="00860E5F" w:rsidRPr="003E151A" w:rsidRDefault="00860E5F">
            <w:pPr>
              <w:pStyle w:val="ConsPlusNormal0"/>
              <w:rPr>
                <w:rFonts w:ascii="Times New Roman" w:hAnsi="Times New Roman" w:cs="Times New Roman"/>
                <w:color w:val="000000" w:themeColor="text1"/>
              </w:rPr>
            </w:pPr>
          </w:p>
        </w:tc>
        <w:tc>
          <w:tcPr>
            <w:tcW w:w="2254" w:type="dxa"/>
            <w:tcBorders>
              <w:top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III - IV (2 - 6 тыс. чел.)</w:t>
            </w:r>
          </w:p>
        </w:tc>
        <w:tc>
          <w:tcPr>
            <w:tcW w:w="2275" w:type="dxa"/>
            <w:tcBorders>
              <w:top w:val="nil"/>
            </w:tcBorders>
          </w:tcPr>
          <w:p w:rsidR="00860E5F" w:rsidRPr="003E151A" w:rsidRDefault="00860E5F">
            <w:pPr>
              <w:pStyle w:val="ConsPlusNormal0"/>
              <w:rPr>
                <w:rFonts w:ascii="Times New Roman" w:hAnsi="Times New Roman" w:cs="Times New Roman"/>
                <w:color w:val="000000" w:themeColor="text1"/>
              </w:rPr>
            </w:pPr>
          </w:p>
        </w:tc>
        <w:tc>
          <w:tcPr>
            <w:tcW w:w="1531" w:type="dxa"/>
            <w:tcBorders>
              <w:top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0,4 - 0,45</w:t>
            </w:r>
          </w:p>
        </w:tc>
      </w:tr>
    </w:tbl>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Normal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Системы связи, информатизации и диспетчеризации проектируются с учетом требований СП 134.13330.2012, СП 133.13330.2012.</w:t>
      </w: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rsidP="00594F63">
      <w:pPr>
        <w:pStyle w:val="ConsPlusTitle0"/>
        <w:jc w:val="center"/>
        <w:outlineLvl w:val="2"/>
        <w:rPr>
          <w:rFonts w:ascii="Times New Roman" w:hAnsi="Times New Roman" w:cs="Times New Roman"/>
          <w:color w:val="000000" w:themeColor="text1"/>
        </w:rPr>
      </w:pPr>
      <w:r w:rsidRPr="003E151A">
        <w:rPr>
          <w:rFonts w:ascii="Times New Roman" w:hAnsi="Times New Roman" w:cs="Times New Roman"/>
          <w:color w:val="000000" w:themeColor="text1"/>
        </w:rPr>
        <w:t>2.2. Расчетные показатели минимально допустимого уровня</w:t>
      </w:r>
      <w:r w:rsidR="00594F63">
        <w:rPr>
          <w:rFonts w:ascii="Times New Roman" w:hAnsi="Times New Roman" w:cs="Times New Roman"/>
          <w:color w:val="000000" w:themeColor="text1"/>
        </w:rPr>
        <w:t xml:space="preserve"> </w:t>
      </w:r>
      <w:r w:rsidRPr="003E151A">
        <w:rPr>
          <w:rFonts w:ascii="Times New Roman" w:hAnsi="Times New Roman" w:cs="Times New Roman"/>
          <w:color w:val="000000" w:themeColor="text1"/>
        </w:rPr>
        <w:t>обе</w:t>
      </w:r>
      <w:r w:rsidR="00594F63">
        <w:rPr>
          <w:rFonts w:ascii="Times New Roman" w:hAnsi="Times New Roman" w:cs="Times New Roman"/>
          <w:color w:val="000000" w:themeColor="text1"/>
        </w:rPr>
        <w:t xml:space="preserve">спеченности объектами в области </w:t>
      </w:r>
      <w:r w:rsidRPr="003E151A">
        <w:rPr>
          <w:rFonts w:ascii="Times New Roman" w:hAnsi="Times New Roman" w:cs="Times New Roman"/>
          <w:color w:val="000000" w:themeColor="text1"/>
        </w:rPr>
        <w:t>автомобильных дорог</w:t>
      </w:r>
      <w:r w:rsidR="00594F63">
        <w:rPr>
          <w:rFonts w:ascii="Times New Roman" w:hAnsi="Times New Roman" w:cs="Times New Roman"/>
          <w:color w:val="000000" w:themeColor="text1"/>
        </w:rPr>
        <w:t xml:space="preserve"> </w:t>
      </w:r>
      <w:r w:rsidRPr="003E151A">
        <w:rPr>
          <w:rFonts w:ascii="Times New Roman" w:hAnsi="Times New Roman" w:cs="Times New Roman"/>
          <w:color w:val="000000" w:themeColor="text1"/>
        </w:rPr>
        <w:t>местного значения и транспортной инфраструктуры</w:t>
      </w:r>
      <w:r w:rsidR="00594F63">
        <w:rPr>
          <w:rFonts w:ascii="Times New Roman" w:hAnsi="Times New Roman" w:cs="Times New Roman"/>
          <w:color w:val="000000" w:themeColor="text1"/>
        </w:rPr>
        <w:t xml:space="preserve"> и показатели </w:t>
      </w:r>
      <w:r w:rsidRPr="003E151A">
        <w:rPr>
          <w:rFonts w:ascii="Times New Roman" w:hAnsi="Times New Roman" w:cs="Times New Roman"/>
          <w:color w:val="000000" w:themeColor="text1"/>
        </w:rPr>
        <w:t>максимально допустимого уровня</w:t>
      </w:r>
      <w:r w:rsidR="00594F63">
        <w:rPr>
          <w:rFonts w:ascii="Times New Roman" w:hAnsi="Times New Roman" w:cs="Times New Roman"/>
          <w:color w:val="000000" w:themeColor="text1"/>
        </w:rPr>
        <w:t xml:space="preserve"> </w:t>
      </w:r>
      <w:r w:rsidRPr="003E151A">
        <w:rPr>
          <w:rFonts w:ascii="Times New Roman" w:hAnsi="Times New Roman" w:cs="Times New Roman"/>
          <w:color w:val="000000" w:themeColor="text1"/>
        </w:rPr>
        <w:t>территориальной доступности таких объектов</w:t>
      </w:r>
      <w:r w:rsidR="00594F63">
        <w:rPr>
          <w:rFonts w:ascii="Times New Roman" w:hAnsi="Times New Roman" w:cs="Times New Roman"/>
          <w:color w:val="000000" w:themeColor="text1"/>
        </w:rPr>
        <w:t xml:space="preserve"> для населения </w:t>
      </w:r>
      <w:r w:rsidRPr="003E151A">
        <w:rPr>
          <w:rFonts w:ascii="Times New Roman" w:hAnsi="Times New Roman" w:cs="Times New Roman"/>
          <w:color w:val="000000" w:themeColor="text1"/>
        </w:rPr>
        <w:t>муниципального образования</w:t>
      </w:r>
      <w:r w:rsidR="00594F63">
        <w:rPr>
          <w:rFonts w:ascii="Times New Roman" w:hAnsi="Times New Roman" w:cs="Times New Roman"/>
          <w:color w:val="000000" w:themeColor="text1"/>
        </w:rPr>
        <w:t xml:space="preserve"> </w:t>
      </w:r>
      <w:r w:rsidRPr="003E151A">
        <w:rPr>
          <w:rFonts w:ascii="Times New Roman" w:hAnsi="Times New Roman" w:cs="Times New Roman"/>
          <w:color w:val="000000" w:themeColor="text1"/>
        </w:rPr>
        <w:t>города Благовещенска</w:t>
      </w: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Normal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 xml:space="preserve">Расчетные показатели для объектов в области автомобильных дорог местного значения установлены в </w:t>
      </w:r>
      <w:r w:rsidRPr="003E151A">
        <w:rPr>
          <w:rFonts w:ascii="Times New Roman" w:hAnsi="Times New Roman" w:cs="Times New Roman"/>
          <w:color w:val="000000" w:themeColor="text1"/>
        </w:rPr>
        <w:lastRenderedPageBreak/>
        <w:t>соответствии с индивидуальными особенностями пространственной организации муниципального образования города Благовещенска (сложившаяся планировочная структура, ранжирование городских улиц и дорог по категориям, природно-климатические условия). Сложившаяся планировочная структура городского округа и текущее ранжирование городских улиц и дорог определяют расчетные параметры улиц и дорог, такие как ширина и количество полос движения; природно-климатические условия влияют на такие параметры, как значение продольного уклона и радиусы кривых в плане.</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 xml:space="preserve">Расчетные показатели минимально допустимого уровня обеспеченности объектами местного значения и показатели максимально допустимого уровня территориальной доступности таких объектов представлены в </w:t>
      </w:r>
      <w:hyperlink w:anchor="P895" w:tooltip="Таблица 11. Расчетные показатели в области автомобильных дорог местного значения в границах населенного пункта">
        <w:r w:rsidRPr="003E151A">
          <w:rPr>
            <w:rFonts w:ascii="Times New Roman" w:hAnsi="Times New Roman" w:cs="Times New Roman"/>
            <w:color w:val="000000" w:themeColor="text1"/>
          </w:rPr>
          <w:t>таблицах 11</w:t>
        </w:r>
      </w:hyperlink>
      <w:r w:rsidRPr="003E151A">
        <w:rPr>
          <w:rFonts w:ascii="Times New Roman" w:hAnsi="Times New Roman" w:cs="Times New Roman"/>
          <w:color w:val="000000" w:themeColor="text1"/>
        </w:rPr>
        <w:t xml:space="preserve"> - </w:t>
      </w:r>
      <w:hyperlink w:anchor="P1459" w:tooltip="Таблица 17. Расчетные показатели в части организации подвоза учащихся, проживающих в сельской местности, к общеобразовательным организациям">
        <w:r w:rsidRPr="003E151A">
          <w:rPr>
            <w:rFonts w:ascii="Times New Roman" w:hAnsi="Times New Roman" w:cs="Times New Roman"/>
            <w:color w:val="000000" w:themeColor="text1"/>
          </w:rPr>
          <w:t>17</w:t>
        </w:r>
      </w:hyperlink>
      <w:r w:rsidRPr="003E151A">
        <w:rPr>
          <w:rFonts w:ascii="Times New Roman" w:hAnsi="Times New Roman" w:cs="Times New Roman"/>
          <w:color w:val="000000" w:themeColor="text1"/>
        </w:rPr>
        <w:t>.</w:t>
      </w: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Title0"/>
        <w:ind w:firstLine="540"/>
        <w:jc w:val="both"/>
        <w:outlineLvl w:val="3"/>
        <w:rPr>
          <w:rFonts w:ascii="Times New Roman" w:hAnsi="Times New Roman" w:cs="Times New Roman"/>
          <w:color w:val="000000" w:themeColor="text1"/>
        </w:rPr>
      </w:pPr>
      <w:bookmarkStart w:id="4" w:name="P895"/>
      <w:bookmarkEnd w:id="4"/>
      <w:r w:rsidRPr="003E151A">
        <w:rPr>
          <w:rFonts w:ascii="Times New Roman" w:hAnsi="Times New Roman" w:cs="Times New Roman"/>
          <w:color w:val="000000" w:themeColor="text1"/>
        </w:rPr>
        <w:t>Таблица 11. Расчетные показатели в области автомобильных дорог местного значения в границах населенного пункта</w:t>
      </w:r>
    </w:p>
    <w:p w:rsidR="00860E5F" w:rsidRPr="003E151A" w:rsidRDefault="00860E5F">
      <w:pPr>
        <w:pStyle w:val="ConsPlusNormal0"/>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3"/>
        <w:gridCol w:w="1474"/>
        <w:gridCol w:w="1280"/>
      </w:tblGrid>
      <w:tr w:rsidR="003E151A" w:rsidRPr="003E151A">
        <w:tc>
          <w:tcPr>
            <w:tcW w:w="6293" w:type="dxa"/>
            <w:vMerge w:val="restart"/>
            <w:tcBorders>
              <w:top w:val="single" w:sz="4" w:space="0" w:color="auto"/>
              <w:bottom w:val="single" w:sz="4" w:space="0" w:color="auto"/>
            </w:tcBorders>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Наименование объекта</w:t>
            </w:r>
          </w:p>
        </w:tc>
        <w:tc>
          <w:tcPr>
            <w:tcW w:w="2754" w:type="dxa"/>
            <w:gridSpan w:val="2"/>
            <w:tcBorders>
              <w:top w:val="single" w:sz="4" w:space="0" w:color="auto"/>
              <w:bottom w:val="single" w:sz="4" w:space="0" w:color="auto"/>
            </w:tcBorders>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Минимально допустимый уровень обеспеченности</w:t>
            </w:r>
          </w:p>
        </w:tc>
      </w:tr>
      <w:tr w:rsidR="003E151A" w:rsidRPr="003E151A">
        <w:tc>
          <w:tcPr>
            <w:tcW w:w="6293" w:type="dxa"/>
            <w:vMerge/>
            <w:tcBorders>
              <w:top w:val="single" w:sz="4" w:space="0" w:color="auto"/>
              <w:bottom w:val="single" w:sz="4" w:space="0" w:color="auto"/>
            </w:tcBorders>
          </w:tcPr>
          <w:p w:rsidR="00860E5F" w:rsidRPr="003E151A" w:rsidRDefault="00860E5F">
            <w:pPr>
              <w:pStyle w:val="ConsPlusNormal0"/>
              <w:rPr>
                <w:rFonts w:ascii="Times New Roman" w:hAnsi="Times New Roman" w:cs="Times New Roman"/>
                <w:color w:val="000000" w:themeColor="text1"/>
              </w:rPr>
            </w:pPr>
          </w:p>
        </w:tc>
        <w:tc>
          <w:tcPr>
            <w:tcW w:w="1474" w:type="dxa"/>
            <w:tcBorders>
              <w:top w:val="single" w:sz="4" w:space="0" w:color="auto"/>
              <w:bottom w:val="single" w:sz="4" w:space="0" w:color="auto"/>
            </w:tcBorders>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Единица измерения</w:t>
            </w:r>
          </w:p>
        </w:tc>
        <w:tc>
          <w:tcPr>
            <w:tcW w:w="1280" w:type="dxa"/>
            <w:tcBorders>
              <w:top w:val="single" w:sz="4" w:space="0" w:color="auto"/>
              <w:bottom w:val="single" w:sz="4" w:space="0" w:color="auto"/>
            </w:tcBorders>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Величина</w:t>
            </w:r>
          </w:p>
        </w:tc>
      </w:tr>
      <w:tr w:rsidR="003E151A" w:rsidRPr="003E151A">
        <w:tblPrEx>
          <w:tblBorders>
            <w:insideH w:val="none" w:sz="0" w:space="0" w:color="auto"/>
          </w:tblBorders>
        </w:tblPrEx>
        <w:tc>
          <w:tcPr>
            <w:tcW w:w="6293" w:type="dxa"/>
            <w:tcBorders>
              <w:top w:val="single" w:sz="4" w:space="0" w:color="auto"/>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Улично-дорожная сеть:</w:t>
            </w:r>
          </w:p>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плотность магистральной улично-дорожной сети:</w:t>
            </w:r>
          </w:p>
        </w:tc>
        <w:tc>
          <w:tcPr>
            <w:tcW w:w="1474" w:type="dxa"/>
            <w:tcBorders>
              <w:top w:val="single" w:sz="4" w:space="0" w:color="auto"/>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км/км</w:t>
            </w:r>
            <w:r w:rsidRPr="003E151A">
              <w:rPr>
                <w:rFonts w:ascii="Times New Roman" w:hAnsi="Times New Roman" w:cs="Times New Roman"/>
                <w:color w:val="000000" w:themeColor="text1"/>
                <w:vertAlign w:val="superscript"/>
              </w:rPr>
              <w:t>2</w:t>
            </w:r>
          </w:p>
        </w:tc>
        <w:tc>
          <w:tcPr>
            <w:tcW w:w="1280" w:type="dxa"/>
            <w:tcBorders>
              <w:top w:val="single" w:sz="4" w:space="0" w:color="auto"/>
              <w:bottom w:val="nil"/>
            </w:tcBorders>
          </w:tcPr>
          <w:p w:rsidR="00860E5F" w:rsidRPr="003E151A" w:rsidRDefault="00860E5F">
            <w:pPr>
              <w:pStyle w:val="ConsPlusNormal0"/>
              <w:rPr>
                <w:rFonts w:ascii="Times New Roman" w:hAnsi="Times New Roman" w:cs="Times New Roman"/>
                <w:color w:val="000000" w:themeColor="text1"/>
              </w:rPr>
            </w:pPr>
          </w:p>
        </w:tc>
      </w:tr>
      <w:tr w:rsidR="003E151A" w:rsidRPr="003E151A">
        <w:tblPrEx>
          <w:tblBorders>
            <w:insideH w:val="none" w:sz="0" w:space="0" w:color="auto"/>
          </w:tblBorders>
        </w:tblPrEx>
        <w:tc>
          <w:tcPr>
            <w:tcW w:w="6293" w:type="dxa"/>
            <w:tcBorders>
              <w:top w:val="nil"/>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в районах жилой застройки многоквартирными домами</w:t>
            </w:r>
          </w:p>
        </w:tc>
        <w:tc>
          <w:tcPr>
            <w:tcW w:w="1474" w:type="dxa"/>
            <w:tcBorders>
              <w:top w:val="nil"/>
              <w:bottom w:val="nil"/>
            </w:tcBorders>
          </w:tcPr>
          <w:p w:rsidR="00860E5F" w:rsidRPr="003E151A" w:rsidRDefault="00860E5F">
            <w:pPr>
              <w:pStyle w:val="ConsPlusNormal0"/>
              <w:rPr>
                <w:rFonts w:ascii="Times New Roman" w:hAnsi="Times New Roman" w:cs="Times New Roman"/>
                <w:color w:val="000000" w:themeColor="text1"/>
              </w:rPr>
            </w:pPr>
          </w:p>
        </w:tc>
        <w:tc>
          <w:tcPr>
            <w:tcW w:w="1280" w:type="dxa"/>
            <w:tcBorders>
              <w:top w:val="nil"/>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2,5</w:t>
            </w:r>
          </w:p>
        </w:tc>
      </w:tr>
      <w:tr w:rsidR="003E151A" w:rsidRPr="003E151A">
        <w:tblPrEx>
          <w:tblBorders>
            <w:insideH w:val="none" w:sz="0" w:space="0" w:color="auto"/>
          </w:tblBorders>
        </w:tblPrEx>
        <w:tc>
          <w:tcPr>
            <w:tcW w:w="6293" w:type="dxa"/>
            <w:tcBorders>
              <w:top w:val="nil"/>
              <w:bottom w:val="single" w:sz="4" w:space="0" w:color="auto"/>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в районах жилой застройки индивидуальными жилыми домами</w:t>
            </w:r>
          </w:p>
        </w:tc>
        <w:tc>
          <w:tcPr>
            <w:tcW w:w="1474" w:type="dxa"/>
            <w:tcBorders>
              <w:top w:val="nil"/>
              <w:bottom w:val="single" w:sz="4" w:space="0" w:color="auto"/>
            </w:tcBorders>
          </w:tcPr>
          <w:p w:rsidR="00860E5F" w:rsidRPr="003E151A" w:rsidRDefault="00860E5F">
            <w:pPr>
              <w:pStyle w:val="ConsPlusNormal0"/>
              <w:rPr>
                <w:rFonts w:ascii="Times New Roman" w:hAnsi="Times New Roman" w:cs="Times New Roman"/>
                <w:color w:val="000000" w:themeColor="text1"/>
              </w:rPr>
            </w:pPr>
          </w:p>
        </w:tc>
        <w:tc>
          <w:tcPr>
            <w:tcW w:w="1280" w:type="dxa"/>
            <w:tcBorders>
              <w:top w:val="nil"/>
              <w:bottom w:val="single" w:sz="4" w:space="0" w:color="auto"/>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1,4</w:t>
            </w:r>
          </w:p>
        </w:tc>
      </w:tr>
    </w:tbl>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Normal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Пропускная способность улично-дорожной сети при подготовке документов территориального планирования в отношении городских населенных пунктов определяется исходя из уровня автомобилизации в размере 500 автомобилей/1000 жителей на 2030 год.</w:t>
      </w: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Title0"/>
        <w:ind w:firstLine="540"/>
        <w:jc w:val="both"/>
        <w:outlineLvl w:val="3"/>
        <w:rPr>
          <w:rFonts w:ascii="Times New Roman" w:hAnsi="Times New Roman" w:cs="Times New Roman"/>
          <w:color w:val="000000" w:themeColor="text1"/>
        </w:rPr>
      </w:pPr>
      <w:r w:rsidRPr="003E151A">
        <w:rPr>
          <w:rFonts w:ascii="Times New Roman" w:hAnsi="Times New Roman" w:cs="Times New Roman"/>
          <w:color w:val="000000" w:themeColor="text1"/>
        </w:rPr>
        <w:t>Таблица 12. Расчетные параметры улиц и дорог различных категорий</w:t>
      </w:r>
    </w:p>
    <w:p w:rsidR="00860E5F" w:rsidRPr="003E151A" w:rsidRDefault="00860E5F">
      <w:pPr>
        <w:pStyle w:val="ConsPlusNormal0"/>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1134"/>
        <w:gridCol w:w="1134"/>
        <w:gridCol w:w="1417"/>
        <w:gridCol w:w="1418"/>
        <w:gridCol w:w="1247"/>
        <w:gridCol w:w="1247"/>
      </w:tblGrid>
      <w:tr w:rsidR="003E151A" w:rsidRPr="003E151A">
        <w:tc>
          <w:tcPr>
            <w:tcW w:w="1418"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Категория дорог и улиц</w:t>
            </w:r>
          </w:p>
        </w:tc>
        <w:tc>
          <w:tcPr>
            <w:tcW w:w="1134"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Расчетная скорость движения, км/ч</w:t>
            </w:r>
          </w:p>
        </w:tc>
        <w:tc>
          <w:tcPr>
            <w:tcW w:w="1134"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Ширина полосы движения, м</w:t>
            </w:r>
          </w:p>
        </w:tc>
        <w:tc>
          <w:tcPr>
            <w:tcW w:w="1417"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Число полос движения (суммарно в двух направлениях)</w:t>
            </w:r>
          </w:p>
        </w:tc>
        <w:tc>
          <w:tcPr>
            <w:tcW w:w="1418"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Наименьший радиус кривых в плане с виражом/без виража, м</w:t>
            </w:r>
          </w:p>
        </w:tc>
        <w:tc>
          <w:tcPr>
            <w:tcW w:w="1247"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Наибольший продольный уклон, %</w:t>
            </w:r>
          </w:p>
        </w:tc>
        <w:tc>
          <w:tcPr>
            <w:tcW w:w="1247"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Наименьшая ширина пешеходной части тротуара, м</w:t>
            </w:r>
          </w:p>
        </w:tc>
      </w:tr>
      <w:tr w:rsidR="003E151A" w:rsidRPr="003E151A">
        <w:tc>
          <w:tcPr>
            <w:tcW w:w="9015" w:type="dxa"/>
            <w:gridSpan w:val="7"/>
          </w:tcPr>
          <w:p w:rsidR="00860E5F" w:rsidRPr="003E151A" w:rsidRDefault="00DC1DC0">
            <w:pPr>
              <w:pStyle w:val="ConsPlusNormal0"/>
              <w:jc w:val="center"/>
              <w:outlineLvl w:val="4"/>
              <w:rPr>
                <w:rFonts w:ascii="Times New Roman" w:hAnsi="Times New Roman" w:cs="Times New Roman"/>
                <w:color w:val="000000" w:themeColor="text1"/>
              </w:rPr>
            </w:pPr>
            <w:r w:rsidRPr="003E151A">
              <w:rPr>
                <w:rFonts w:ascii="Times New Roman" w:hAnsi="Times New Roman" w:cs="Times New Roman"/>
                <w:color w:val="000000" w:themeColor="text1"/>
              </w:rPr>
              <w:t>Магистральные городские дороги</w:t>
            </w:r>
          </w:p>
        </w:tc>
      </w:tr>
      <w:tr w:rsidR="003E151A" w:rsidRPr="003E151A">
        <w:tc>
          <w:tcPr>
            <w:tcW w:w="1418"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2-го класса</w:t>
            </w:r>
          </w:p>
        </w:tc>
        <w:tc>
          <w:tcPr>
            <w:tcW w:w="113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90</w:t>
            </w:r>
          </w:p>
        </w:tc>
        <w:tc>
          <w:tcPr>
            <w:tcW w:w="113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3,50 - 3,75</w:t>
            </w:r>
          </w:p>
        </w:tc>
        <w:tc>
          <w:tcPr>
            <w:tcW w:w="1417"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4 - 8</w:t>
            </w:r>
          </w:p>
        </w:tc>
        <w:tc>
          <w:tcPr>
            <w:tcW w:w="141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430/580</w:t>
            </w:r>
          </w:p>
        </w:tc>
        <w:tc>
          <w:tcPr>
            <w:tcW w:w="124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55</w:t>
            </w:r>
          </w:p>
        </w:tc>
        <w:tc>
          <w:tcPr>
            <w:tcW w:w="1247"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w:t>
            </w:r>
          </w:p>
        </w:tc>
      </w:tr>
      <w:tr w:rsidR="003E151A" w:rsidRPr="003E151A">
        <w:tc>
          <w:tcPr>
            <w:tcW w:w="1418" w:type="dxa"/>
            <w:vMerge/>
          </w:tcPr>
          <w:p w:rsidR="00860E5F" w:rsidRPr="003E151A" w:rsidRDefault="00860E5F">
            <w:pPr>
              <w:pStyle w:val="ConsPlusNormal0"/>
              <w:rPr>
                <w:rFonts w:ascii="Times New Roman" w:hAnsi="Times New Roman" w:cs="Times New Roman"/>
                <w:color w:val="000000" w:themeColor="text1"/>
              </w:rPr>
            </w:pPr>
          </w:p>
        </w:tc>
        <w:tc>
          <w:tcPr>
            <w:tcW w:w="113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80</w:t>
            </w:r>
          </w:p>
        </w:tc>
        <w:tc>
          <w:tcPr>
            <w:tcW w:w="1134"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3,25 - 3,75</w:t>
            </w:r>
          </w:p>
        </w:tc>
        <w:tc>
          <w:tcPr>
            <w:tcW w:w="1417" w:type="dxa"/>
            <w:vMerge/>
          </w:tcPr>
          <w:p w:rsidR="00860E5F" w:rsidRPr="003E151A" w:rsidRDefault="00860E5F">
            <w:pPr>
              <w:pStyle w:val="ConsPlusNormal0"/>
              <w:rPr>
                <w:rFonts w:ascii="Times New Roman" w:hAnsi="Times New Roman" w:cs="Times New Roman"/>
                <w:color w:val="000000" w:themeColor="text1"/>
              </w:rPr>
            </w:pPr>
          </w:p>
        </w:tc>
        <w:tc>
          <w:tcPr>
            <w:tcW w:w="141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310/420</w:t>
            </w:r>
          </w:p>
        </w:tc>
        <w:tc>
          <w:tcPr>
            <w:tcW w:w="124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60</w:t>
            </w:r>
          </w:p>
        </w:tc>
        <w:tc>
          <w:tcPr>
            <w:tcW w:w="1247" w:type="dxa"/>
            <w:vMerge/>
          </w:tcPr>
          <w:p w:rsidR="00860E5F" w:rsidRPr="003E151A" w:rsidRDefault="00860E5F">
            <w:pPr>
              <w:pStyle w:val="ConsPlusNormal0"/>
              <w:rPr>
                <w:rFonts w:ascii="Times New Roman" w:hAnsi="Times New Roman" w:cs="Times New Roman"/>
                <w:color w:val="000000" w:themeColor="text1"/>
              </w:rPr>
            </w:pPr>
          </w:p>
        </w:tc>
      </w:tr>
      <w:tr w:rsidR="003E151A" w:rsidRPr="003E151A">
        <w:tc>
          <w:tcPr>
            <w:tcW w:w="1418" w:type="dxa"/>
            <w:vMerge/>
          </w:tcPr>
          <w:p w:rsidR="00860E5F" w:rsidRPr="003E151A" w:rsidRDefault="00860E5F">
            <w:pPr>
              <w:pStyle w:val="ConsPlusNormal0"/>
              <w:rPr>
                <w:rFonts w:ascii="Times New Roman" w:hAnsi="Times New Roman" w:cs="Times New Roman"/>
                <w:color w:val="000000" w:themeColor="text1"/>
              </w:rPr>
            </w:pPr>
          </w:p>
        </w:tc>
        <w:tc>
          <w:tcPr>
            <w:tcW w:w="113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70</w:t>
            </w:r>
          </w:p>
        </w:tc>
        <w:tc>
          <w:tcPr>
            <w:tcW w:w="1134" w:type="dxa"/>
            <w:vMerge/>
          </w:tcPr>
          <w:p w:rsidR="00860E5F" w:rsidRPr="003E151A" w:rsidRDefault="00860E5F">
            <w:pPr>
              <w:pStyle w:val="ConsPlusNormal0"/>
              <w:rPr>
                <w:rFonts w:ascii="Times New Roman" w:hAnsi="Times New Roman" w:cs="Times New Roman"/>
                <w:color w:val="000000" w:themeColor="text1"/>
              </w:rPr>
            </w:pPr>
          </w:p>
        </w:tc>
        <w:tc>
          <w:tcPr>
            <w:tcW w:w="1417" w:type="dxa"/>
            <w:vMerge/>
          </w:tcPr>
          <w:p w:rsidR="00860E5F" w:rsidRPr="003E151A" w:rsidRDefault="00860E5F">
            <w:pPr>
              <w:pStyle w:val="ConsPlusNormal0"/>
              <w:rPr>
                <w:rFonts w:ascii="Times New Roman" w:hAnsi="Times New Roman" w:cs="Times New Roman"/>
                <w:color w:val="000000" w:themeColor="text1"/>
              </w:rPr>
            </w:pPr>
          </w:p>
        </w:tc>
        <w:tc>
          <w:tcPr>
            <w:tcW w:w="141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230/310</w:t>
            </w:r>
          </w:p>
        </w:tc>
        <w:tc>
          <w:tcPr>
            <w:tcW w:w="124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65</w:t>
            </w:r>
          </w:p>
        </w:tc>
        <w:tc>
          <w:tcPr>
            <w:tcW w:w="1247" w:type="dxa"/>
            <w:vMerge/>
          </w:tcPr>
          <w:p w:rsidR="00860E5F" w:rsidRPr="003E151A" w:rsidRDefault="00860E5F">
            <w:pPr>
              <w:pStyle w:val="ConsPlusNormal0"/>
              <w:rPr>
                <w:rFonts w:ascii="Times New Roman" w:hAnsi="Times New Roman" w:cs="Times New Roman"/>
                <w:color w:val="000000" w:themeColor="text1"/>
              </w:rPr>
            </w:pPr>
          </w:p>
        </w:tc>
      </w:tr>
      <w:tr w:rsidR="003E151A" w:rsidRPr="003E151A">
        <w:tc>
          <w:tcPr>
            <w:tcW w:w="9015" w:type="dxa"/>
            <w:gridSpan w:val="7"/>
          </w:tcPr>
          <w:p w:rsidR="00860E5F" w:rsidRPr="003E151A" w:rsidRDefault="00DC1DC0">
            <w:pPr>
              <w:pStyle w:val="ConsPlusNormal0"/>
              <w:jc w:val="center"/>
              <w:outlineLvl w:val="4"/>
              <w:rPr>
                <w:rFonts w:ascii="Times New Roman" w:hAnsi="Times New Roman" w:cs="Times New Roman"/>
                <w:color w:val="000000" w:themeColor="text1"/>
              </w:rPr>
            </w:pPr>
            <w:r w:rsidRPr="003E151A">
              <w:rPr>
                <w:rFonts w:ascii="Times New Roman" w:hAnsi="Times New Roman" w:cs="Times New Roman"/>
                <w:color w:val="000000" w:themeColor="text1"/>
              </w:rPr>
              <w:t>Магистральные улицы общегородского значения</w:t>
            </w:r>
          </w:p>
        </w:tc>
      </w:tr>
      <w:tr w:rsidR="003E151A" w:rsidRPr="003E151A">
        <w:tc>
          <w:tcPr>
            <w:tcW w:w="1418"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1-го класса</w:t>
            </w:r>
          </w:p>
        </w:tc>
        <w:tc>
          <w:tcPr>
            <w:tcW w:w="113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90</w:t>
            </w:r>
          </w:p>
        </w:tc>
        <w:tc>
          <w:tcPr>
            <w:tcW w:w="113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3,50 - 3,75</w:t>
            </w:r>
          </w:p>
        </w:tc>
        <w:tc>
          <w:tcPr>
            <w:tcW w:w="1417"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4 - 10</w:t>
            </w:r>
          </w:p>
        </w:tc>
        <w:tc>
          <w:tcPr>
            <w:tcW w:w="141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430/580</w:t>
            </w:r>
          </w:p>
        </w:tc>
        <w:tc>
          <w:tcPr>
            <w:tcW w:w="124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55</w:t>
            </w:r>
          </w:p>
        </w:tc>
        <w:tc>
          <w:tcPr>
            <w:tcW w:w="1247"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4,5</w:t>
            </w:r>
          </w:p>
        </w:tc>
      </w:tr>
      <w:tr w:rsidR="003E151A" w:rsidRPr="003E151A">
        <w:tc>
          <w:tcPr>
            <w:tcW w:w="1418" w:type="dxa"/>
            <w:vMerge/>
          </w:tcPr>
          <w:p w:rsidR="00860E5F" w:rsidRPr="003E151A" w:rsidRDefault="00860E5F">
            <w:pPr>
              <w:pStyle w:val="ConsPlusNormal0"/>
              <w:rPr>
                <w:rFonts w:ascii="Times New Roman" w:hAnsi="Times New Roman" w:cs="Times New Roman"/>
                <w:color w:val="000000" w:themeColor="text1"/>
              </w:rPr>
            </w:pPr>
          </w:p>
        </w:tc>
        <w:tc>
          <w:tcPr>
            <w:tcW w:w="113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80</w:t>
            </w:r>
          </w:p>
        </w:tc>
        <w:tc>
          <w:tcPr>
            <w:tcW w:w="1134"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3,25 - 3,75</w:t>
            </w:r>
          </w:p>
        </w:tc>
        <w:tc>
          <w:tcPr>
            <w:tcW w:w="1417" w:type="dxa"/>
            <w:vMerge/>
          </w:tcPr>
          <w:p w:rsidR="00860E5F" w:rsidRPr="003E151A" w:rsidRDefault="00860E5F">
            <w:pPr>
              <w:pStyle w:val="ConsPlusNormal0"/>
              <w:rPr>
                <w:rFonts w:ascii="Times New Roman" w:hAnsi="Times New Roman" w:cs="Times New Roman"/>
                <w:color w:val="000000" w:themeColor="text1"/>
              </w:rPr>
            </w:pPr>
          </w:p>
        </w:tc>
        <w:tc>
          <w:tcPr>
            <w:tcW w:w="141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310/420</w:t>
            </w:r>
          </w:p>
        </w:tc>
        <w:tc>
          <w:tcPr>
            <w:tcW w:w="124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60</w:t>
            </w:r>
          </w:p>
        </w:tc>
        <w:tc>
          <w:tcPr>
            <w:tcW w:w="1247" w:type="dxa"/>
            <w:vMerge/>
          </w:tcPr>
          <w:p w:rsidR="00860E5F" w:rsidRPr="003E151A" w:rsidRDefault="00860E5F">
            <w:pPr>
              <w:pStyle w:val="ConsPlusNormal0"/>
              <w:rPr>
                <w:rFonts w:ascii="Times New Roman" w:hAnsi="Times New Roman" w:cs="Times New Roman"/>
                <w:color w:val="000000" w:themeColor="text1"/>
              </w:rPr>
            </w:pPr>
          </w:p>
        </w:tc>
      </w:tr>
      <w:tr w:rsidR="003E151A" w:rsidRPr="003E151A">
        <w:tc>
          <w:tcPr>
            <w:tcW w:w="1418" w:type="dxa"/>
            <w:vMerge/>
          </w:tcPr>
          <w:p w:rsidR="00860E5F" w:rsidRPr="003E151A" w:rsidRDefault="00860E5F">
            <w:pPr>
              <w:pStyle w:val="ConsPlusNormal0"/>
              <w:rPr>
                <w:rFonts w:ascii="Times New Roman" w:hAnsi="Times New Roman" w:cs="Times New Roman"/>
                <w:color w:val="000000" w:themeColor="text1"/>
              </w:rPr>
            </w:pPr>
          </w:p>
        </w:tc>
        <w:tc>
          <w:tcPr>
            <w:tcW w:w="113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70</w:t>
            </w:r>
          </w:p>
        </w:tc>
        <w:tc>
          <w:tcPr>
            <w:tcW w:w="1134" w:type="dxa"/>
            <w:vMerge/>
          </w:tcPr>
          <w:p w:rsidR="00860E5F" w:rsidRPr="003E151A" w:rsidRDefault="00860E5F">
            <w:pPr>
              <w:pStyle w:val="ConsPlusNormal0"/>
              <w:rPr>
                <w:rFonts w:ascii="Times New Roman" w:hAnsi="Times New Roman" w:cs="Times New Roman"/>
                <w:color w:val="000000" w:themeColor="text1"/>
              </w:rPr>
            </w:pPr>
          </w:p>
        </w:tc>
        <w:tc>
          <w:tcPr>
            <w:tcW w:w="1417" w:type="dxa"/>
            <w:vMerge/>
          </w:tcPr>
          <w:p w:rsidR="00860E5F" w:rsidRPr="003E151A" w:rsidRDefault="00860E5F">
            <w:pPr>
              <w:pStyle w:val="ConsPlusNormal0"/>
              <w:rPr>
                <w:rFonts w:ascii="Times New Roman" w:hAnsi="Times New Roman" w:cs="Times New Roman"/>
                <w:color w:val="000000" w:themeColor="text1"/>
              </w:rPr>
            </w:pPr>
          </w:p>
        </w:tc>
        <w:tc>
          <w:tcPr>
            <w:tcW w:w="141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230/310</w:t>
            </w:r>
          </w:p>
        </w:tc>
        <w:tc>
          <w:tcPr>
            <w:tcW w:w="124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65</w:t>
            </w:r>
          </w:p>
        </w:tc>
        <w:tc>
          <w:tcPr>
            <w:tcW w:w="1247" w:type="dxa"/>
            <w:vMerge/>
          </w:tcPr>
          <w:p w:rsidR="00860E5F" w:rsidRPr="003E151A" w:rsidRDefault="00860E5F">
            <w:pPr>
              <w:pStyle w:val="ConsPlusNormal0"/>
              <w:rPr>
                <w:rFonts w:ascii="Times New Roman" w:hAnsi="Times New Roman" w:cs="Times New Roman"/>
                <w:color w:val="000000" w:themeColor="text1"/>
              </w:rPr>
            </w:pPr>
          </w:p>
        </w:tc>
      </w:tr>
      <w:tr w:rsidR="003E151A" w:rsidRPr="003E151A">
        <w:tc>
          <w:tcPr>
            <w:tcW w:w="1418"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2-го класса</w:t>
            </w:r>
          </w:p>
        </w:tc>
        <w:tc>
          <w:tcPr>
            <w:tcW w:w="113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80</w:t>
            </w:r>
          </w:p>
        </w:tc>
        <w:tc>
          <w:tcPr>
            <w:tcW w:w="1134"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3,25 - 3,75</w:t>
            </w:r>
          </w:p>
        </w:tc>
        <w:tc>
          <w:tcPr>
            <w:tcW w:w="1417"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4 - 10</w:t>
            </w:r>
          </w:p>
        </w:tc>
        <w:tc>
          <w:tcPr>
            <w:tcW w:w="141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310/420</w:t>
            </w:r>
          </w:p>
        </w:tc>
        <w:tc>
          <w:tcPr>
            <w:tcW w:w="124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60</w:t>
            </w:r>
          </w:p>
        </w:tc>
        <w:tc>
          <w:tcPr>
            <w:tcW w:w="1247"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3,0</w:t>
            </w:r>
          </w:p>
        </w:tc>
      </w:tr>
      <w:tr w:rsidR="003E151A" w:rsidRPr="003E151A">
        <w:tc>
          <w:tcPr>
            <w:tcW w:w="1418" w:type="dxa"/>
            <w:vMerge/>
          </w:tcPr>
          <w:p w:rsidR="00860E5F" w:rsidRPr="003E151A" w:rsidRDefault="00860E5F">
            <w:pPr>
              <w:pStyle w:val="ConsPlusNormal0"/>
              <w:rPr>
                <w:rFonts w:ascii="Times New Roman" w:hAnsi="Times New Roman" w:cs="Times New Roman"/>
                <w:color w:val="000000" w:themeColor="text1"/>
              </w:rPr>
            </w:pPr>
          </w:p>
        </w:tc>
        <w:tc>
          <w:tcPr>
            <w:tcW w:w="113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70</w:t>
            </w:r>
          </w:p>
        </w:tc>
        <w:tc>
          <w:tcPr>
            <w:tcW w:w="1134" w:type="dxa"/>
            <w:vMerge/>
          </w:tcPr>
          <w:p w:rsidR="00860E5F" w:rsidRPr="003E151A" w:rsidRDefault="00860E5F">
            <w:pPr>
              <w:pStyle w:val="ConsPlusNormal0"/>
              <w:rPr>
                <w:rFonts w:ascii="Times New Roman" w:hAnsi="Times New Roman" w:cs="Times New Roman"/>
                <w:color w:val="000000" w:themeColor="text1"/>
              </w:rPr>
            </w:pPr>
          </w:p>
        </w:tc>
        <w:tc>
          <w:tcPr>
            <w:tcW w:w="1417" w:type="dxa"/>
            <w:vMerge/>
          </w:tcPr>
          <w:p w:rsidR="00860E5F" w:rsidRPr="003E151A" w:rsidRDefault="00860E5F">
            <w:pPr>
              <w:pStyle w:val="ConsPlusNormal0"/>
              <w:rPr>
                <w:rFonts w:ascii="Times New Roman" w:hAnsi="Times New Roman" w:cs="Times New Roman"/>
                <w:color w:val="000000" w:themeColor="text1"/>
              </w:rPr>
            </w:pPr>
          </w:p>
        </w:tc>
        <w:tc>
          <w:tcPr>
            <w:tcW w:w="141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230/310</w:t>
            </w:r>
          </w:p>
        </w:tc>
        <w:tc>
          <w:tcPr>
            <w:tcW w:w="124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65</w:t>
            </w:r>
          </w:p>
        </w:tc>
        <w:tc>
          <w:tcPr>
            <w:tcW w:w="1247" w:type="dxa"/>
            <w:vMerge/>
          </w:tcPr>
          <w:p w:rsidR="00860E5F" w:rsidRPr="003E151A" w:rsidRDefault="00860E5F">
            <w:pPr>
              <w:pStyle w:val="ConsPlusNormal0"/>
              <w:rPr>
                <w:rFonts w:ascii="Times New Roman" w:hAnsi="Times New Roman" w:cs="Times New Roman"/>
                <w:color w:val="000000" w:themeColor="text1"/>
              </w:rPr>
            </w:pPr>
          </w:p>
        </w:tc>
      </w:tr>
      <w:tr w:rsidR="003E151A" w:rsidRPr="003E151A">
        <w:tc>
          <w:tcPr>
            <w:tcW w:w="1418" w:type="dxa"/>
            <w:vMerge/>
          </w:tcPr>
          <w:p w:rsidR="00860E5F" w:rsidRPr="003E151A" w:rsidRDefault="00860E5F">
            <w:pPr>
              <w:pStyle w:val="ConsPlusNormal0"/>
              <w:rPr>
                <w:rFonts w:ascii="Times New Roman" w:hAnsi="Times New Roman" w:cs="Times New Roman"/>
                <w:color w:val="000000" w:themeColor="text1"/>
              </w:rPr>
            </w:pPr>
          </w:p>
        </w:tc>
        <w:tc>
          <w:tcPr>
            <w:tcW w:w="113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60</w:t>
            </w:r>
          </w:p>
        </w:tc>
        <w:tc>
          <w:tcPr>
            <w:tcW w:w="1134" w:type="dxa"/>
            <w:vMerge/>
          </w:tcPr>
          <w:p w:rsidR="00860E5F" w:rsidRPr="003E151A" w:rsidRDefault="00860E5F">
            <w:pPr>
              <w:pStyle w:val="ConsPlusNormal0"/>
              <w:rPr>
                <w:rFonts w:ascii="Times New Roman" w:hAnsi="Times New Roman" w:cs="Times New Roman"/>
                <w:color w:val="000000" w:themeColor="text1"/>
              </w:rPr>
            </w:pPr>
          </w:p>
        </w:tc>
        <w:tc>
          <w:tcPr>
            <w:tcW w:w="1417" w:type="dxa"/>
            <w:vMerge/>
          </w:tcPr>
          <w:p w:rsidR="00860E5F" w:rsidRPr="003E151A" w:rsidRDefault="00860E5F">
            <w:pPr>
              <w:pStyle w:val="ConsPlusNormal0"/>
              <w:rPr>
                <w:rFonts w:ascii="Times New Roman" w:hAnsi="Times New Roman" w:cs="Times New Roman"/>
                <w:color w:val="000000" w:themeColor="text1"/>
              </w:rPr>
            </w:pPr>
          </w:p>
        </w:tc>
        <w:tc>
          <w:tcPr>
            <w:tcW w:w="141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170/220</w:t>
            </w:r>
          </w:p>
        </w:tc>
        <w:tc>
          <w:tcPr>
            <w:tcW w:w="124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70</w:t>
            </w:r>
          </w:p>
        </w:tc>
        <w:tc>
          <w:tcPr>
            <w:tcW w:w="1247" w:type="dxa"/>
            <w:vMerge/>
          </w:tcPr>
          <w:p w:rsidR="00860E5F" w:rsidRPr="003E151A" w:rsidRDefault="00860E5F">
            <w:pPr>
              <w:pStyle w:val="ConsPlusNormal0"/>
              <w:rPr>
                <w:rFonts w:ascii="Times New Roman" w:hAnsi="Times New Roman" w:cs="Times New Roman"/>
                <w:color w:val="000000" w:themeColor="text1"/>
              </w:rPr>
            </w:pPr>
          </w:p>
        </w:tc>
      </w:tr>
      <w:tr w:rsidR="003E151A" w:rsidRPr="003E151A">
        <w:tc>
          <w:tcPr>
            <w:tcW w:w="1418" w:type="dxa"/>
            <w:vMerge w:val="restart"/>
          </w:tcPr>
          <w:p w:rsidR="00860E5F"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3-го класса</w:t>
            </w:r>
          </w:p>
          <w:p w:rsidR="00594F63" w:rsidRPr="003E151A" w:rsidRDefault="00594F63">
            <w:pPr>
              <w:pStyle w:val="ConsPlusNormal0"/>
              <w:rPr>
                <w:rFonts w:ascii="Times New Roman" w:hAnsi="Times New Roman" w:cs="Times New Roman"/>
                <w:color w:val="000000" w:themeColor="text1"/>
              </w:rPr>
            </w:pPr>
          </w:p>
        </w:tc>
        <w:tc>
          <w:tcPr>
            <w:tcW w:w="113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lastRenderedPageBreak/>
              <w:t>70</w:t>
            </w:r>
          </w:p>
        </w:tc>
        <w:tc>
          <w:tcPr>
            <w:tcW w:w="1134"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3,25 - 3,75</w:t>
            </w:r>
          </w:p>
        </w:tc>
        <w:tc>
          <w:tcPr>
            <w:tcW w:w="1417"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4 - 6</w:t>
            </w:r>
          </w:p>
        </w:tc>
        <w:tc>
          <w:tcPr>
            <w:tcW w:w="141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230/310</w:t>
            </w:r>
          </w:p>
        </w:tc>
        <w:tc>
          <w:tcPr>
            <w:tcW w:w="124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65</w:t>
            </w:r>
          </w:p>
        </w:tc>
        <w:tc>
          <w:tcPr>
            <w:tcW w:w="1247"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3,0</w:t>
            </w:r>
          </w:p>
        </w:tc>
      </w:tr>
      <w:tr w:rsidR="003E151A" w:rsidRPr="003E151A">
        <w:tc>
          <w:tcPr>
            <w:tcW w:w="1418" w:type="dxa"/>
            <w:vMerge/>
          </w:tcPr>
          <w:p w:rsidR="00860E5F" w:rsidRPr="003E151A" w:rsidRDefault="00860E5F">
            <w:pPr>
              <w:pStyle w:val="ConsPlusNormal0"/>
              <w:rPr>
                <w:rFonts w:ascii="Times New Roman" w:hAnsi="Times New Roman" w:cs="Times New Roman"/>
                <w:color w:val="000000" w:themeColor="text1"/>
              </w:rPr>
            </w:pPr>
          </w:p>
        </w:tc>
        <w:tc>
          <w:tcPr>
            <w:tcW w:w="113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60</w:t>
            </w:r>
          </w:p>
        </w:tc>
        <w:tc>
          <w:tcPr>
            <w:tcW w:w="1134" w:type="dxa"/>
            <w:vMerge/>
          </w:tcPr>
          <w:p w:rsidR="00860E5F" w:rsidRPr="003E151A" w:rsidRDefault="00860E5F">
            <w:pPr>
              <w:pStyle w:val="ConsPlusNormal0"/>
              <w:rPr>
                <w:rFonts w:ascii="Times New Roman" w:hAnsi="Times New Roman" w:cs="Times New Roman"/>
                <w:color w:val="000000" w:themeColor="text1"/>
              </w:rPr>
            </w:pPr>
          </w:p>
        </w:tc>
        <w:tc>
          <w:tcPr>
            <w:tcW w:w="1417" w:type="dxa"/>
            <w:vMerge/>
          </w:tcPr>
          <w:p w:rsidR="00860E5F" w:rsidRPr="003E151A" w:rsidRDefault="00860E5F">
            <w:pPr>
              <w:pStyle w:val="ConsPlusNormal0"/>
              <w:rPr>
                <w:rFonts w:ascii="Times New Roman" w:hAnsi="Times New Roman" w:cs="Times New Roman"/>
                <w:color w:val="000000" w:themeColor="text1"/>
              </w:rPr>
            </w:pPr>
          </w:p>
        </w:tc>
        <w:tc>
          <w:tcPr>
            <w:tcW w:w="141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170/220</w:t>
            </w:r>
          </w:p>
        </w:tc>
        <w:tc>
          <w:tcPr>
            <w:tcW w:w="124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70</w:t>
            </w:r>
          </w:p>
        </w:tc>
        <w:tc>
          <w:tcPr>
            <w:tcW w:w="1247" w:type="dxa"/>
            <w:vMerge/>
          </w:tcPr>
          <w:p w:rsidR="00860E5F" w:rsidRPr="003E151A" w:rsidRDefault="00860E5F">
            <w:pPr>
              <w:pStyle w:val="ConsPlusNormal0"/>
              <w:rPr>
                <w:rFonts w:ascii="Times New Roman" w:hAnsi="Times New Roman" w:cs="Times New Roman"/>
                <w:color w:val="000000" w:themeColor="text1"/>
              </w:rPr>
            </w:pPr>
          </w:p>
        </w:tc>
      </w:tr>
      <w:tr w:rsidR="003E151A" w:rsidRPr="003E151A">
        <w:tc>
          <w:tcPr>
            <w:tcW w:w="1418" w:type="dxa"/>
            <w:vMerge/>
          </w:tcPr>
          <w:p w:rsidR="00860E5F" w:rsidRPr="003E151A" w:rsidRDefault="00860E5F">
            <w:pPr>
              <w:pStyle w:val="ConsPlusNormal0"/>
              <w:rPr>
                <w:rFonts w:ascii="Times New Roman" w:hAnsi="Times New Roman" w:cs="Times New Roman"/>
                <w:color w:val="000000" w:themeColor="text1"/>
              </w:rPr>
            </w:pPr>
          </w:p>
        </w:tc>
        <w:tc>
          <w:tcPr>
            <w:tcW w:w="113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50</w:t>
            </w:r>
          </w:p>
        </w:tc>
        <w:tc>
          <w:tcPr>
            <w:tcW w:w="1134" w:type="dxa"/>
            <w:vMerge/>
          </w:tcPr>
          <w:p w:rsidR="00860E5F" w:rsidRPr="003E151A" w:rsidRDefault="00860E5F">
            <w:pPr>
              <w:pStyle w:val="ConsPlusNormal0"/>
              <w:rPr>
                <w:rFonts w:ascii="Times New Roman" w:hAnsi="Times New Roman" w:cs="Times New Roman"/>
                <w:color w:val="000000" w:themeColor="text1"/>
              </w:rPr>
            </w:pPr>
          </w:p>
        </w:tc>
        <w:tc>
          <w:tcPr>
            <w:tcW w:w="1417" w:type="dxa"/>
            <w:vMerge/>
          </w:tcPr>
          <w:p w:rsidR="00860E5F" w:rsidRPr="003E151A" w:rsidRDefault="00860E5F">
            <w:pPr>
              <w:pStyle w:val="ConsPlusNormal0"/>
              <w:rPr>
                <w:rFonts w:ascii="Times New Roman" w:hAnsi="Times New Roman" w:cs="Times New Roman"/>
                <w:color w:val="000000" w:themeColor="text1"/>
              </w:rPr>
            </w:pPr>
          </w:p>
        </w:tc>
        <w:tc>
          <w:tcPr>
            <w:tcW w:w="141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110/140</w:t>
            </w:r>
          </w:p>
        </w:tc>
        <w:tc>
          <w:tcPr>
            <w:tcW w:w="124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70</w:t>
            </w:r>
          </w:p>
        </w:tc>
        <w:tc>
          <w:tcPr>
            <w:tcW w:w="1247" w:type="dxa"/>
            <w:vMerge/>
          </w:tcPr>
          <w:p w:rsidR="00860E5F" w:rsidRPr="003E151A" w:rsidRDefault="00860E5F">
            <w:pPr>
              <w:pStyle w:val="ConsPlusNormal0"/>
              <w:rPr>
                <w:rFonts w:ascii="Times New Roman" w:hAnsi="Times New Roman" w:cs="Times New Roman"/>
                <w:color w:val="000000" w:themeColor="text1"/>
              </w:rPr>
            </w:pPr>
          </w:p>
        </w:tc>
      </w:tr>
      <w:tr w:rsidR="003E151A" w:rsidRPr="003E151A">
        <w:tc>
          <w:tcPr>
            <w:tcW w:w="1418"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Магистральные улицы районного значения</w:t>
            </w:r>
          </w:p>
        </w:tc>
        <w:tc>
          <w:tcPr>
            <w:tcW w:w="113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70</w:t>
            </w:r>
          </w:p>
        </w:tc>
        <w:tc>
          <w:tcPr>
            <w:tcW w:w="1134"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3,25 - 3,75</w:t>
            </w:r>
          </w:p>
        </w:tc>
        <w:tc>
          <w:tcPr>
            <w:tcW w:w="1417"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2 - 4</w:t>
            </w:r>
          </w:p>
        </w:tc>
        <w:tc>
          <w:tcPr>
            <w:tcW w:w="141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230/310</w:t>
            </w:r>
          </w:p>
        </w:tc>
        <w:tc>
          <w:tcPr>
            <w:tcW w:w="124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60</w:t>
            </w:r>
          </w:p>
        </w:tc>
        <w:tc>
          <w:tcPr>
            <w:tcW w:w="1247"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2,25</w:t>
            </w:r>
          </w:p>
        </w:tc>
      </w:tr>
      <w:tr w:rsidR="003E151A" w:rsidRPr="003E151A">
        <w:tc>
          <w:tcPr>
            <w:tcW w:w="1418" w:type="dxa"/>
            <w:vMerge/>
          </w:tcPr>
          <w:p w:rsidR="00860E5F" w:rsidRPr="003E151A" w:rsidRDefault="00860E5F">
            <w:pPr>
              <w:pStyle w:val="ConsPlusNormal0"/>
              <w:rPr>
                <w:rFonts w:ascii="Times New Roman" w:hAnsi="Times New Roman" w:cs="Times New Roman"/>
                <w:color w:val="000000" w:themeColor="text1"/>
              </w:rPr>
            </w:pPr>
          </w:p>
        </w:tc>
        <w:tc>
          <w:tcPr>
            <w:tcW w:w="113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60</w:t>
            </w:r>
          </w:p>
        </w:tc>
        <w:tc>
          <w:tcPr>
            <w:tcW w:w="1134" w:type="dxa"/>
            <w:vMerge/>
          </w:tcPr>
          <w:p w:rsidR="00860E5F" w:rsidRPr="003E151A" w:rsidRDefault="00860E5F">
            <w:pPr>
              <w:pStyle w:val="ConsPlusNormal0"/>
              <w:rPr>
                <w:rFonts w:ascii="Times New Roman" w:hAnsi="Times New Roman" w:cs="Times New Roman"/>
                <w:color w:val="000000" w:themeColor="text1"/>
              </w:rPr>
            </w:pPr>
          </w:p>
        </w:tc>
        <w:tc>
          <w:tcPr>
            <w:tcW w:w="1417" w:type="dxa"/>
            <w:vMerge/>
          </w:tcPr>
          <w:p w:rsidR="00860E5F" w:rsidRPr="003E151A" w:rsidRDefault="00860E5F">
            <w:pPr>
              <w:pStyle w:val="ConsPlusNormal0"/>
              <w:rPr>
                <w:rFonts w:ascii="Times New Roman" w:hAnsi="Times New Roman" w:cs="Times New Roman"/>
                <w:color w:val="000000" w:themeColor="text1"/>
              </w:rPr>
            </w:pPr>
          </w:p>
        </w:tc>
        <w:tc>
          <w:tcPr>
            <w:tcW w:w="141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170/220</w:t>
            </w:r>
          </w:p>
        </w:tc>
        <w:tc>
          <w:tcPr>
            <w:tcW w:w="124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70</w:t>
            </w:r>
          </w:p>
        </w:tc>
        <w:tc>
          <w:tcPr>
            <w:tcW w:w="1247" w:type="dxa"/>
            <w:vMerge/>
          </w:tcPr>
          <w:p w:rsidR="00860E5F" w:rsidRPr="003E151A" w:rsidRDefault="00860E5F">
            <w:pPr>
              <w:pStyle w:val="ConsPlusNormal0"/>
              <w:rPr>
                <w:rFonts w:ascii="Times New Roman" w:hAnsi="Times New Roman" w:cs="Times New Roman"/>
                <w:color w:val="000000" w:themeColor="text1"/>
              </w:rPr>
            </w:pPr>
          </w:p>
        </w:tc>
      </w:tr>
      <w:tr w:rsidR="003E151A" w:rsidRPr="003E151A">
        <w:tc>
          <w:tcPr>
            <w:tcW w:w="1418" w:type="dxa"/>
            <w:vMerge/>
          </w:tcPr>
          <w:p w:rsidR="00860E5F" w:rsidRPr="003E151A" w:rsidRDefault="00860E5F">
            <w:pPr>
              <w:pStyle w:val="ConsPlusNormal0"/>
              <w:rPr>
                <w:rFonts w:ascii="Times New Roman" w:hAnsi="Times New Roman" w:cs="Times New Roman"/>
                <w:color w:val="000000" w:themeColor="text1"/>
              </w:rPr>
            </w:pPr>
          </w:p>
        </w:tc>
        <w:tc>
          <w:tcPr>
            <w:tcW w:w="113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50</w:t>
            </w:r>
          </w:p>
        </w:tc>
        <w:tc>
          <w:tcPr>
            <w:tcW w:w="1134" w:type="dxa"/>
            <w:vMerge/>
          </w:tcPr>
          <w:p w:rsidR="00860E5F" w:rsidRPr="003E151A" w:rsidRDefault="00860E5F">
            <w:pPr>
              <w:pStyle w:val="ConsPlusNormal0"/>
              <w:rPr>
                <w:rFonts w:ascii="Times New Roman" w:hAnsi="Times New Roman" w:cs="Times New Roman"/>
                <w:color w:val="000000" w:themeColor="text1"/>
              </w:rPr>
            </w:pPr>
          </w:p>
        </w:tc>
        <w:tc>
          <w:tcPr>
            <w:tcW w:w="1417" w:type="dxa"/>
            <w:vMerge/>
          </w:tcPr>
          <w:p w:rsidR="00860E5F" w:rsidRPr="003E151A" w:rsidRDefault="00860E5F">
            <w:pPr>
              <w:pStyle w:val="ConsPlusNormal0"/>
              <w:rPr>
                <w:rFonts w:ascii="Times New Roman" w:hAnsi="Times New Roman" w:cs="Times New Roman"/>
                <w:color w:val="000000" w:themeColor="text1"/>
              </w:rPr>
            </w:pPr>
          </w:p>
        </w:tc>
        <w:tc>
          <w:tcPr>
            <w:tcW w:w="141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110/140</w:t>
            </w:r>
          </w:p>
        </w:tc>
        <w:tc>
          <w:tcPr>
            <w:tcW w:w="124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70</w:t>
            </w:r>
          </w:p>
        </w:tc>
        <w:tc>
          <w:tcPr>
            <w:tcW w:w="1247" w:type="dxa"/>
            <w:vMerge/>
          </w:tcPr>
          <w:p w:rsidR="00860E5F" w:rsidRPr="003E151A" w:rsidRDefault="00860E5F">
            <w:pPr>
              <w:pStyle w:val="ConsPlusNormal0"/>
              <w:rPr>
                <w:rFonts w:ascii="Times New Roman" w:hAnsi="Times New Roman" w:cs="Times New Roman"/>
                <w:color w:val="000000" w:themeColor="text1"/>
              </w:rPr>
            </w:pPr>
          </w:p>
        </w:tc>
      </w:tr>
      <w:tr w:rsidR="003E151A" w:rsidRPr="003E151A">
        <w:tc>
          <w:tcPr>
            <w:tcW w:w="9015" w:type="dxa"/>
            <w:gridSpan w:val="7"/>
          </w:tcPr>
          <w:p w:rsidR="00860E5F" w:rsidRPr="003E151A" w:rsidRDefault="00DC1DC0">
            <w:pPr>
              <w:pStyle w:val="ConsPlusNormal0"/>
              <w:jc w:val="center"/>
              <w:outlineLvl w:val="4"/>
              <w:rPr>
                <w:rFonts w:ascii="Times New Roman" w:hAnsi="Times New Roman" w:cs="Times New Roman"/>
                <w:color w:val="000000" w:themeColor="text1"/>
              </w:rPr>
            </w:pPr>
            <w:r w:rsidRPr="003E151A">
              <w:rPr>
                <w:rFonts w:ascii="Times New Roman" w:hAnsi="Times New Roman" w:cs="Times New Roman"/>
                <w:color w:val="000000" w:themeColor="text1"/>
              </w:rPr>
              <w:t>Городские улицы и дороги местного значения</w:t>
            </w:r>
          </w:p>
        </w:tc>
      </w:tr>
      <w:tr w:rsidR="003E151A" w:rsidRPr="003E151A">
        <w:tc>
          <w:tcPr>
            <w:tcW w:w="1418"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Улицы в зонах жилой застройки</w:t>
            </w:r>
          </w:p>
        </w:tc>
        <w:tc>
          <w:tcPr>
            <w:tcW w:w="113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50</w:t>
            </w:r>
          </w:p>
        </w:tc>
        <w:tc>
          <w:tcPr>
            <w:tcW w:w="1134"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3,0 - 3,5</w:t>
            </w:r>
          </w:p>
        </w:tc>
        <w:tc>
          <w:tcPr>
            <w:tcW w:w="1417"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2 - 4</w:t>
            </w:r>
          </w:p>
        </w:tc>
        <w:tc>
          <w:tcPr>
            <w:tcW w:w="141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110/140</w:t>
            </w:r>
          </w:p>
        </w:tc>
        <w:tc>
          <w:tcPr>
            <w:tcW w:w="124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80</w:t>
            </w:r>
          </w:p>
        </w:tc>
        <w:tc>
          <w:tcPr>
            <w:tcW w:w="1247"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2,0</w:t>
            </w:r>
          </w:p>
        </w:tc>
      </w:tr>
      <w:tr w:rsidR="003E151A" w:rsidRPr="003E151A">
        <w:tc>
          <w:tcPr>
            <w:tcW w:w="1418" w:type="dxa"/>
            <w:vMerge/>
          </w:tcPr>
          <w:p w:rsidR="00860E5F" w:rsidRPr="003E151A" w:rsidRDefault="00860E5F">
            <w:pPr>
              <w:pStyle w:val="ConsPlusNormal0"/>
              <w:rPr>
                <w:rFonts w:ascii="Times New Roman" w:hAnsi="Times New Roman" w:cs="Times New Roman"/>
                <w:color w:val="000000" w:themeColor="text1"/>
              </w:rPr>
            </w:pPr>
          </w:p>
        </w:tc>
        <w:tc>
          <w:tcPr>
            <w:tcW w:w="113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40</w:t>
            </w:r>
          </w:p>
        </w:tc>
        <w:tc>
          <w:tcPr>
            <w:tcW w:w="1134" w:type="dxa"/>
            <w:vMerge/>
          </w:tcPr>
          <w:p w:rsidR="00860E5F" w:rsidRPr="003E151A" w:rsidRDefault="00860E5F">
            <w:pPr>
              <w:pStyle w:val="ConsPlusNormal0"/>
              <w:rPr>
                <w:rFonts w:ascii="Times New Roman" w:hAnsi="Times New Roman" w:cs="Times New Roman"/>
                <w:color w:val="000000" w:themeColor="text1"/>
              </w:rPr>
            </w:pPr>
          </w:p>
        </w:tc>
        <w:tc>
          <w:tcPr>
            <w:tcW w:w="1417" w:type="dxa"/>
            <w:vMerge/>
          </w:tcPr>
          <w:p w:rsidR="00860E5F" w:rsidRPr="003E151A" w:rsidRDefault="00860E5F">
            <w:pPr>
              <w:pStyle w:val="ConsPlusNormal0"/>
              <w:rPr>
                <w:rFonts w:ascii="Times New Roman" w:hAnsi="Times New Roman" w:cs="Times New Roman"/>
                <w:color w:val="000000" w:themeColor="text1"/>
              </w:rPr>
            </w:pPr>
          </w:p>
        </w:tc>
        <w:tc>
          <w:tcPr>
            <w:tcW w:w="141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70/80</w:t>
            </w:r>
          </w:p>
        </w:tc>
        <w:tc>
          <w:tcPr>
            <w:tcW w:w="124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80</w:t>
            </w:r>
          </w:p>
        </w:tc>
        <w:tc>
          <w:tcPr>
            <w:tcW w:w="1247" w:type="dxa"/>
            <w:vMerge/>
          </w:tcPr>
          <w:p w:rsidR="00860E5F" w:rsidRPr="003E151A" w:rsidRDefault="00860E5F">
            <w:pPr>
              <w:pStyle w:val="ConsPlusNormal0"/>
              <w:rPr>
                <w:rFonts w:ascii="Times New Roman" w:hAnsi="Times New Roman" w:cs="Times New Roman"/>
                <w:color w:val="000000" w:themeColor="text1"/>
              </w:rPr>
            </w:pPr>
          </w:p>
        </w:tc>
      </w:tr>
      <w:tr w:rsidR="003E151A" w:rsidRPr="003E151A">
        <w:tc>
          <w:tcPr>
            <w:tcW w:w="1418" w:type="dxa"/>
            <w:vMerge/>
          </w:tcPr>
          <w:p w:rsidR="00860E5F" w:rsidRPr="003E151A" w:rsidRDefault="00860E5F">
            <w:pPr>
              <w:pStyle w:val="ConsPlusNormal0"/>
              <w:rPr>
                <w:rFonts w:ascii="Times New Roman" w:hAnsi="Times New Roman" w:cs="Times New Roman"/>
                <w:color w:val="000000" w:themeColor="text1"/>
              </w:rPr>
            </w:pPr>
          </w:p>
        </w:tc>
        <w:tc>
          <w:tcPr>
            <w:tcW w:w="113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30</w:t>
            </w:r>
          </w:p>
        </w:tc>
        <w:tc>
          <w:tcPr>
            <w:tcW w:w="1134" w:type="dxa"/>
            <w:vMerge/>
          </w:tcPr>
          <w:p w:rsidR="00860E5F" w:rsidRPr="003E151A" w:rsidRDefault="00860E5F">
            <w:pPr>
              <w:pStyle w:val="ConsPlusNormal0"/>
              <w:rPr>
                <w:rFonts w:ascii="Times New Roman" w:hAnsi="Times New Roman" w:cs="Times New Roman"/>
                <w:color w:val="000000" w:themeColor="text1"/>
              </w:rPr>
            </w:pPr>
          </w:p>
        </w:tc>
        <w:tc>
          <w:tcPr>
            <w:tcW w:w="1417" w:type="dxa"/>
            <w:vMerge/>
          </w:tcPr>
          <w:p w:rsidR="00860E5F" w:rsidRPr="003E151A" w:rsidRDefault="00860E5F">
            <w:pPr>
              <w:pStyle w:val="ConsPlusNormal0"/>
              <w:rPr>
                <w:rFonts w:ascii="Times New Roman" w:hAnsi="Times New Roman" w:cs="Times New Roman"/>
                <w:color w:val="000000" w:themeColor="text1"/>
              </w:rPr>
            </w:pPr>
          </w:p>
        </w:tc>
        <w:tc>
          <w:tcPr>
            <w:tcW w:w="141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40/40</w:t>
            </w:r>
          </w:p>
        </w:tc>
        <w:tc>
          <w:tcPr>
            <w:tcW w:w="124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80</w:t>
            </w:r>
          </w:p>
        </w:tc>
        <w:tc>
          <w:tcPr>
            <w:tcW w:w="1247" w:type="dxa"/>
            <w:vMerge/>
          </w:tcPr>
          <w:p w:rsidR="00860E5F" w:rsidRPr="003E151A" w:rsidRDefault="00860E5F">
            <w:pPr>
              <w:pStyle w:val="ConsPlusNormal0"/>
              <w:rPr>
                <w:rFonts w:ascii="Times New Roman" w:hAnsi="Times New Roman" w:cs="Times New Roman"/>
                <w:color w:val="000000" w:themeColor="text1"/>
              </w:rPr>
            </w:pPr>
          </w:p>
        </w:tc>
      </w:tr>
      <w:tr w:rsidR="003E151A" w:rsidRPr="003E151A">
        <w:tc>
          <w:tcPr>
            <w:tcW w:w="1418"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Улицы в общественно-деловых и торговых зонах</w:t>
            </w:r>
          </w:p>
        </w:tc>
        <w:tc>
          <w:tcPr>
            <w:tcW w:w="113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50</w:t>
            </w:r>
          </w:p>
        </w:tc>
        <w:tc>
          <w:tcPr>
            <w:tcW w:w="1134"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3,0 - 3,5</w:t>
            </w:r>
          </w:p>
        </w:tc>
        <w:tc>
          <w:tcPr>
            <w:tcW w:w="1417"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2 - 4</w:t>
            </w:r>
          </w:p>
        </w:tc>
        <w:tc>
          <w:tcPr>
            <w:tcW w:w="141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110/140</w:t>
            </w:r>
          </w:p>
        </w:tc>
        <w:tc>
          <w:tcPr>
            <w:tcW w:w="124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80</w:t>
            </w:r>
          </w:p>
        </w:tc>
        <w:tc>
          <w:tcPr>
            <w:tcW w:w="1247"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2,0</w:t>
            </w:r>
          </w:p>
        </w:tc>
      </w:tr>
      <w:tr w:rsidR="003E151A" w:rsidRPr="003E151A">
        <w:tc>
          <w:tcPr>
            <w:tcW w:w="1418" w:type="dxa"/>
            <w:vMerge/>
          </w:tcPr>
          <w:p w:rsidR="00860E5F" w:rsidRPr="003E151A" w:rsidRDefault="00860E5F">
            <w:pPr>
              <w:pStyle w:val="ConsPlusNormal0"/>
              <w:rPr>
                <w:rFonts w:ascii="Times New Roman" w:hAnsi="Times New Roman" w:cs="Times New Roman"/>
                <w:color w:val="000000" w:themeColor="text1"/>
              </w:rPr>
            </w:pPr>
          </w:p>
        </w:tc>
        <w:tc>
          <w:tcPr>
            <w:tcW w:w="113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40</w:t>
            </w:r>
          </w:p>
        </w:tc>
        <w:tc>
          <w:tcPr>
            <w:tcW w:w="1134" w:type="dxa"/>
            <w:vMerge/>
          </w:tcPr>
          <w:p w:rsidR="00860E5F" w:rsidRPr="003E151A" w:rsidRDefault="00860E5F">
            <w:pPr>
              <w:pStyle w:val="ConsPlusNormal0"/>
              <w:rPr>
                <w:rFonts w:ascii="Times New Roman" w:hAnsi="Times New Roman" w:cs="Times New Roman"/>
                <w:color w:val="000000" w:themeColor="text1"/>
              </w:rPr>
            </w:pPr>
          </w:p>
        </w:tc>
        <w:tc>
          <w:tcPr>
            <w:tcW w:w="1417" w:type="dxa"/>
            <w:vMerge/>
          </w:tcPr>
          <w:p w:rsidR="00860E5F" w:rsidRPr="003E151A" w:rsidRDefault="00860E5F">
            <w:pPr>
              <w:pStyle w:val="ConsPlusNormal0"/>
              <w:rPr>
                <w:rFonts w:ascii="Times New Roman" w:hAnsi="Times New Roman" w:cs="Times New Roman"/>
                <w:color w:val="000000" w:themeColor="text1"/>
              </w:rPr>
            </w:pPr>
          </w:p>
        </w:tc>
        <w:tc>
          <w:tcPr>
            <w:tcW w:w="141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70/80</w:t>
            </w:r>
          </w:p>
        </w:tc>
        <w:tc>
          <w:tcPr>
            <w:tcW w:w="124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80</w:t>
            </w:r>
          </w:p>
        </w:tc>
        <w:tc>
          <w:tcPr>
            <w:tcW w:w="1247" w:type="dxa"/>
            <w:vMerge/>
          </w:tcPr>
          <w:p w:rsidR="00860E5F" w:rsidRPr="003E151A" w:rsidRDefault="00860E5F">
            <w:pPr>
              <w:pStyle w:val="ConsPlusNormal0"/>
              <w:rPr>
                <w:rFonts w:ascii="Times New Roman" w:hAnsi="Times New Roman" w:cs="Times New Roman"/>
                <w:color w:val="000000" w:themeColor="text1"/>
              </w:rPr>
            </w:pPr>
          </w:p>
        </w:tc>
      </w:tr>
      <w:tr w:rsidR="003E151A" w:rsidRPr="003E151A">
        <w:tc>
          <w:tcPr>
            <w:tcW w:w="1418" w:type="dxa"/>
            <w:vMerge/>
          </w:tcPr>
          <w:p w:rsidR="00860E5F" w:rsidRPr="003E151A" w:rsidRDefault="00860E5F">
            <w:pPr>
              <w:pStyle w:val="ConsPlusNormal0"/>
              <w:rPr>
                <w:rFonts w:ascii="Times New Roman" w:hAnsi="Times New Roman" w:cs="Times New Roman"/>
                <w:color w:val="000000" w:themeColor="text1"/>
              </w:rPr>
            </w:pPr>
          </w:p>
        </w:tc>
        <w:tc>
          <w:tcPr>
            <w:tcW w:w="113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30</w:t>
            </w:r>
          </w:p>
        </w:tc>
        <w:tc>
          <w:tcPr>
            <w:tcW w:w="1134" w:type="dxa"/>
            <w:vMerge/>
          </w:tcPr>
          <w:p w:rsidR="00860E5F" w:rsidRPr="003E151A" w:rsidRDefault="00860E5F">
            <w:pPr>
              <w:pStyle w:val="ConsPlusNormal0"/>
              <w:rPr>
                <w:rFonts w:ascii="Times New Roman" w:hAnsi="Times New Roman" w:cs="Times New Roman"/>
                <w:color w:val="000000" w:themeColor="text1"/>
              </w:rPr>
            </w:pPr>
          </w:p>
        </w:tc>
        <w:tc>
          <w:tcPr>
            <w:tcW w:w="1417" w:type="dxa"/>
            <w:vMerge/>
          </w:tcPr>
          <w:p w:rsidR="00860E5F" w:rsidRPr="003E151A" w:rsidRDefault="00860E5F">
            <w:pPr>
              <w:pStyle w:val="ConsPlusNormal0"/>
              <w:rPr>
                <w:rFonts w:ascii="Times New Roman" w:hAnsi="Times New Roman" w:cs="Times New Roman"/>
                <w:color w:val="000000" w:themeColor="text1"/>
              </w:rPr>
            </w:pPr>
          </w:p>
        </w:tc>
        <w:tc>
          <w:tcPr>
            <w:tcW w:w="141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40/40</w:t>
            </w:r>
          </w:p>
        </w:tc>
        <w:tc>
          <w:tcPr>
            <w:tcW w:w="124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80</w:t>
            </w:r>
          </w:p>
        </w:tc>
        <w:tc>
          <w:tcPr>
            <w:tcW w:w="1247" w:type="dxa"/>
            <w:vMerge/>
          </w:tcPr>
          <w:p w:rsidR="00860E5F" w:rsidRPr="003E151A" w:rsidRDefault="00860E5F">
            <w:pPr>
              <w:pStyle w:val="ConsPlusNormal0"/>
              <w:rPr>
                <w:rFonts w:ascii="Times New Roman" w:hAnsi="Times New Roman" w:cs="Times New Roman"/>
                <w:color w:val="000000" w:themeColor="text1"/>
              </w:rPr>
            </w:pPr>
          </w:p>
        </w:tc>
      </w:tr>
      <w:tr w:rsidR="003E151A" w:rsidRPr="003E151A">
        <w:tc>
          <w:tcPr>
            <w:tcW w:w="141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Улицы и дороги в производственных зонах</w:t>
            </w:r>
          </w:p>
        </w:tc>
        <w:tc>
          <w:tcPr>
            <w:tcW w:w="113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50</w:t>
            </w:r>
          </w:p>
        </w:tc>
        <w:tc>
          <w:tcPr>
            <w:tcW w:w="113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3,5</w:t>
            </w:r>
          </w:p>
        </w:tc>
        <w:tc>
          <w:tcPr>
            <w:tcW w:w="141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2 - 4</w:t>
            </w:r>
          </w:p>
        </w:tc>
        <w:tc>
          <w:tcPr>
            <w:tcW w:w="141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110/140</w:t>
            </w:r>
          </w:p>
        </w:tc>
        <w:tc>
          <w:tcPr>
            <w:tcW w:w="124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60</w:t>
            </w:r>
          </w:p>
        </w:tc>
        <w:tc>
          <w:tcPr>
            <w:tcW w:w="124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2,0</w:t>
            </w:r>
          </w:p>
        </w:tc>
      </w:tr>
    </w:tbl>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Normal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Примечания:</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1. Ширина улиц и дорог определяется расчетом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 и др.), с учетом санитарно-гигиенических требований и требований гражданской обороны. Ширина улиц и дорог в красных линиях принимается, м: магистральных дорог - 50 - 100; улиц и дорог местного значения - 15 - 30.</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2. Значение расчетной скорости следует принимать в зависимости от выполняемой функции улицы и дороги, вида дорожной деятельности (строительство, реконструкция) и условий прохождения улицы или дороги. При проектировании объектов нового строительства на незастроенной территории рекомендуется принимать максимальные значения расчетной скорости. При проектировании объектов реконструкции или в условиях сложного рельефа с большими перепадами высот в сложившейся застройке на основании технико-экономического обоснования могут приниматься меньшие из указанных значений расчетных скоростей в зависимости от ограничений, налагаемых соответственно прилегающей застройкой и рельефом. Разрешенную скорость движения следует устанавливать на 10 км/ч ниже расчетной.</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3. В ширину пешеходной части тротуаров и дорожек не включаются площади, необходимые для размещения киосков, скамеек и т.п.</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4. В условиях реконструкции на улицах местного значения, а также при расчетном пешеходном движении менее 50 чел./ч в обоих направлениях допускается устройство тротуаров и дорожек шириной 1 м.</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5. При непосредственном примыкании тротуаров к стенам зданий, подпорным стенкам или оградам следует увеличивать их ширину не менее чем на 0,5 м.</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6. При поэтапном достижении расчетных параметров магистральных улиц и дорог, транспортных пересечений с учетом конкретных размеров движения транспорта и пешеходов необходимо резервирование территории и подземного пространства для перспективного строительства.</w:t>
      </w: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Normal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Пешеходные пути (тротуары, площадки, лестницы) у административных и торговых центров, гостиниц, театров, выставок и рынков следует проектировать из условий обеспечения плотности пешеходных потоков в час пик не более 0,3 чел./м</w:t>
      </w:r>
      <w:r w:rsidRPr="003E151A">
        <w:rPr>
          <w:rFonts w:ascii="Times New Roman" w:hAnsi="Times New Roman" w:cs="Times New Roman"/>
          <w:color w:val="000000" w:themeColor="text1"/>
          <w:vertAlign w:val="superscript"/>
        </w:rPr>
        <w:t>2</w:t>
      </w:r>
      <w:r w:rsidRPr="003E151A">
        <w:rPr>
          <w:rFonts w:ascii="Times New Roman" w:hAnsi="Times New Roman" w:cs="Times New Roman"/>
          <w:color w:val="000000" w:themeColor="text1"/>
        </w:rPr>
        <w:t xml:space="preserve">; на </w:t>
      </w:r>
      <w:proofErr w:type="spellStart"/>
      <w:r w:rsidRPr="003E151A">
        <w:rPr>
          <w:rFonts w:ascii="Times New Roman" w:hAnsi="Times New Roman" w:cs="Times New Roman"/>
          <w:color w:val="000000" w:themeColor="text1"/>
        </w:rPr>
        <w:t>предзаводских</w:t>
      </w:r>
      <w:proofErr w:type="spellEnd"/>
      <w:r w:rsidRPr="003E151A">
        <w:rPr>
          <w:rFonts w:ascii="Times New Roman" w:hAnsi="Times New Roman" w:cs="Times New Roman"/>
          <w:color w:val="000000" w:themeColor="text1"/>
        </w:rPr>
        <w:t xml:space="preserve"> площадях, у спортивно-зрелищных учреждений, кинотеатров, вокзалов - 0,8 чел./м</w:t>
      </w:r>
      <w:r w:rsidRPr="003E151A">
        <w:rPr>
          <w:rFonts w:ascii="Times New Roman" w:hAnsi="Times New Roman" w:cs="Times New Roman"/>
          <w:color w:val="000000" w:themeColor="text1"/>
          <w:vertAlign w:val="superscript"/>
        </w:rPr>
        <w:t>2</w:t>
      </w:r>
      <w:r w:rsidRPr="003E151A">
        <w:rPr>
          <w:rFonts w:ascii="Times New Roman" w:hAnsi="Times New Roman" w:cs="Times New Roman"/>
          <w:color w:val="000000" w:themeColor="text1"/>
        </w:rPr>
        <w:t>.</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lastRenderedPageBreak/>
        <w:t xml:space="preserve">Проектирование парковых дорог, проездов, велосипедных дорожек следует осуществлять в соответствии с характеристиками, приведенными в </w:t>
      </w:r>
      <w:hyperlink w:anchor="P1038" w:tooltip="Таблица 13. Расчетные параметры парковых дорог, проездов, велосипедных дорожек">
        <w:r w:rsidRPr="003E151A">
          <w:rPr>
            <w:rFonts w:ascii="Times New Roman" w:hAnsi="Times New Roman" w:cs="Times New Roman"/>
            <w:color w:val="000000" w:themeColor="text1"/>
          </w:rPr>
          <w:t>таблице 13</w:t>
        </w:r>
      </w:hyperlink>
      <w:r w:rsidRPr="003E151A">
        <w:rPr>
          <w:rFonts w:ascii="Times New Roman" w:hAnsi="Times New Roman" w:cs="Times New Roman"/>
          <w:color w:val="000000" w:themeColor="text1"/>
        </w:rPr>
        <w:t>.</w:t>
      </w: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Title0"/>
        <w:ind w:firstLine="540"/>
        <w:jc w:val="both"/>
        <w:outlineLvl w:val="3"/>
        <w:rPr>
          <w:rFonts w:ascii="Times New Roman" w:hAnsi="Times New Roman" w:cs="Times New Roman"/>
          <w:color w:val="000000" w:themeColor="text1"/>
        </w:rPr>
      </w:pPr>
      <w:bookmarkStart w:id="5" w:name="P1038"/>
      <w:bookmarkEnd w:id="5"/>
      <w:r w:rsidRPr="003E151A">
        <w:rPr>
          <w:rFonts w:ascii="Times New Roman" w:hAnsi="Times New Roman" w:cs="Times New Roman"/>
          <w:color w:val="000000" w:themeColor="text1"/>
        </w:rPr>
        <w:t>Таблица 13. Расчетные параметры парковых дорог, проездов, велосипедных дорожек</w:t>
      </w:r>
    </w:p>
    <w:p w:rsidR="00860E5F" w:rsidRPr="003E151A" w:rsidRDefault="00860E5F">
      <w:pPr>
        <w:pStyle w:val="ConsPlusNormal0"/>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1276"/>
        <w:gridCol w:w="1276"/>
        <w:gridCol w:w="1134"/>
        <w:gridCol w:w="1247"/>
        <w:gridCol w:w="1304"/>
        <w:gridCol w:w="1138"/>
      </w:tblGrid>
      <w:tr w:rsidR="003E151A" w:rsidRPr="003E151A">
        <w:tc>
          <w:tcPr>
            <w:tcW w:w="1701" w:type="dxa"/>
            <w:tcBorders>
              <w:top w:val="single" w:sz="4" w:space="0" w:color="auto"/>
              <w:bottom w:val="single" w:sz="4" w:space="0" w:color="auto"/>
            </w:tcBorders>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Категория дорог и улиц</w:t>
            </w:r>
          </w:p>
        </w:tc>
        <w:tc>
          <w:tcPr>
            <w:tcW w:w="1276" w:type="dxa"/>
            <w:tcBorders>
              <w:top w:val="single" w:sz="4" w:space="0" w:color="auto"/>
              <w:bottom w:val="single" w:sz="4" w:space="0" w:color="auto"/>
            </w:tcBorders>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Расчетная скорость движения, км/ч</w:t>
            </w:r>
          </w:p>
        </w:tc>
        <w:tc>
          <w:tcPr>
            <w:tcW w:w="1276" w:type="dxa"/>
            <w:tcBorders>
              <w:top w:val="single" w:sz="4" w:space="0" w:color="auto"/>
              <w:bottom w:val="single" w:sz="4" w:space="0" w:color="auto"/>
            </w:tcBorders>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Ширина полосы движения, м</w:t>
            </w:r>
          </w:p>
        </w:tc>
        <w:tc>
          <w:tcPr>
            <w:tcW w:w="1134" w:type="dxa"/>
            <w:tcBorders>
              <w:top w:val="single" w:sz="4" w:space="0" w:color="auto"/>
              <w:bottom w:val="single" w:sz="4" w:space="0" w:color="auto"/>
            </w:tcBorders>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Число полос движения (суммарно в двух направлениях)</w:t>
            </w:r>
          </w:p>
        </w:tc>
        <w:tc>
          <w:tcPr>
            <w:tcW w:w="1247" w:type="dxa"/>
            <w:tcBorders>
              <w:top w:val="single" w:sz="4" w:space="0" w:color="auto"/>
              <w:bottom w:val="single" w:sz="4" w:space="0" w:color="auto"/>
            </w:tcBorders>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Наименьший радиус кривых в плане с виражом/без виража, м</w:t>
            </w:r>
          </w:p>
        </w:tc>
        <w:tc>
          <w:tcPr>
            <w:tcW w:w="1304" w:type="dxa"/>
            <w:tcBorders>
              <w:top w:val="single" w:sz="4" w:space="0" w:color="auto"/>
              <w:bottom w:val="single" w:sz="4" w:space="0" w:color="auto"/>
            </w:tcBorders>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Наибольший продольный уклон, %</w:t>
            </w:r>
          </w:p>
        </w:tc>
        <w:tc>
          <w:tcPr>
            <w:tcW w:w="1138" w:type="dxa"/>
            <w:tcBorders>
              <w:top w:val="single" w:sz="4" w:space="0" w:color="auto"/>
              <w:bottom w:val="single" w:sz="4" w:space="0" w:color="auto"/>
            </w:tcBorders>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Наименьшая ширина пешеходной части тротуара, м</w:t>
            </w:r>
          </w:p>
        </w:tc>
      </w:tr>
      <w:tr w:rsidR="003E151A" w:rsidRPr="003E151A">
        <w:tc>
          <w:tcPr>
            <w:tcW w:w="1701" w:type="dxa"/>
            <w:tcBorders>
              <w:top w:val="single" w:sz="4" w:space="0" w:color="auto"/>
              <w:bottom w:val="single" w:sz="4" w:space="0" w:color="auto"/>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Парковые дороги</w:t>
            </w:r>
          </w:p>
        </w:tc>
        <w:tc>
          <w:tcPr>
            <w:tcW w:w="1276" w:type="dxa"/>
            <w:tcBorders>
              <w:top w:val="single" w:sz="4" w:space="0" w:color="auto"/>
              <w:bottom w:val="single" w:sz="4" w:space="0" w:color="auto"/>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40</w:t>
            </w:r>
          </w:p>
        </w:tc>
        <w:tc>
          <w:tcPr>
            <w:tcW w:w="1276" w:type="dxa"/>
            <w:tcBorders>
              <w:top w:val="single" w:sz="4" w:space="0" w:color="auto"/>
              <w:bottom w:val="single" w:sz="4" w:space="0" w:color="auto"/>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3,0</w:t>
            </w:r>
          </w:p>
        </w:tc>
        <w:tc>
          <w:tcPr>
            <w:tcW w:w="1134" w:type="dxa"/>
            <w:tcBorders>
              <w:top w:val="single" w:sz="4" w:space="0" w:color="auto"/>
              <w:bottom w:val="single" w:sz="4" w:space="0" w:color="auto"/>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w:t>
            </w:r>
          </w:p>
        </w:tc>
        <w:tc>
          <w:tcPr>
            <w:tcW w:w="1247" w:type="dxa"/>
            <w:tcBorders>
              <w:top w:val="single" w:sz="4" w:space="0" w:color="auto"/>
              <w:bottom w:val="single" w:sz="4" w:space="0" w:color="auto"/>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75</w:t>
            </w:r>
          </w:p>
        </w:tc>
        <w:tc>
          <w:tcPr>
            <w:tcW w:w="1304" w:type="dxa"/>
            <w:tcBorders>
              <w:top w:val="single" w:sz="4" w:space="0" w:color="auto"/>
              <w:bottom w:val="single" w:sz="4" w:space="0" w:color="auto"/>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80</w:t>
            </w:r>
          </w:p>
        </w:tc>
        <w:tc>
          <w:tcPr>
            <w:tcW w:w="1138" w:type="dxa"/>
            <w:tcBorders>
              <w:top w:val="single" w:sz="4" w:space="0" w:color="auto"/>
              <w:bottom w:val="single" w:sz="4" w:space="0" w:color="auto"/>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w:t>
            </w:r>
          </w:p>
        </w:tc>
      </w:tr>
      <w:tr w:rsidR="003E151A" w:rsidRPr="003E151A">
        <w:tblPrEx>
          <w:tblBorders>
            <w:insideH w:val="none" w:sz="0" w:space="0" w:color="auto"/>
          </w:tblBorders>
        </w:tblPrEx>
        <w:tc>
          <w:tcPr>
            <w:tcW w:w="1701" w:type="dxa"/>
            <w:tcBorders>
              <w:top w:val="single" w:sz="4" w:space="0" w:color="auto"/>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Проезды:</w:t>
            </w:r>
          </w:p>
        </w:tc>
        <w:tc>
          <w:tcPr>
            <w:tcW w:w="1276" w:type="dxa"/>
            <w:tcBorders>
              <w:top w:val="single" w:sz="4" w:space="0" w:color="auto"/>
              <w:bottom w:val="nil"/>
            </w:tcBorders>
          </w:tcPr>
          <w:p w:rsidR="00860E5F" w:rsidRPr="003E151A" w:rsidRDefault="00860E5F">
            <w:pPr>
              <w:pStyle w:val="ConsPlusNormal0"/>
              <w:rPr>
                <w:rFonts w:ascii="Times New Roman" w:hAnsi="Times New Roman" w:cs="Times New Roman"/>
                <w:color w:val="000000" w:themeColor="text1"/>
              </w:rPr>
            </w:pPr>
          </w:p>
        </w:tc>
        <w:tc>
          <w:tcPr>
            <w:tcW w:w="1276" w:type="dxa"/>
            <w:tcBorders>
              <w:top w:val="single" w:sz="4" w:space="0" w:color="auto"/>
              <w:bottom w:val="nil"/>
            </w:tcBorders>
          </w:tcPr>
          <w:p w:rsidR="00860E5F" w:rsidRPr="003E151A" w:rsidRDefault="00860E5F">
            <w:pPr>
              <w:pStyle w:val="ConsPlusNormal0"/>
              <w:rPr>
                <w:rFonts w:ascii="Times New Roman" w:hAnsi="Times New Roman" w:cs="Times New Roman"/>
                <w:color w:val="000000" w:themeColor="text1"/>
              </w:rPr>
            </w:pPr>
          </w:p>
        </w:tc>
        <w:tc>
          <w:tcPr>
            <w:tcW w:w="1134" w:type="dxa"/>
            <w:tcBorders>
              <w:top w:val="single" w:sz="4" w:space="0" w:color="auto"/>
              <w:bottom w:val="nil"/>
            </w:tcBorders>
          </w:tcPr>
          <w:p w:rsidR="00860E5F" w:rsidRPr="003E151A" w:rsidRDefault="00860E5F">
            <w:pPr>
              <w:pStyle w:val="ConsPlusNormal0"/>
              <w:rPr>
                <w:rFonts w:ascii="Times New Roman" w:hAnsi="Times New Roman" w:cs="Times New Roman"/>
                <w:color w:val="000000" w:themeColor="text1"/>
              </w:rPr>
            </w:pPr>
          </w:p>
        </w:tc>
        <w:tc>
          <w:tcPr>
            <w:tcW w:w="1247" w:type="dxa"/>
            <w:tcBorders>
              <w:top w:val="single" w:sz="4" w:space="0" w:color="auto"/>
              <w:bottom w:val="nil"/>
            </w:tcBorders>
          </w:tcPr>
          <w:p w:rsidR="00860E5F" w:rsidRPr="003E151A" w:rsidRDefault="00860E5F">
            <w:pPr>
              <w:pStyle w:val="ConsPlusNormal0"/>
              <w:rPr>
                <w:rFonts w:ascii="Times New Roman" w:hAnsi="Times New Roman" w:cs="Times New Roman"/>
                <w:color w:val="000000" w:themeColor="text1"/>
              </w:rPr>
            </w:pPr>
          </w:p>
        </w:tc>
        <w:tc>
          <w:tcPr>
            <w:tcW w:w="1304" w:type="dxa"/>
            <w:tcBorders>
              <w:top w:val="single" w:sz="4" w:space="0" w:color="auto"/>
              <w:bottom w:val="nil"/>
            </w:tcBorders>
          </w:tcPr>
          <w:p w:rsidR="00860E5F" w:rsidRPr="003E151A" w:rsidRDefault="00860E5F">
            <w:pPr>
              <w:pStyle w:val="ConsPlusNormal0"/>
              <w:rPr>
                <w:rFonts w:ascii="Times New Roman" w:hAnsi="Times New Roman" w:cs="Times New Roman"/>
                <w:color w:val="000000" w:themeColor="text1"/>
              </w:rPr>
            </w:pPr>
          </w:p>
        </w:tc>
        <w:tc>
          <w:tcPr>
            <w:tcW w:w="1138" w:type="dxa"/>
            <w:tcBorders>
              <w:top w:val="single" w:sz="4" w:space="0" w:color="auto"/>
              <w:bottom w:val="nil"/>
            </w:tcBorders>
          </w:tcPr>
          <w:p w:rsidR="00860E5F" w:rsidRPr="003E151A" w:rsidRDefault="00860E5F">
            <w:pPr>
              <w:pStyle w:val="ConsPlusNormal0"/>
              <w:rPr>
                <w:rFonts w:ascii="Times New Roman" w:hAnsi="Times New Roman" w:cs="Times New Roman"/>
                <w:color w:val="000000" w:themeColor="text1"/>
              </w:rPr>
            </w:pPr>
          </w:p>
        </w:tc>
      </w:tr>
      <w:tr w:rsidR="003E151A" w:rsidRPr="003E151A">
        <w:tblPrEx>
          <w:tblBorders>
            <w:insideH w:val="none" w:sz="0" w:space="0" w:color="auto"/>
          </w:tblBorders>
        </w:tblPrEx>
        <w:tc>
          <w:tcPr>
            <w:tcW w:w="1701" w:type="dxa"/>
            <w:tcBorders>
              <w:top w:val="nil"/>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основные</w:t>
            </w:r>
          </w:p>
        </w:tc>
        <w:tc>
          <w:tcPr>
            <w:tcW w:w="1276" w:type="dxa"/>
            <w:tcBorders>
              <w:top w:val="nil"/>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40</w:t>
            </w:r>
          </w:p>
        </w:tc>
        <w:tc>
          <w:tcPr>
            <w:tcW w:w="1276" w:type="dxa"/>
            <w:tcBorders>
              <w:top w:val="nil"/>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3,0</w:t>
            </w:r>
          </w:p>
        </w:tc>
        <w:tc>
          <w:tcPr>
            <w:tcW w:w="1134" w:type="dxa"/>
            <w:tcBorders>
              <w:top w:val="nil"/>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w:t>
            </w:r>
          </w:p>
        </w:tc>
        <w:tc>
          <w:tcPr>
            <w:tcW w:w="1247" w:type="dxa"/>
            <w:tcBorders>
              <w:top w:val="nil"/>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50</w:t>
            </w:r>
          </w:p>
        </w:tc>
        <w:tc>
          <w:tcPr>
            <w:tcW w:w="1304" w:type="dxa"/>
            <w:tcBorders>
              <w:top w:val="nil"/>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70</w:t>
            </w:r>
          </w:p>
        </w:tc>
        <w:tc>
          <w:tcPr>
            <w:tcW w:w="1138" w:type="dxa"/>
            <w:tcBorders>
              <w:top w:val="nil"/>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w:t>
            </w:r>
          </w:p>
        </w:tc>
      </w:tr>
      <w:tr w:rsidR="003E151A" w:rsidRPr="003E151A">
        <w:tblPrEx>
          <w:tblBorders>
            <w:insideH w:val="none" w:sz="0" w:space="0" w:color="auto"/>
          </w:tblBorders>
        </w:tblPrEx>
        <w:tc>
          <w:tcPr>
            <w:tcW w:w="1701" w:type="dxa"/>
            <w:tcBorders>
              <w:top w:val="nil"/>
              <w:bottom w:val="single" w:sz="4" w:space="0" w:color="auto"/>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второстепенные</w:t>
            </w:r>
          </w:p>
        </w:tc>
        <w:tc>
          <w:tcPr>
            <w:tcW w:w="1276" w:type="dxa"/>
            <w:tcBorders>
              <w:top w:val="nil"/>
              <w:bottom w:val="single" w:sz="4" w:space="0" w:color="auto"/>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30</w:t>
            </w:r>
          </w:p>
        </w:tc>
        <w:tc>
          <w:tcPr>
            <w:tcW w:w="1276" w:type="dxa"/>
            <w:tcBorders>
              <w:top w:val="nil"/>
              <w:bottom w:val="single" w:sz="4" w:space="0" w:color="auto"/>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3,5</w:t>
            </w:r>
          </w:p>
        </w:tc>
        <w:tc>
          <w:tcPr>
            <w:tcW w:w="1134" w:type="dxa"/>
            <w:tcBorders>
              <w:top w:val="nil"/>
              <w:bottom w:val="single" w:sz="4" w:space="0" w:color="auto"/>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w:t>
            </w:r>
          </w:p>
        </w:tc>
        <w:tc>
          <w:tcPr>
            <w:tcW w:w="1247" w:type="dxa"/>
            <w:tcBorders>
              <w:top w:val="nil"/>
              <w:bottom w:val="single" w:sz="4" w:space="0" w:color="auto"/>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25</w:t>
            </w:r>
          </w:p>
        </w:tc>
        <w:tc>
          <w:tcPr>
            <w:tcW w:w="1304" w:type="dxa"/>
            <w:tcBorders>
              <w:top w:val="nil"/>
              <w:bottom w:val="single" w:sz="4" w:space="0" w:color="auto"/>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80</w:t>
            </w:r>
          </w:p>
        </w:tc>
        <w:tc>
          <w:tcPr>
            <w:tcW w:w="1138" w:type="dxa"/>
            <w:tcBorders>
              <w:top w:val="nil"/>
              <w:bottom w:val="single" w:sz="4" w:space="0" w:color="auto"/>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0,75</w:t>
            </w:r>
          </w:p>
        </w:tc>
      </w:tr>
      <w:tr w:rsidR="003E151A" w:rsidRPr="003E151A">
        <w:tblPrEx>
          <w:tblBorders>
            <w:insideH w:val="none" w:sz="0" w:space="0" w:color="auto"/>
          </w:tblBorders>
        </w:tblPrEx>
        <w:tc>
          <w:tcPr>
            <w:tcW w:w="1701" w:type="dxa"/>
            <w:tcBorders>
              <w:top w:val="single" w:sz="4" w:space="0" w:color="auto"/>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Велосипедные дорожки:</w:t>
            </w:r>
          </w:p>
        </w:tc>
        <w:tc>
          <w:tcPr>
            <w:tcW w:w="1276" w:type="dxa"/>
            <w:tcBorders>
              <w:top w:val="single" w:sz="4" w:space="0" w:color="auto"/>
              <w:bottom w:val="nil"/>
            </w:tcBorders>
          </w:tcPr>
          <w:p w:rsidR="00860E5F" w:rsidRPr="003E151A" w:rsidRDefault="00860E5F">
            <w:pPr>
              <w:pStyle w:val="ConsPlusNormal0"/>
              <w:rPr>
                <w:rFonts w:ascii="Times New Roman" w:hAnsi="Times New Roman" w:cs="Times New Roman"/>
                <w:color w:val="000000" w:themeColor="text1"/>
              </w:rPr>
            </w:pPr>
          </w:p>
        </w:tc>
        <w:tc>
          <w:tcPr>
            <w:tcW w:w="1276" w:type="dxa"/>
            <w:tcBorders>
              <w:top w:val="single" w:sz="4" w:space="0" w:color="auto"/>
              <w:bottom w:val="nil"/>
            </w:tcBorders>
          </w:tcPr>
          <w:p w:rsidR="00860E5F" w:rsidRPr="003E151A" w:rsidRDefault="00860E5F">
            <w:pPr>
              <w:pStyle w:val="ConsPlusNormal0"/>
              <w:rPr>
                <w:rFonts w:ascii="Times New Roman" w:hAnsi="Times New Roman" w:cs="Times New Roman"/>
                <w:color w:val="000000" w:themeColor="text1"/>
              </w:rPr>
            </w:pPr>
          </w:p>
        </w:tc>
        <w:tc>
          <w:tcPr>
            <w:tcW w:w="1134" w:type="dxa"/>
            <w:tcBorders>
              <w:top w:val="single" w:sz="4" w:space="0" w:color="auto"/>
              <w:bottom w:val="nil"/>
            </w:tcBorders>
          </w:tcPr>
          <w:p w:rsidR="00860E5F" w:rsidRPr="003E151A" w:rsidRDefault="00860E5F">
            <w:pPr>
              <w:pStyle w:val="ConsPlusNormal0"/>
              <w:rPr>
                <w:rFonts w:ascii="Times New Roman" w:hAnsi="Times New Roman" w:cs="Times New Roman"/>
                <w:color w:val="000000" w:themeColor="text1"/>
              </w:rPr>
            </w:pPr>
          </w:p>
        </w:tc>
        <w:tc>
          <w:tcPr>
            <w:tcW w:w="1247" w:type="dxa"/>
            <w:tcBorders>
              <w:top w:val="single" w:sz="4" w:space="0" w:color="auto"/>
              <w:bottom w:val="nil"/>
            </w:tcBorders>
          </w:tcPr>
          <w:p w:rsidR="00860E5F" w:rsidRPr="003E151A" w:rsidRDefault="00860E5F">
            <w:pPr>
              <w:pStyle w:val="ConsPlusNormal0"/>
              <w:rPr>
                <w:rFonts w:ascii="Times New Roman" w:hAnsi="Times New Roman" w:cs="Times New Roman"/>
                <w:color w:val="000000" w:themeColor="text1"/>
              </w:rPr>
            </w:pPr>
          </w:p>
        </w:tc>
        <w:tc>
          <w:tcPr>
            <w:tcW w:w="1304" w:type="dxa"/>
            <w:tcBorders>
              <w:top w:val="single" w:sz="4" w:space="0" w:color="auto"/>
              <w:bottom w:val="nil"/>
            </w:tcBorders>
          </w:tcPr>
          <w:p w:rsidR="00860E5F" w:rsidRPr="003E151A" w:rsidRDefault="00860E5F">
            <w:pPr>
              <w:pStyle w:val="ConsPlusNormal0"/>
              <w:rPr>
                <w:rFonts w:ascii="Times New Roman" w:hAnsi="Times New Roman" w:cs="Times New Roman"/>
                <w:color w:val="000000" w:themeColor="text1"/>
              </w:rPr>
            </w:pPr>
          </w:p>
        </w:tc>
        <w:tc>
          <w:tcPr>
            <w:tcW w:w="1138" w:type="dxa"/>
            <w:tcBorders>
              <w:top w:val="single" w:sz="4" w:space="0" w:color="auto"/>
              <w:bottom w:val="nil"/>
            </w:tcBorders>
          </w:tcPr>
          <w:p w:rsidR="00860E5F" w:rsidRPr="003E151A" w:rsidRDefault="00860E5F">
            <w:pPr>
              <w:pStyle w:val="ConsPlusNormal0"/>
              <w:rPr>
                <w:rFonts w:ascii="Times New Roman" w:hAnsi="Times New Roman" w:cs="Times New Roman"/>
                <w:color w:val="000000" w:themeColor="text1"/>
              </w:rPr>
            </w:pPr>
          </w:p>
        </w:tc>
      </w:tr>
      <w:tr w:rsidR="003E151A" w:rsidRPr="003E151A">
        <w:tblPrEx>
          <w:tblBorders>
            <w:insideH w:val="none" w:sz="0" w:space="0" w:color="auto"/>
          </w:tblBorders>
        </w:tblPrEx>
        <w:tc>
          <w:tcPr>
            <w:tcW w:w="1701" w:type="dxa"/>
            <w:tcBorders>
              <w:top w:val="nil"/>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в составе поперечного профиля УДС</w:t>
            </w:r>
          </w:p>
        </w:tc>
        <w:tc>
          <w:tcPr>
            <w:tcW w:w="1276" w:type="dxa"/>
            <w:tcBorders>
              <w:top w:val="nil"/>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w:t>
            </w:r>
          </w:p>
        </w:tc>
        <w:tc>
          <w:tcPr>
            <w:tcW w:w="1276" w:type="dxa"/>
            <w:tcBorders>
              <w:top w:val="nil"/>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1,50 </w:t>
            </w:r>
            <w:hyperlink w:anchor="P1103" w:tooltip="&lt;*&gt; При движении в одном направлении.">
              <w:r w:rsidRPr="003E151A">
                <w:rPr>
                  <w:rFonts w:ascii="Times New Roman" w:hAnsi="Times New Roman" w:cs="Times New Roman"/>
                  <w:color w:val="000000" w:themeColor="text1"/>
                </w:rPr>
                <w:t>&lt;*&gt;</w:t>
              </w:r>
            </w:hyperlink>
            <w:r w:rsidRPr="003E151A">
              <w:rPr>
                <w:rFonts w:ascii="Times New Roman" w:hAnsi="Times New Roman" w:cs="Times New Roman"/>
                <w:color w:val="000000" w:themeColor="text1"/>
              </w:rPr>
              <w:t>;</w:t>
            </w:r>
          </w:p>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1,00 </w:t>
            </w:r>
            <w:hyperlink w:anchor="P1104" w:tooltip="&lt;**&gt; При движении в двух направлениях.">
              <w:r w:rsidRPr="003E151A">
                <w:rPr>
                  <w:rFonts w:ascii="Times New Roman" w:hAnsi="Times New Roman" w:cs="Times New Roman"/>
                  <w:color w:val="000000" w:themeColor="text1"/>
                </w:rPr>
                <w:t>&lt;**&gt;</w:t>
              </w:r>
            </w:hyperlink>
          </w:p>
        </w:tc>
        <w:tc>
          <w:tcPr>
            <w:tcW w:w="1134" w:type="dxa"/>
            <w:tcBorders>
              <w:top w:val="nil"/>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1 - 2;</w:t>
            </w:r>
          </w:p>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w:t>
            </w:r>
          </w:p>
        </w:tc>
        <w:tc>
          <w:tcPr>
            <w:tcW w:w="1247" w:type="dxa"/>
            <w:tcBorders>
              <w:top w:val="nil"/>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25</w:t>
            </w:r>
          </w:p>
        </w:tc>
        <w:tc>
          <w:tcPr>
            <w:tcW w:w="1304" w:type="dxa"/>
            <w:tcBorders>
              <w:top w:val="nil"/>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70</w:t>
            </w:r>
          </w:p>
        </w:tc>
        <w:tc>
          <w:tcPr>
            <w:tcW w:w="1138" w:type="dxa"/>
            <w:tcBorders>
              <w:top w:val="nil"/>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w:t>
            </w:r>
          </w:p>
        </w:tc>
      </w:tr>
      <w:tr w:rsidR="003E151A" w:rsidRPr="003E151A">
        <w:tblPrEx>
          <w:tblBorders>
            <w:insideH w:val="none" w:sz="0" w:space="0" w:color="auto"/>
          </w:tblBorders>
        </w:tblPrEx>
        <w:tc>
          <w:tcPr>
            <w:tcW w:w="1701" w:type="dxa"/>
            <w:tcBorders>
              <w:top w:val="nil"/>
              <w:bottom w:val="single" w:sz="4" w:space="0" w:color="auto"/>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на рекреационных территориях в жилых зонах</w:t>
            </w:r>
          </w:p>
        </w:tc>
        <w:tc>
          <w:tcPr>
            <w:tcW w:w="1276" w:type="dxa"/>
            <w:tcBorders>
              <w:top w:val="nil"/>
              <w:bottom w:val="single" w:sz="4" w:space="0" w:color="auto"/>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20</w:t>
            </w:r>
          </w:p>
        </w:tc>
        <w:tc>
          <w:tcPr>
            <w:tcW w:w="1276" w:type="dxa"/>
            <w:tcBorders>
              <w:top w:val="nil"/>
              <w:bottom w:val="single" w:sz="4" w:space="0" w:color="auto"/>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1,50 </w:t>
            </w:r>
            <w:hyperlink w:anchor="P1103" w:tooltip="&lt;*&gt; При движении в одном направлении.">
              <w:r w:rsidRPr="003E151A">
                <w:rPr>
                  <w:rFonts w:ascii="Times New Roman" w:hAnsi="Times New Roman" w:cs="Times New Roman"/>
                  <w:color w:val="000000" w:themeColor="text1"/>
                </w:rPr>
                <w:t>&lt;*&gt;</w:t>
              </w:r>
            </w:hyperlink>
            <w:r w:rsidRPr="003E151A">
              <w:rPr>
                <w:rFonts w:ascii="Times New Roman" w:hAnsi="Times New Roman" w:cs="Times New Roman"/>
                <w:color w:val="000000" w:themeColor="text1"/>
              </w:rPr>
              <w:t>;</w:t>
            </w:r>
          </w:p>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1,00 </w:t>
            </w:r>
            <w:hyperlink w:anchor="P1104" w:tooltip="&lt;**&gt; При движении в двух направлениях.">
              <w:r w:rsidRPr="003E151A">
                <w:rPr>
                  <w:rFonts w:ascii="Times New Roman" w:hAnsi="Times New Roman" w:cs="Times New Roman"/>
                  <w:color w:val="000000" w:themeColor="text1"/>
                </w:rPr>
                <w:t>&lt;**&gt;</w:t>
              </w:r>
            </w:hyperlink>
          </w:p>
        </w:tc>
        <w:tc>
          <w:tcPr>
            <w:tcW w:w="1134" w:type="dxa"/>
            <w:tcBorders>
              <w:top w:val="nil"/>
              <w:bottom w:val="single" w:sz="4" w:space="0" w:color="auto"/>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1 - 2;</w:t>
            </w:r>
          </w:p>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w:t>
            </w:r>
          </w:p>
        </w:tc>
        <w:tc>
          <w:tcPr>
            <w:tcW w:w="1247" w:type="dxa"/>
            <w:tcBorders>
              <w:top w:val="nil"/>
              <w:bottom w:val="single" w:sz="4" w:space="0" w:color="auto"/>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25</w:t>
            </w:r>
          </w:p>
        </w:tc>
        <w:tc>
          <w:tcPr>
            <w:tcW w:w="1304" w:type="dxa"/>
            <w:tcBorders>
              <w:top w:val="nil"/>
              <w:bottom w:val="single" w:sz="4" w:space="0" w:color="auto"/>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70</w:t>
            </w:r>
          </w:p>
        </w:tc>
        <w:tc>
          <w:tcPr>
            <w:tcW w:w="1138" w:type="dxa"/>
            <w:tcBorders>
              <w:top w:val="nil"/>
              <w:bottom w:val="single" w:sz="4" w:space="0" w:color="auto"/>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w:t>
            </w:r>
          </w:p>
        </w:tc>
      </w:tr>
    </w:tbl>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Normal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Примечание:</w:t>
      </w:r>
    </w:p>
    <w:p w:rsidR="00860E5F" w:rsidRPr="003E151A" w:rsidRDefault="00DC1DC0">
      <w:pPr>
        <w:pStyle w:val="ConsPlusNormal0"/>
        <w:spacing w:before="200"/>
        <w:ind w:firstLine="540"/>
        <w:jc w:val="both"/>
        <w:rPr>
          <w:rFonts w:ascii="Times New Roman" w:hAnsi="Times New Roman" w:cs="Times New Roman"/>
          <w:color w:val="000000" w:themeColor="text1"/>
        </w:rPr>
      </w:pPr>
      <w:bookmarkStart w:id="6" w:name="P1103"/>
      <w:bookmarkEnd w:id="6"/>
      <w:r w:rsidRPr="003E151A">
        <w:rPr>
          <w:rFonts w:ascii="Times New Roman" w:hAnsi="Times New Roman" w:cs="Times New Roman"/>
          <w:color w:val="000000" w:themeColor="text1"/>
        </w:rPr>
        <w:t>&lt;*&gt; При движении в одном направлении.</w:t>
      </w:r>
    </w:p>
    <w:p w:rsidR="00860E5F" w:rsidRPr="003E151A" w:rsidRDefault="00DC1DC0">
      <w:pPr>
        <w:pStyle w:val="ConsPlusNormal0"/>
        <w:spacing w:before="200"/>
        <w:ind w:firstLine="540"/>
        <w:jc w:val="both"/>
        <w:rPr>
          <w:rFonts w:ascii="Times New Roman" w:hAnsi="Times New Roman" w:cs="Times New Roman"/>
          <w:color w:val="000000" w:themeColor="text1"/>
        </w:rPr>
      </w:pPr>
      <w:bookmarkStart w:id="7" w:name="P1104"/>
      <w:bookmarkEnd w:id="7"/>
      <w:r w:rsidRPr="003E151A">
        <w:rPr>
          <w:rFonts w:ascii="Times New Roman" w:hAnsi="Times New Roman" w:cs="Times New Roman"/>
          <w:color w:val="000000" w:themeColor="text1"/>
        </w:rPr>
        <w:t>&lt;**&gt; При движении в двух направлениях.</w:t>
      </w: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Normal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 xml:space="preserve">Расчетные показатели обеспеченности населения </w:t>
      </w:r>
      <w:proofErr w:type="spellStart"/>
      <w:r w:rsidRPr="003E151A">
        <w:rPr>
          <w:rFonts w:ascii="Times New Roman" w:hAnsi="Times New Roman" w:cs="Times New Roman"/>
          <w:color w:val="000000" w:themeColor="text1"/>
        </w:rPr>
        <w:t>машино</w:t>
      </w:r>
      <w:proofErr w:type="spellEnd"/>
      <w:r w:rsidRPr="003E151A">
        <w:rPr>
          <w:rFonts w:ascii="Times New Roman" w:hAnsi="Times New Roman" w:cs="Times New Roman"/>
          <w:color w:val="000000" w:themeColor="text1"/>
        </w:rPr>
        <w:t xml:space="preserve">-местами на объектах хранения легковых автомобилей постоянного населения городского поселения представлены в </w:t>
      </w:r>
      <w:hyperlink w:anchor="P1108" w:tooltip="Таблица 14. Расчетные показатели обеспеченности населения машино-местами (м/м) на объектах хранения легковых автомобилей">
        <w:r w:rsidRPr="003E151A">
          <w:rPr>
            <w:rFonts w:ascii="Times New Roman" w:hAnsi="Times New Roman" w:cs="Times New Roman"/>
            <w:color w:val="000000" w:themeColor="text1"/>
          </w:rPr>
          <w:t>таблице 14</w:t>
        </w:r>
      </w:hyperlink>
      <w:r w:rsidRPr="003E151A">
        <w:rPr>
          <w:rFonts w:ascii="Times New Roman" w:hAnsi="Times New Roman" w:cs="Times New Roman"/>
          <w:color w:val="000000" w:themeColor="text1"/>
        </w:rPr>
        <w:t>.</w:t>
      </w: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Title0"/>
        <w:ind w:firstLine="540"/>
        <w:jc w:val="both"/>
        <w:outlineLvl w:val="3"/>
        <w:rPr>
          <w:rFonts w:ascii="Times New Roman" w:hAnsi="Times New Roman" w:cs="Times New Roman"/>
          <w:color w:val="000000" w:themeColor="text1"/>
        </w:rPr>
      </w:pPr>
      <w:bookmarkStart w:id="8" w:name="P1108"/>
      <w:bookmarkEnd w:id="8"/>
      <w:r w:rsidRPr="003E151A">
        <w:rPr>
          <w:rFonts w:ascii="Times New Roman" w:hAnsi="Times New Roman" w:cs="Times New Roman"/>
          <w:color w:val="000000" w:themeColor="text1"/>
        </w:rPr>
        <w:t xml:space="preserve">Таблица 14. Расчетные показатели обеспеченности населения </w:t>
      </w:r>
      <w:proofErr w:type="spellStart"/>
      <w:r w:rsidRPr="003E151A">
        <w:rPr>
          <w:rFonts w:ascii="Times New Roman" w:hAnsi="Times New Roman" w:cs="Times New Roman"/>
          <w:color w:val="000000" w:themeColor="text1"/>
        </w:rPr>
        <w:t>машино</w:t>
      </w:r>
      <w:proofErr w:type="spellEnd"/>
      <w:r w:rsidRPr="003E151A">
        <w:rPr>
          <w:rFonts w:ascii="Times New Roman" w:hAnsi="Times New Roman" w:cs="Times New Roman"/>
          <w:color w:val="000000" w:themeColor="text1"/>
        </w:rPr>
        <w:t>-местами (м/м) на объектах хранения легковых автомобилей</w:t>
      </w:r>
    </w:p>
    <w:p w:rsidR="00860E5F" w:rsidRPr="003E151A" w:rsidRDefault="00860E5F">
      <w:pPr>
        <w:pStyle w:val="ConsPlusNormal0"/>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5"/>
        <w:gridCol w:w="1474"/>
        <w:gridCol w:w="2438"/>
        <w:gridCol w:w="1620"/>
        <w:gridCol w:w="1800"/>
      </w:tblGrid>
      <w:tr w:rsidR="003E151A" w:rsidRPr="003E151A">
        <w:tc>
          <w:tcPr>
            <w:tcW w:w="3179" w:type="dxa"/>
            <w:gridSpan w:val="2"/>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Вид объекта</w:t>
            </w:r>
          </w:p>
        </w:tc>
        <w:tc>
          <w:tcPr>
            <w:tcW w:w="2438"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Расчетная единица</w:t>
            </w:r>
          </w:p>
        </w:tc>
        <w:tc>
          <w:tcPr>
            <w:tcW w:w="1620"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Минимально допустимый уровень обеспеченности</w:t>
            </w:r>
          </w:p>
        </w:tc>
        <w:tc>
          <w:tcPr>
            <w:tcW w:w="1800"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Максимально допустимый уровень территориальной (пешеходной) доступности</w:t>
            </w:r>
          </w:p>
        </w:tc>
      </w:tr>
      <w:tr w:rsidR="003E151A" w:rsidRPr="003E151A">
        <w:tc>
          <w:tcPr>
            <w:tcW w:w="9037" w:type="dxa"/>
            <w:gridSpan w:val="5"/>
          </w:tcPr>
          <w:p w:rsidR="00860E5F" w:rsidRPr="003E151A" w:rsidRDefault="00DC1DC0">
            <w:pPr>
              <w:pStyle w:val="ConsPlusNormal0"/>
              <w:jc w:val="center"/>
              <w:outlineLvl w:val="4"/>
              <w:rPr>
                <w:rFonts w:ascii="Times New Roman" w:hAnsi="Times New Roman" w:cs="Times New Roman"/>
                <w:color w:val="000000" w:themeColor="text1"/>
              </w:rPr>
            </w:pPr>
            <w:r w:rsidRPr="003E151A">
              <w:rPr>
                <w:rFonts w:ascii="Times New Roman" w:hAnsi="Times New Roman" w:cs="Times New Roman"/>
                <w:color w:val="000000" w:themeColor="text1"/>
              </w:rPr>
              <w:t>МНОГОКВАРТИРНЫЕ ЖИЛЫЕ ДОМА</w:t>
            </w:r>
          </w:p>
        </w:tc>
      </w:tr>
      <w:tr w:rsidR="003E151A" w:rsidRPr="003E151A">
        <w:tc>
          <w:tcPr>
            <w:tcW w:w="3179" w:type="dxa"/>
            <w:gridSpan w:val="2"/>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Парковка (парковочное место) (места для постоянного хранения легковых автомобилей, расположенные вблизи от мест проживания, объекта)</w:t>
            </w:r>
          </w:p>
        </w:tc>
        <w:tc>
          <w:tcPr>
            <w:tcW w:w="2438" w:type="dxa"/>
            <w:tcBorders>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м/м на 1 квартиру жилого дома:</w:t>
            </w:r>
          </w:p>
        </w:tc>
        <w:tc>
          <w:tcPr>
            <w:tcW w:w="1620" w:type="dxa"/>
            <w:tcBorders>
              <w:bottom w:val="nil"/>
            </w:tcBorders>
          </w:tcPr>
          <w:p w:rsidR="00860E5F" w:rsidRPr="003E151A" w:rsidRDefault="00860E5F">
            <w:pPr>
              <w:pStyle w:val="ConsPlusNormal0"/>
              <w:rPr>
                <w:rFonts w:ascii="Times New Roman" w:hAnsi="Times New Roman" w:cs="Times New Roman"/>
                <w:color w:val="000000" w:themeColor="text1"/>
              </w:rPr>
            </w:pPr>
          </w:p>
        </w:tc>
        <w:tc>
          <w:tcPr>
            <w:tcW w:w="1800" w:type="dxa"/>
            <w:tcBorders>
              <w:bottom w:val="nil"/>
            </w:tcBorders>
          </w:tcPr>
          <w:p w:rsidR="00860E5F" w:rsidRPr="003E151A" w:rsidRDefault="00860E5F">
            <w:pPr>
              <w:pStyle w:val="ConsPlusNormal0"/>
              <w:rPr>
                <w:rFonts w:ascii="Times New Roman" w:hAnsi="Times New Roman" w:cs="Times New Roman"/>
                <w:color w:val="000000" w:themeColor="text1"/>
              </w:rPr>
            </w:pPr>
          </w:p>
        </w:tc>
      </w:tr>
      <w:tr w:rsidR="003E151A" w:rsidRPr="003E151A">
        <w:tblPrEx>
          <w:tblBorders>
            <w:insideH w:val="nil"/>
          </w:tblBorders>
        </w:tblPrEx>
        <w:tc>
          <w:tcPr>
            <w:tcW w:w="3179" w:type="dxa"/>
            <w:gridSpan w:val="2"/>
            <w:vMerge/>
          </w:tcPr>
          <w:p w:rsidR="00860E5F" w:rsidRPr="003E151A" w:rsidRDefault="00860E5F">
            <w:pPr>
              <w:pStyle w:val="ConsPlusNormal0"/>
              <w:rPr>
                <w:rFonts w:ascii="Times New Roman" w:hAnsi="Times New Roman" w:cs="Times New Roman"/>
                <w:color w:val="000000" w:themeColor="text1"/>
              </w:rPr>
            </w:pPr>
          </w:p>
        </w:tc>
        <w:tc>
          <w:tcPr>
            <w:tcW w:w="2438" w:type="dxa"/>
            <w:tcBorders>
              <w:top w:val="nil"/>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бизнес-класса</w:t>
            </w:r>
          </w:p>
        </w:tc>
        <w:tc>
          <w:tcPr>
            <w:tcW w:w="1620" w:type="dxa"/>
            <w:tcBorders>
              <w:top w:val="nil"/>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1,4</w:t>
            </w:r>
          </w:p>
        </w:tc>
        <w:tc>
          <w:tcPr>
            <w:tcW w:w="1800" w:type="dxa"/>
            <w:vMerge w:val="restart"/>
            <w:tcBorders>
              <w:top w:val="nil"/>
            </w:tcBorders>
          </w:tcPr>
          <w:p w:rsidR="00860E5F" w:rsidRPr="003E151A" w:rsidRDefault="00DC1DC0">
            <w:pPr>
              <w:pStyle w:val="ConsPlusNormal0"/>
              <w:jc w:val="both"/>
              <w:rPr>
                <w:rFonts w:ascii="Times New Roman" w:hAnsi="Times New Roman" w:cs="Times New Roman"/>
                <w:color w:val="000000" w:themeColor="text1"/>
              </w:rPr>
            </w:pPr>
            <w:r w:rsidRPr="003E151A">
              <w:rPr>
                <w:rFonts w:ascii="Times New Roman" w:hAnsi="Times New Roman" w:cs="Times New Roman"/>
                <w:color w:val="000000" w:themeColor="text1"/>
              </w:rPr>
              <w:t>800 м</w:t>
            </w:r>
          </w:p>
        </w:tc>
      </w:tr>
      <w:tr w:rsidR="003E151A" w:rsidRPr="003E151A">
        <w:tblPrEx>
          <w:tblBorders>
            <w:insideH w:val="nil"/>
          </w:tblBorders>
        </w:tblPrEx>
        <w:tc>
          <w:tcPr>
            <w:tcW w:w="3179" w:type="dxa"/>
            <w:gridSpan w:val="2"/>
            <w:vMerge/>
          </w:tcPr>
          <w:p w:rsidR="00860E5F" w:rsidRPr="003E151A" w:rsidRDefault="00860E5F">
            <w:pPr>
              <w:pStyle w:val="ConsPlusNormal0"/>
              <w:rPr>
                <w:rFonts w:ascii="Times New Roman" w:hAnsi="Times New Roman" w:cs="Times New Roman"/>
                <w:color w:val="000000" w:themeColor="text1"/>
              </w:rPr>
            </w:pPr>
          </w:p>
        </w:tc>
        <w:tc>
          <w:tcPr>
            <w:tcW w:w="2438" w:type="dxa"/>
            <w:tcBorders>
              <w:top w:val="nil"/>
              <w:bottom w:val="nil"/>
            </w:tcBorders>
          </w:tcPr>
          <w:p w:rsidR="00594F63"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стандартного класса</w:t>
            </w:r>
          </w:p>
        </w:tc>
        <w:tc>
          <w:tcPr>
            <w:tcW w:w="1620" w:type="dxa"/>
            <w:tcBorders>
              <w:top w:val="nil"/>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0,8</w:t>
            </w:r>
          </w:p>
        </w:tc>
        <w:tc>
          <w:tcPr>
            <w:tcW w:w="1800" w:type="dxa"/>
            <w:vMerge/>
            <w:tcBorders>
              <w:top w:val="nil"/>
            </w:tcBorders>
          </w:tcPr>
          <w:p w:rsidR="00860E5F" w:rsidRPr="003E151A" w:rsidRDefault="00860E5F">
            <w:pPr>
              <w:pStyle w:val="ConsPlusNormal0"/>
              <w:rPr>
                <w:rFonts w:ascii="Times New Roman" w:hAnsi="Times New Roman" w:cs="Times New Roman"/>
                <w:color w:val="000000" w:themeColor="text1"/>
              </w:rPr>
            </w:pPr>
          </w:p>
        </w:tc>
      </w:tr>
      <w:tr w:rsidR="003E151A" w:rsidRPr="003E151A">
        <w:tblPrEx>
          <w:tblBorders>
            <w:insideH w:val="nil"/>
          </w:tblBorders>
        </w:tblPrEx>
        <w:tc>
          <w:tcPr>
            <w:tcW w:w="3179" w:type="dxa"/>
            <w:gridSpan w:val="2"/>
            <w:vMerge/>
          </w:tcPr>
          <w:p w:rsidR="00860E5F" w:rsidRPr="003E151A" w:rsidRDefault="00860E5F">
            <w:pPr>
              <w:pStyle w:val="ConsPlusNormal0"/>
              <w:rPr>
                <w:rFonts w:ascii="Times New Roman" w:hAnsi="Times New Roman" w:cs="Times New Roman"/>
                <w:color w:val="000000" w:themeColor="text1"/>
              </w:rPr>
            </w:pPr>
          </w:p>
        </w:tc>
        <w:tc>
          <w:tcPr>
            <w:tcW w:w="2438" w:type="dxa"/>
            <w:tcBorders>
              <w:top w:val="nil"/>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муниципального фонда</w:t>
            </w:r>
          </w:p>
        </w:tc>
        <w:tc>
          <w:tcPr>
            <w:tcW w:w="1620" w:type="dxa"/>
            <w:tcBorders>
              <w:top w:val="nil"/>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0,5</w:t>
            </w:r>
          </w:p>
        </w:tc>
        <w:tc>
          <w:tcPr>
            <w:tcW w:w="1800" w:type="dxa"/>
            <w:vMerge/>
            <w:tcBorders>
              <w:top w:val="nil"/>
            </w:tcBorders>
          </w:tcPr>
          <w:p w:rsidR="00860E5F" w:rsidRPr="003E151A" w:rsidRDefault="00860E5F">
            <w:pPr>
              <w:pStyle w:val="ConsPlusNormal0"/>
              <w:rPr>
                <w:rFonts w:ascii="Times New Roman" w:hAnsi="Times New Roman" w:cs="Times New Roman"/>
                <w:color w:val="000000" w:themeColor="text1"/>
              </w:rPr>
            </w:pPr>
          </w:p>
        </w:tc>
      </w:tr>
      <w:tr w:rsidR="003E151A" w:rsidRPr="003E151A">
        <w:tc>
          <w:tcPr>
            <w:tcW w:w="3179" w:type="dxa"/>
            <w:gridSpan w:val="2"/>
            <w:vMerge/>
          </w:tcPr>
          <w:p w:rsidR="00860E5F" w:rsidRPr="003E151A" w:rsidRDefault="00860E5F">
            <w:pPr>
              <w:pStyle w:val="ConsPlusNormal0"/>
              <w:rPr>
                <w:rFonts w:ascii="Times New Roman" w:hAnsi="Times New Roman" w:cs="Times New Roman"/>
                <w:color w:val="000000" w:themeColor="text1"/>
              </w:rPr>
            </w:pPr>
          </w:p>
        </w:tc>
        <w:tc>
          <w:tcPr>
            <w:tcW w:w="2438" w:type="dxa"/>
            <w:tcBorders>
              <w:top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специализированного фонда</w:t>
            </w:r>
          </w:p>
        </w:tc>
        <w:tc>
          <w:tcPr>
            <w:tcW w:w="1620" w:type="dxa"/>
            <w:tcBorders>
              <w:top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0,5</w:t>
            </w:r>
          </w:p>
        </w:tc>
        <w:tc>
          <w:tcPr>
            <w:tcW w:w="1800" w:type="dxa"/>
            <w:vMerge/>
            <w:tcBorders>
              <w:top w:val="nil"/>
            </w:tcBorders>
          </w:tcPr>
          <w:p w:rsidR="00860E5F" w:rsidRPr="003E151A" w:rsidRDefault="00860E5F">
            <w:pPr>
              <w:pStyle w:val="ConsPlusNormal0"/>
              <w:rPr>
                <w:rFonts w:ascii="Times New Roman" w:hAnsi="Times New Roman" w:cs="Times New Roman"/>
                <w:color w:val="000000" w:themeColor="text1"/>
              </w:rPr>
            </w:pPr>
          </w:p>
        </w:tc>
      </w:tr>
      <w:tr w:rsidR="003E151A" w:rsidRPr="003E151A">
        <w:tc>
          <w:tcPr>
            <w:tcW w:w="3179" w:type="dxa"/>
            <w:gridSpan w:val="2"/>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Гостевая стоянка автомобилей</w:t>
            </w:r>
          </w:p>
        </w:tc>
        <w:tc>
          <w:tcPr>
            <w:tcW w:w="2438" w:type="dxa"/>
            <w:tcBorders>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Доля из парковочных мест (м/м) на 1 м/м жилого дома:</w:t>
            </w:r>
          </w:p>
        </w:tc>
        <w:tc>
          <w:tcPr>
            <w:tcW w:w="1620" w:type="dxa"/>
            <w:tcBorders>
              <w:bottom w:val="nil"/>
            </w:tcBorders>
          </w:tcPr>
          <w:p w:rsidR="00860E5F" w:rsidRPr="003E151A" w:rsidRDefault="00860E5F">
            <w:pPr>
              <w:pStyle w:val="ConsPlusNormal0"/>
              <w:rPr>
                <w:rFonts w:ascii="Times New Roman" w:hAnsi="Times New Roman" w:cs="Times New Roman"/>
                <w:color w:val="000000" w:themeColor="text1"/>
              </w:rPr>
            </w:pPr>
          </w:p>
        </w:tc>
        <w:tc>
          <w:tcPr>
            <w:tcW w:w="1800"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50 м</w:t>
            </w:r>
          </w:p>
        </w:tc>
      </w:tr>
      <w:tr w:rsidR="003E151A" w:rsidRPr="003E151A">
        <w:tblPrEx>
          <w:tblBorders>
            <w:insideH w:val="nil"/>
          </w:tblBorders>
        </w:tblPrEx>
        <w:tc>
          <w:tcPr>
            <w:tcW w:w="3179" w:type="dxa"/>
            <w:gridSpan w:val="2"/>
            <w:vMerge/>
          </w:tcPr>
          <w:p w:rsidR="00860E5F" w:rsidRPr="003E151A" w:rsidRDefault="00860E5F">
            <w:pPr>
              <w:pStyle w:val="ConsPlusNormal0"/>
              <w:rPr>
                <w:rFonts w:ascii="Times New Roman" w:hAnsi="Times New Roman" w:cs="Times New Roman"/>
                <w:color w:val="000000" w:themeColor="text1"/>
              </w:rPr>
            </w:pPr>
          </w:p>
        </w:tc>
        <w:tc>
          <w:tcPr>
            <w:tcW w:w="2438" w:type="dxa"/>
            <w:tcBorders>
              <w:top w:val="nil"/>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бизнес-класса</w:t>
            </w:r>
          </w:p>
        </w:tc>
        <w:tc>
          <w:tcPr>
            <w:tcW w:w="1620" w:type="dxa"/>
            <w:tcBorders>
              <w:top w:val="nil"/>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0,15</w:t>
            </w:r>
          </w:p>
        </w:tc>
        <w:tc>
          <w:tcPr>
            <w:tcW w:w="1800" w:type="dxa"/>
            <w:vMerge/>
          </w:tcPr>
          <w:p w:rsidR="00860E5F" w:rsidRPr="003E151A" w:rsidRDefault="00860E5F">
            <w:pPr>
              <w:pStyle w:val="ConsPlusNormal0"/>
              <w:rPr>
                <w:rFonts w:ascii="Times New Roman" w:hAnsi="Times New Roman" w:cs="Times New Roman"/>
                <w:color w:val="000000" w:themeColor="text1"/>
              </w:rPr>
            </w:pPr>
          </w:p>
        </w:tc>
      </w:tr>
      <w:tr w:rsidR="003E151A" w:rsidRPr="003E151A">
        <w:tblPrEx>
          <w:tblBorders>
            <w:insideH w:val="nil"/>
          </w:tblBorders>
        </w:tblPrEx>
        <w:tc>
          <w:tcPr>
            <w:tcW w:w="3179" w:type="dxa"/>
            <w:gridSpan w:val="2"/>
            <w:vMerge/>
          </w:tcPr>
          <w:p w:rsidR="00860E5F" w:rsidRPr="003E151A" w:rsidRDefault="00860E5F">
            <w:pPr>
              <w:pStyle w:val="ConsPlusNormal0"/>
              <w:rPr>
                <w:rFonts w:ascii="Times New Roman" w:hAnsi="Times New Roman" w:cs="Times New Roman"/>
                <w:color w:val="000000" w:themeColor="text1"/>
              </w:rPr>
            </w:pPr>
          </w:p>
        </w:tc>
        <w:tc>
          <w:tcPr>
            <w:tcW w:w="2438" w:type="dxa"/>
            <w:tcBorders>
              <w:top w:val="nil"/>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стандартного класса</w:t>
            </w:r>
          </w:p>
        </w:tc>
        <w:tc>
          <w:tcPr>
            <w:tcW w:w="1620" w:type="dxa"/>
            <w:tcBorders>
              <w:top w:val="nil"/>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0,2</w:t>
            </w:r>
          </w:p>
        </w:tc>
        <w:tc>
          <w:tcPr>
            <w:tcW w:w="1800" w:type="dxa"/>
            <w:vMerge/>
          </w:tcPr>
          <w:p w:rsidR="00860E5F" w:rsidRPr="003E151A" w:rsidRDefault="00860E5F">
            <w:pPr>
              <w:pStyle w:val="ConsPlusNormal0"/>
              <w:rPr>
                <w:rFonts w:ascii="Times New Roman" w:hAnsi="Times New Roman" w:cs="Times New Roman"/>
                <w:color w:val="000000" w:themeColor="text1"/>
              </w:rPr>
            </w:pPr>
          </w:p>
        </w:tc>
      </w:tr>
      <w:tr w:rsidR="003E151A" w:rsidRPr="003E151A">
        <w:tblPrEx>
          <w:tblBorders>
            <w:insideH w:val="nil"/>
          </w:tblBorders>
        </w:tblPrEx>
        <w:tc>
          <w:tcPr>
            <w:tcW w:w="3179" w:type="dxa"/>
            <w:gridSpan w:val="2"/>
            <w:vMerge/>
          </w:tcPr>
          <w:p w:rsidR="00860E5F" w:rsidRPr="003E151A" w:rsidRDefault="00860E5F">
            <w:pPr>
              <w:pStyle w:val="ConsPlusNormal0"/>
              <w:rPr>
                <w:rFonts w:ascii="Times New Roman" w:hAnsi="Times New Roman" w:cs="Times New Roman"/>
                <w:color w:val="000000" w:themeColor="text1"/>
              </w:rPr>
            </w:pPr>
          </w:p>
        </w:tc>
        <w:tc>
          <w:tcPr>
            <w:tcW w:w="2438" w:type="dxa"/>
            <w:tcBorders>
              <w:top w:val="nil"/>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муниципального фонда</w:t>
            </w:r>
          </w:p>
        </w:tc>
        <w:tc>
          <w:tcPr>
            <w:tcW w:w="1620" w:type="dxa"/>
            <w:tcBorders>
              <w:top w:val="nil"/>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0,2</w:t>
            </w:r>
          </w:p>
        </w:tc>
        <w:tc>
          <w:tcPr>
            <w:tcW w:w="1800" w:type="dxa"/>
            <w:vMerge/>
          </w:tcPr>
          <w:p w:rsidR="00860E5F" w:rsidRPr="003E151A" w:rsidRDefault="00860E5F">
            <w:pPr>
              <w:pStyle w:val="ConsPlusNormal0"/>
              <w:rPr>
                <w:rFonts w:ascii="Times New Roman" w:hAnsi="Times New Roman" w:cs="Times New Roman"/>
                <w:color w:val="000000" w:themeColor="text1"/>
              </w:rPr>
            </w:pPr>
          </w:p>
        </w:tc>
      </w:tr>
      <w:tr w:rsidR="003E151A" w:rsidRPr="003E151A">
        <w:tc>
          <w:tcPr>
            <w:tcW w:w="3179" w:type="dxa"/>
            <w:gridSpan w:val="2"/>
            <w:vMerge/>
          </w:tcPr>
          <w:p w:rsidR="00860E5F" w:rsidRPr="003E151A" w:rsidRDefault="00860E5F">
            <w:pPr>
              <w:pStyle w:val="ConsPlusNormal0"/>
              <w:rPr>
                <w:rFonts w:ascii="Times New Roman" w:hAnsi="Times New Roman" w:cs="Times New Roman"/>
                <w:color w:val="000000" w:themeColor="text1"/>
              </w:rPr>
            </w:pPr>
          </w:p>
        </w:tc>
        <w:tc>
          <w:tcPr>
            <w:tcW w:w="2438" w:type="dxa"/>
            <w:tcBorders>
              <w:top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специализированного фонда</w:t>
            </w:r>
          </w:p>
        </w:tc>
        <w:tc>
          <w:tcPr>
            <w:tcW w:w="1620" w:type="dxa"/>
            <w:tcBorders>
              <w:top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0,2</w:t>
            </w:r>
          </w:p>
        </w:tc>
        <w:tc>
          <w:tcPr>
            <w:tcW w:w="1800" w:type="dxa"/>
            <w:vMerge/>
          </w:tcPr>
          <w:p w:rsidR="00860E5F" w:rsidRPr="003E151A" w:rsidRDefault="00860E5F">
            <w:pPr>
              <w:pStyle w:val="ConsPlusNormal0"/>
              <w:rPr>
                <w:rFonts w:ascii="Times New Roman" w:hAnsi="Times New Roman" w:cs="Times New Roman"/>
                <w:color w:val="000000" w:themeColor="text1"/>
              </w:rPr>
            </w:pPr>
          </w:p>
        </w:tc>
      </w:tr>
      <w:tr w:rsidR="003E151A" w:rsidRPr="003E151A">
        <w:tc>
          <w:tcPr>
            <w:tcW w:w="9037" w:type="dxa"/>
            <w:gridSpan w:val="5"/>
          </w:tcPr>
          <w:p w:rsidR="00860E5F" w:rsidRPr="003E151A" w:rsidRDefault="00DC1DC0">
            <w:pPr>
              <w:pStyle w:val="ConsPlusNormal0"/>
              <w:jc w:val="center"/>
              <w:outlineLvl w:val="4"/>
              <w:rPr>
                <w:rFonts w:ascii="Times New Roman" w:hAnsi="Times New Roman" w:cs="Times New Roman"/>
                <w:color w:val="000000" w:themeColor="text1"/>
              </w:rPr>
            </w:pPr>
            <w:r w:rsidRPr="003E151A">
              <w:rPr>
                <w:rFonts w:ascii="Times New Roman" w:hAnsi="Times New Roman" w:cs="Times New Roman"/>
                <w:color w:val="000000" w:themeColor="text1"/>
              </w:rPr>
              <w:t>ОБЩЕСТВЕННЫЕ ЗДАНИЯ И СООРУЖЕНИЯ</w:t>
            </w:r>
          </w:p>
        </w:tc>
      </w:tr>
      <w:tr w:rsidR="003E151A" w:rsidRPr="003E151A">
        <w:tc>
          <w:tcPr>
            <w:tcW w:w="3179" w:type="dxa"/>
            <w:gridSpan w:val="2"/>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Учреждения органов государственной власти, органов местного самоуправления</w:t>
            </w:r>
          </w:p>
        </w:tc>
        <w:tc>
          <w:tcPr>
            <w:tcW w:w="243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м/м на 100 м</w:t>
            </w:r>
            <w:r w:rsidRPr="003E151A">
              <w:rPr>
                <w:rFonts w:ascii="Times New Roman" w:hAnsi="Times New Roman" w:cs="Times New Roman"/>
                <w:color w:val="000000" w:themeColor="text1"/>
                <w:vertAlign w:val="superscript"/>
              </w:rPr>
              <w:t>2</w:t>
            </w:r>
            <w:r w:rsidRPr="003E151A">
              <w:rPr>
                <w:rFonts w:ascii="Times New Roman" w:hAnsi="Times New Roman" w:cs="Times New Roman"/>
                <w:color w:val="000000" w:themeColor="text1"/>
              </w:rPr>
              <w:t xml:space="preserve"> общей площади</w:t>
            </w:r>
          </w:p>
        </w:tc>
        <w:tc>
          <w:tcPr>
            <w:tcW w:w="162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0,5</w:t>
            </w:r>
          </w:p>
        </w:tc>
        <w:tc>
          <w:tcPr>
            <w:tcW w:w="180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250 м</w:t>
            </w:r>
          </w:p>
        </w:tc>
      </w:tr>
      <w:tr w:rsidR="003E151A" w:rsidRPr="003E151A">
        <w:tc>
          <w:tcPr>
            <w:tcW w:w="3179" w:type="dxa"/>
            <w:gridSpan w:val="2"/>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Коммерческо-деловые центры, офисные здания и помещения, страховые компании</w:t>
            </w:r>
          </w:p>
        </w:tc>
        <w:tc>
          <w:tcPr>
            <w:tcW w:w="243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м/м на 100 м</w:t>
            </w:r>
            <w:r w:rsidRPr="003E151A">
              <w:rPr>
                <w:rFonts w:ascii="Times New Roman" w:hAnsi="Times New Roman" w:cs="Times New Roman"/>
                <w:color w:val="000000" w:themeColor="text1"/>
                <w:vertAlign w:val="superscript"/>
              </w:rPr>
              <w:t>2</w:t>
            </w:r>
            <w:r w:rsidRPr="003E151A">
              <w:rPr>
                <w:rFonts w:ascii="Times New Roman" w:hAnsi="Times New Roman" w:cs="Times New Roman"/>
                <w:color w:val="000000" w:themeColor="text1"/>
              </w:rPr>
              <w:t xml:space="preserve"> общей площади</w:t>
            </w:r>
          </w:p>
        </w:tc>
        <w:tc>
          <w:tcPr>
            <w:tcW w:w="162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w:t>
            </w:r>
          </w:p>
        </w:tc>
        <w:tc>
          <w:tcPr>
            <w:tcW w:w="180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250 м</w:t>
            </w:r>
          </w:p>
        </w:tc>
      </w:tr>
      <w:tr w:rsidR="003E151A" w:rsidRPr="003E151A">
        <w:tc>
          <w:tcPr>
            <w:tcW w:w="3179" w:type="dxa"/>
            <w:gridSpan w:val="2"/>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Банки и банковские учреждения, кредитно-финансовые учреждения с операционным залом</w:t>
            </w:r>
          </w:p>
        </w:tc>
        <w:tc>
          <w:tcPr>
            <w:tcW w:w="243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м/м на 100 м</w:t>
            </w:r>
            <w:r w:rsidRPr="003E151A">
              <w:rPr>
                <w:rFonts w:ascii="Times New Roman" w:hAnsi="Times New Roman" w:cs="Times New Roman"/>
                <w:color w:val="000000" w:themeColor="text1"/>
                <w:vertAlign w:val="superscript"/>
              </w:rPr>
              <w:t>2</w:t>
            </w:r>
            <w:r w:rsidRPr="003E151A">
              <w:rPr>
                <w:rFonts w:ascii="Times New Roman" w:hAnsi="Times New Roman" w:cs="Times New Roman"/>
                <w:color w:val="000000" w:themeColor="text1"/>
              </w:rPr>
              <w:t xml:space="preserve"> общей площади</w:t>
            </w:r>
          </w:p>
        </w:tc>
        <w:tc>
          <w:tcPr>
            <w:tcW w:w="162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3,3</w:t>
            </w:r>
          </w:p>
        </w:tc>
        <w:tc>
          <w:tcPr>
            <w:tcW w:w="180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250 м</w:t>
            </w:r>
          </w:p>
        </w:tc>
      </w:tr>
      <w:tr w:rsidR="003E151A" w:rsidRPr="003E151A">
        <w:tc>
          <w:tcPr>
            <w:tcW w:w="3179" w:type="dxa"/>
            <w:gridSpan w:val="2"/>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Банки и банковские учреждения, кредитно-финансовые учреждения без операционного зала</w:t>
            </w:r>
          </w:p>
        </w:tc>
        <w:tc>
          <w:tcPr>
            <w:tcW w:w="243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м/м на 100 м</w:t>
            </w:r>
            <w:r w:rsidRPr="003E151A">
              <w:rPr>
                <w:rFonts w:ascii="Times New Roman" w:hAnsi="Times New Roman" w:cs="Times New Roman"/>
                <w:color w:val="000000" w:themeColor="text1"/>
                <w:vertAlign w:val="superscript"/>
              </w:rPr>
              <w:t>2</w:t>
            </w:r>
            <w:r w:rsidRPr="003E151A">
              <w:rPr>
                <w:rFonts w:ascii="Times New Roman" w:hAnsi="Times New Roman" w:cs="Times New Roman"/>
                <w:color w:val="000000" w:themeColor="text1"/>
              </w:rPr>
              <w:t xml:space="preserve"> общей площади</w:t>
            </w:r>
          </w:p>
        </w:tc>
        <w:tc>
          <w:tcPr>
            <w:tcW w:w="162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1,8</w:t>
            </w:r>
          </w:p>
        </w:tc>
        <w:tc>
          <w:tcPr>
            <w:tcW w:w="180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250 м</w:t>
            </w:r>
          </w:p>
        </w:tc>
      </w:tr>
      <w:tr w:rsidR="003E151A" w:rsidRPr="003E151A">
        <w:tc>
          <w:tcPr>
            <w:tcW w:w="3179" w:type="dxa"/>
            <w:gridSpan w:val="2"/>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Здания и комплексы многофункциональные</w:t>
            </w:r>
          </w:p>
        </w:tc>
        <w:tc>
          <w:tcPr>
            <w:tcW w:w="5858" w:type="dxa"/>
            <w:gridSpan w:val="3"/>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По СП 160.1325800</w:t>
            </w:r>
          </w:p>
        </w:tc>
      </w:tr>
      <w:tr w:rsidR="003E151A" w:rsidRPr="003E151A">
        <w:tc>
          <w:tcPr>
            <w:tcW w:w="3179" w:type="dxa"/>
            <w:gridSpan w:val="2"/>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Здания судов общей юрисдикции</w:t>
            </w:r>
          </w:p>
        </w:tc>
        <w:tc>
          <w:tcPr>
            <w:tcW w:w="5858" w:type="dxa"/>
            <w:gridSpan w:val="3"/>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По СП 152.13330</w:t>
            </w:r>
          </w:p>
        </w:tc>
      </w:tr>
      <w:tr w:rsidR="003E151A" w:rsidRPr="003E151A">
        <w:tc>
          <w:tcPr>
            <w:tcW w:w="3179" w:type="dxa"/>
            <w:gridSpan w:val="2"/>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Здания и сооружения следственных органов</w:t>
            </w:r>
          </w:p>
        </w:tc>
        <w:tc>
          <w:tcPr>
            <w:tcW w:w="5858" w:type="dxa"/>
            <w:gridSpan w:val="3"/>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По СП 228.1325800</w:t>
            </w:r>
          </w:p>
        </w:tc>
      </w:tr>
      <w:tr w:rsidR="003E151A" w:rsidRPr="003E151A">
        <w:tc>
          <w:tcPr>
            <w:tcW w:w="3179" w:type="dxa"/>
            <w:gridSpan w:val="2"/>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Образовательные организации, реализующие программы высшего профессионального образования (вузы)</w:t>
            </w:r>
          </w:p>
        </w:tc>
        <w:tc>
          <w:tcPr>
            <w:tcW w:w="243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м/м на 10 единовременно работающих преподавателей и сотрудников</w:t>
            </w:r>
          </w:p>
        </w:tc>
        <w:tc>
          <w:tcPr>
            <w:tcW w:w="162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w:t>
            </w:r>
          </w:p>
        </w:tc>
        <w:tc>
          <w:tcPr>
            <w:tcW w:w="1800"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250 м</w:t>
            </w:r>
          </w:p>
        </w:tc>
      </w:tr>
      <w:tr w:rsidR="003E151A" w:rsidRPr="003E151A">
        <w:tc>
          <w:tcPr>
            <w:tcW w:w="3179" w:type="dxa"/>
            <w:gridSpan w:val="2"/>
            <w:vMerge/>
          </w:tcPr>
          <w:p w:rsidR="00860E5F" w:rsidRPr="003E151A" w:rsidRDefault="00860E5F">
            <w:pPr>
              <w:pStyle w:val="ConsPlusNormal0"/>
              <w:rPr>
                <w:rFonts w:ascii="Times New Roman" w:hAnsi="Times New Roman" w:cs="Times New Roman"/>
                <w:color w:val="000000" w:themeColor="text1"/>
              </w:rPr>
            </w:pPr>
          </w:p>
        </w:tc>
        <w:tc>
          <w:tcPr>
            <w:tcW w:w="243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м/м на 10 единовременно находящихся студентов</w:t>
            </w:r>
          </w:p>
        </w:tc>
        <w:tc>
          <w:tcPr>
            <w:tcW w:w="162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w:t>
            </w:r>
          </w:p>
        </w:tc>
        <w:tc>
          <w:tcPr>
            <w:tcW w:w="1800" w:type="dxa"/>
            <w:vMerge/>
          </w:tcPr>
          <w:p w:rsidR="00860E5F" w:rsidRPr="003E151A" w:rsidRDefault="00860E5F">
            <w:pPr>
              <w:pStyle w:val="ConsPlusNormal0"/>
              <w:rPr>
                <w:rFonts w:ascii="Times New Roman" w:hAnsi="Times New Roman" w:cs="Times New Roman"/>
                <w:color w:val="000000" w:themeColor="text1"/>
              </w:rPr>
            </w:pPr>
          </w:p>
        </w:tc>
      </w:tr>
      <w:tr w:rsidR="003E151A" w:rsidRPr="003E151A">
        <w:tc>
          <w:tcPr>
            <w:tcW w:w="3179" w:type="dxa"/>
            <w:gridSpan w:val="2"/>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Профессиональные образовательные организации, образовательные организации искусств городского значения</w:t>
            </w:r>
          </w:p>
        </w:tc>
        <w:tc>
          <w:tcPr>
            <w:tcW w:w="243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м/м на 10 единовременно работающих преподавателей и сотрудников</w:t>
            </w:r>
          </w:p>
        </w:tc>
        <w:tc>
          <w:tcPr>
            <w:tcW w:w="162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w:t>
            </w:r>
          </w:p>
        </w:tc>
        <w:tc>
          <w:tcPr>
            <w:tcW w:w="180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250 м</w:t>
            </w:r>
          </w:p>
        </w:tc>
      </w:tr>
      <w:tr w:rsidR="003E151A" w:rsidRPr="003E151A">
        <w:tc>
          <w:tcPr>
            <w:tcW w:w="3179" w:type="dxa"/>
            <w:gridSpan w:val="2"/>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Центры обучения, самодеятельного творчества, клубы по интересам для взрослых</w:t>
            </w:r>
          </w:p>
        </w:tc>
        <w:tc>
          <w:tcPr>
            <w:tcW w:w="243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м/м на 100 м</w:t>
            </w:r>
            <w:r w:rsidRPr="003E151A">
              <w:rPr>
                <w:rFonts w:ascii="Times New Roman" w:hAnsi="Times New Roman" w:cs="Times New Roman"/>
                <w:color w:val="000000" w:themeColor="text1"/>
                <w:vertAlign w:val="superscript"/>
              </w:rPr>
              <w:t>2</w:t>
            </w:r>
            <w:r w:rsidRPr="003E151A">
              <w:rPr>
                <w:rFonts w:ascii="Times New Roman" w:hAnsi="Times New Roman" w:cs="Times New Roman"/>
                <w:color w:val="000000" w:themeColor="text1"/>
              </w:rPr>
              <w:t xml:space="preserve"> общей площади</w:t>
            </w:r>
          </w:p>
        </w:tc>
        <w:tc>
          <w:tcPr>
            <w:tcW w:w="162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w:t>
            </w:r>
          </w:p>
        </w:tc>
        <w:tc>
          <w:tcPr>
            <w:tcW w:w="180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250 м</w:t>
            </w:r>
          </w:p>
        </w:tc>
      </w:tr>
      <w:tr w:rsidR="003E151A" w:rsidRPr="003E151A">
        <w:tc>
          <w:tcPr>
            <w:tcW w:w="3179" w:type="dxa"/>
            <w:gridSpan w:val="2"/>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Научно-исследовательские и проектные институты</w:t>
            </w:r>
          </w:p>
        </w:tc>
        <w:tc>
          <w:tcPr>
            <w:tcW w:w="243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м/м на 100 м</w:t>
            </w:r>
            <w:r w:rsidRPr="003E151A">
              <w:rPr>
                <w:rFonts w:ascii="Times New Roman" w:hAnsi="Times New Roman" w:cs="Times New Roman"/>
                <w:color w:val="000000" w:themeColor="text1"/>
                <w:vertAlign w:val="superscript"/>
              </w:rPr>
              <w:t>2</w:t>
            </w:r>
            <w:r w:rsidRPr="003E151A">
              <w:rPr>
                <w:rFonts w:ascii="Times New Roman" w:hAnsi="Times New Roman" w:cs="Times New Roman"/>
                <w:color w:val="000000" w:themeColor="text1"/>
              </w:rPr>
              <w:t xml:space="preserve"> общей площади</w:t>
            </w:r>
          </w:p>
        </w:tc>
        <w:tc>
          <w:tcPr>
            <w:tcW w:w="162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0,7</w:t>
            </w:r>
          </w:p>
        </w:tc>
        <w:tc>
          <w:tcPr>
            <w:tcW w:w="180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250 м</w:t>
            </w:r>
          </w:p>
        </w:tc>
      </w:tr>
      <w:tr w:rsidR="003E151A" w:rsidRPr="003E151A">
        <w:tc>
          <w:tcPr>
            <w:tcW w:w="3179" w:type="dxa"/>
            <w:gridSpan w:val="2"/>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lastRenderedPageBreak/>
              <w:t>Общеобразовательные учреждения</w:t>
            </w:r>
          </w:p>
        </w:tc>
        <w:tc>
          <w:tcPr>
            <w:tcW w:w="243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м/м на 10 единовременно работающих учителей и сотрудников</w:t>
            </w:r>
          </w:p>
        </w:tc>
        <w:tc>
          <w:tcPr>
            <w:tcW w:w="162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w:t>
            </w:r>
          </w:p>
        </w:tc>
        <w:tc>
          <w:tcPr>
            <w:tcW w:w="180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250 м, но не менее 50 м</w:t>
            </w:r>
          </w:p>
        </w:tc>
      </w:tr>
      <w:tr w:rsidR="003E151A" w:rsidRPr="003E151A">
        <w:tc>
          <w:tcPr>
            <w:tcW w:w="3179" w:type="dxa"/>
            <w:gridSpan w:val="2"/>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Дошкольные образовательные учреждения</w:t>
            </w:r>
          </w:p>
        </w:tc>
        <w:tc>
          <w:tcPr>
            <w:tcW w:w="243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м/м на 10 единовременно работающих воспитателей и сотрудников</w:t>
            </w:r>
          </w:p>
        </w:tc>
        <w:tc>
          <w:tcPr>
            <w:tcW w:w="162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w:t>
            </w:r>
          </w:p>
        </w:tc>
        <w:tc>
          <w:tcPr>
            <w:tcW w:w="180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250 м, но не менее 50 м</w:t>
            </w:r>
          </w:p>
        </w:tc>
      </w:tr>
      <w:tr w:rsidR="003E151A" w:rsidRPr="003E151A">
        <w:tc>
          <w:tcPr>
            <w:tcW w:w="3179" w:type="dxa"/>
            <w:gridSpan w:val="2"/>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Гостиницы</w:t>
            </w:r>
          </w:p>
        </w:tc>
        <w:tc>
          <w:tcPr>
            <w:tcW w:w="5858" w:type="dxa"/>
            <w:gridSpan w:val="3"/>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По СП 257.1325800</w:t>
            </w:r>
          </w:p>
        </w:tc>
      </w:tr>
      <w:tr w:rsidR="003E151A" w:rsidRPr="003E151A">
        <w:tc>
          <w:tcPr>
            <w:tcW w:w="3179" w:type="dxa"/>
            <w:gridSpan w:val="2"/>
          </w:tcPr>
          <w:p w:rsidR="00860E5F" w:rsidRPr="003E151A" w:rsidRDefault="00DC1DC0">
            <w:pPr>
              <w:pStyle w:val="ConsPlusNormal0"/>
              <w:rPr>
                <w:rFonts w:ascii="Times New Roman" w:hAnsi="Times New Roman" w:cs="Times New Roman"/>
                <w:color w:val="000000" w:themeColor="text1"/>
              </w:rPr>
            </w:pPr>
            <w:proofErr w:type="spellStart"/>
            <w:r w:rsidRPr="003E151A">
              <w:rPr>
                <w:rFonts w:ascii="Times New Roman" w:hAnsi="Times New Roman" w:cs="Times New Roman"/>
                <w:color w:val="000000" w:themeColor="text1"/>
              </w:rPr>
              <w:t>Выставочно</w:t>
            </w:r>
            <w:proofErr w:type="spellEnd"/>
            <w:r w:rsidRPr="003E151A">
              <w:rPr>
                <w:rFonts w:ascii="Times New Roman" w:hAnsi="Times New Roman" w:cs="Times New Roman"/>
                <w:color w:val="000000" w:themeColor="text1"/>
              </w:rPr>
              <w:t>-музейные комплексы, музеи-заповедники, музеи, галереи, выставочные залы</w:t>
            </w:r>
          </w:p>
        </w:tc>
        <w:tc>
          <w:tcPr>
            <w:tcW w:w="243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м/м на 10 единовременных посетителей</w:t>
            </w:r>
          </w:p>
        </w:tc>
        <w:tc>
          <w:tcPr>
            <w:tcW w:w="162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1,7</w:t>
            </w:r>
          </w:p>
        </w:tc>
        <w:tc>
          <w:tcPr>
            <w:tcW w:w="180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400 м</w:t>
            </w:r>
          </w:p>
        </w:tc>
      </w:tr>
      <w:tr w:rsidR="003E151A" w:rsidRPr="003E151A">
        <w:tc>
          <w:tcPr>
            <w:tcW w:w="3179" w:type="dxa"/>
            <w:gridSpan w:val="2"/>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Театры и концертные залы городского значения</w:t>
            </w:r>
          </w:p>
        </w:tc>
        <w:tc>
          <w:tcPr>
            <w:tcW w:w="243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м/м на 10 зрительских мест</w:t>
            </w:r>
          </w:p>
        </w:tc>
        <w:tc>
          <w:tcPr>
            <w:tcW w:w="162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2,5</w:t>
            </w:r>
          </w:p>
        </w:tc>
        <w:tc>
          <w:tcPr>
            <w:tcW w:w="180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250 м</w:t>
            </w:r>
          </w:p>
        </w:tc>
      </w:tr>
      <w:tr w:rsidR="003E151A" w:rsidRPr="003E151A">
        <w:tc>
          <w:tcPr>
            <w:tcW w:w="3179" w:type="dxa"/>
            <w:gridSpan w:val="2"/>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Прочие театры и концертные залы, конференц-залы</w:t>
            </w:r>
          </w:p>
        </w:tc>
        <w:tc>
          <w:tcPr>
            <w:tcW w:w="243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м/м на 10 зрительских мест</w:t>
            </w:r>
          </w:p>
        </w:tc>
        <w:tc>
          <w:tcPr>
            <w:tcW w:w="162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0,7</w:t>
            </w:r>
          </w:p>
        </w:tc>
        <w:tc>
          <w:tcPr>
            <w:tcW w:w="180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250 м</w:t>
            </w:r>
          </w:p>
        </w:tc>
      </w:tr>
      <w:tr w:rsidR="003E151A" w:rsidRPr="003E151A">
        <w:tc>
          <w:tcPr>
            <w:tcW w:w="3179" w:type="dxa"/>
            <w:gridSpan w:val="2"/>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Киноцентры и кинотеатры городского значения</w:t>
            </w:r>
          </w:p>
        </w:tc>
        <w:tc>
          <w:tcPr>
            <w:tcW w:w="243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м/м на 10 зрительских мест</w:t>
            </w:r>
          </w:p>
        </w:tc>
        <w:tc>
          <w:tcPr>
            <w:tcW w:w="162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1,25</w:t>
            </w:r>
          </w:p>
        </w:tc>
        <w:tc>
          <w:tcPr>
            <w:tcW w:w="180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250</w:t>
            </w:r>
          </w:p>
        </w:tc>
      </w:tr>
      <w:tr w:rsidR="003E151A" w:rsidRPr="003E151A">
        <w:tc>
          <w:tcPr>
            <w:tcW w:w="3179" w:type="dxa"/>
            <w:gridSpan w:val="2"/>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Прочие киноцентры и кинотеатры</w:t>
            </w:r>
          </w:p>
        </w:tc>
        <w:tc>
          <w:tcPr>
            <w:tcW w:w="243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м/м на 10 зрительских мест</w:t>
            </w:r>
          </w:p>
        </w:tc>
        <w:tc>
          <w:tcPr>
            <w:tcW w:w="162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0,7</w:t>
            </w:r>
          </w:p>
        </w:tc>
        <w:tc>
          <w:tcPr>
            <w:tcW w:w="180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250 м</w:t>
            </w:r>
          </w:p>
        </w:tc>
      </w:tr>
      <w:tr w:rsidR="003E151A" w:rsidRPr="003E151A">
        <w:tc>
          <w:tcPr>
            <w:tcW w:w="3179" w:type="dxa"/>
            <w:gridSpan w:val="2"/>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Центральные, специальные и специализированные библиотеки, интернет-кафе</w:t>
            </w:r>
          </w:p>
        </w:tc>
        <w:tc>
          <w:tcPr>
            <w:tcW w:w="243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м/м на 10 постоянных мест</w:t>
            </w:r>
          </w:p>
        </w:tc>
        <w:tc>
          <w:tcPr>
            <w:tcW w:w="162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1,7</w:t>
            </w:r>
          </w:p>
        </w:tc>
        <w:tc>
          <w:tcPr>
            <w:tcW w:w="180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250 м</w:t>
            </w:r>
          </w:p>
        </w:tc>
      </w:tr>
      <w:tr w:rsidR="003E151A" w:rsidRPr="003E151A">
        <w:tc>
          <w:tcPr>
            <w:tcW w:w="3179" w:type="dxa"/>
            <w:gridSpan w:val="2"/>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Объекты религиозных конфессий</w:t>
            </w:r>
          </w:p>
        </w:tc>
        <w:tc>
          <w:tcPr>
            <w:tcW w:w="243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м/м на 10 единовременных посетителей</w:t>
            </w:r>
          </w:p>
        </w:tc>
        <w:tc>
          <w:tcPr>
            <w:tcW w:w="162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1,25 (не менее 3 на объект)</w:t>
            </w:r>
          </w:p>
        </w:tc>
        <w:tc>
          <w:tcPr>
            <w:tcW w:w="180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250 м</w:t>
            </w:r>
          </w:p>
        </w:tc>
      </w:tr>
      <w:tr w:rsidR="003E151A" w:rsidRPr="003E151A">
        <w:tc>
          <w:tcPr>
            <w:tcW w:w="3179" w:type="dxa"/>
            <w:gridSpan w:val="2"/>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Досугово-развлекательные учреждения: развлекательные центры, дискотеки, залы игровых автоматов, ночные клубы</w:t>
            </w:r>
          </w:p>
        </w:tc>
        <w:tc>
          <w:tcPr>
            <w:tcW w:w="243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м/м на 10 единовременных посетителей</w:t>
            </w:r>
          </w:p>
        </w:tc>
        <w:tc>
          <w:tcPr>
            <w:tcW w:w="162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2,5</w:t>
            </w:r>
          </w:p>
        </w:tc>
        <w:tc>
          <w:tcPr>
            <w:tcW w:w="180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250 м</w:t>
            </w:r>
          </w:p>
        </w:tc>
      </w:tr>
      <w:tr w:rsidR="003E151A" w:rsidRPr="003E151A">
        <w:tc>
          <w:tcPr>
            <w:tcW w:w="3179" w:type="dxa"/>
            <w:gridSpan w:val="2"/>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Бильярдные, боулинги</w:t>
            </w:r>
          </w:p>
        </w:tc>
        <w:tc>
          <w:tcPr>
            <w:tcW w:w="243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м/м на 10 единовременных посетителей</w:t>
            </w:r>
          </w:p>
        </w:tc>
        <w:tc>
          <w:tcPr>
            <w:tcW w:w="162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2,5</w:t>
            </w:r>
          </w:p>
        </w:tc>
        <w:tc>
          <w:tcPr>
            <w:tcW w:w="180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250 м</w:t>
            </w:r>
          </w:p>
        </w:tc>
      </w:tr>
      <w:tr w:rsidR="003E151A" w:rsidRPr="003E151A">
        <w:tc>
          <w:tcPr>
            <w:tcW w:w="3179" w:type="dxa"/>
            <w:gridSpan w:val="2"/>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Здания и помещения медицинских организаций</w:t>
            </w:r>
          </w:p>
        </w:tc>
        <w:tc>
          <w:tcPr>
            <w:tcW w:w="5858" w:type="dxa"/>
            <w:gridSpan w:val="3"/>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По СП 158.13330</w:t>
            </w:r>
          </w:p>
        </w:tc>
      </w:tr>
      <w:tr w:rsidR="003E151A" w:rsidRPr="003E151A">
        <w:tc>
          <w:tcPr>
            <w:tcW w:w="3179" w:type="dxa"/>
            <w:gridSpan w:val="2"/>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Спортивные комплексы и стадионы с трибунами</w:t>
            </w:r>
          </w:p>
        </w:tc>
        <w:tc>
          <w:tcPr>
            <w:tcW w:w="243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м/м на 100 мест на трибунах</w:t>
            </w:r>
          </w:p>
        </w:tc>
        <w:tc>
          <w:tcPr>
            <w:tcW w:w="162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w:t>
            </w:r>
          </w:p>
        </w:tc>
        <w:tc>
          <w:tcPr>
            <w:tcW w:w="180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400 м</w:t>
            </w:r>
          </w:p>
        </w:tc>
      </w:tr>
      <w:tr w:rsidR="003E151A" w:rsidRPr="003E151A">
        <w:tc>
          <w:tcPr>
            <w:tcW w:w="1705"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Оздоровительные комплексы (ФОК, фитнес-клубы, спортивные и тренажерные залы), в том числе:</w:t>
            </w:r>
          </w:p>
        </w:tc>
        <w:tc>
          <w:tcPr>
            <w:tcW w:w="147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Общей площадью 1000 м</w:t>
            </w:r>
            <w:r w:rsidRPr="003E151A">
              <w:rPr>
                <w:rFonts w:ascii="Times New Roman" w:hAnsi="Times New Roman" w:cs="Times New Roman"/>
                <w:color w:val="000000" w:themeColor="text1"/>
                <w:vertAlign w:val="superscript"/>
              </w:rPr>
              <w:t>2</w:t>
            </w:r>
            <w:r w:rsidRPr="003E151A">
              <w:rPr>
                <w:rFonts w:ascii="Times New Roman" w:hAnsi="Times New Roman" w:cs="Times New Roman"/>
                <w:color w:val="000000" w:themeColor="text1"/>
              </w:rPr>
              <w:t xml:space="preserve"> и более</w:t>
            </w:r>
          </w:p>
        </w:tc>
        <w:tc>
          <w:tcPr>
            <w:tcW w:w="2438"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м/м на 100 м</w:t>
            </w:r>
            <w:r w:rsidRPr="003E151A">
              <w:rPr>
                <w:rFonts w:ascii="Times New Roman" w:hAnsi="Times New Roman" w:cs="Times New Roman"/>
                <w:color w:val="000000" w:themeColor="text1"/>
                <w:vertAlign w:val="superscript"/>
              </w:rPr>
              <w:t>2</w:t>
            </w:r>
            <w:r w:rsidRPr="003E151A">
              <w:rPr>
                <w:rFonts w:ascii="Times New Roman" w:hAnsi="Times New Roman" w:cs="Times New Roman"/>
                <w:color w:val="000000" w:themeColor="text1"/>
              </w:rPr>
              <w:t xml:space="preserve"> общей площади</w:t>
            </w:r>
          </w:p>
        </w:tc>
        <w:tc>
          <w:tcPr>
            <w:tcW w:w="162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w:t>
            </w:r>
          </w:p>
        </w:tc>
        <w:tc>
          <w:tcPr>
            <w:tcW w:w="180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250 м</w:t>
            </w:r>
          </w:p>
        </w:tc>
      </w:tr>
      <w:tr w:rsidR="003E151A" w:rsidRPr="003E151A">
        <w:tc>
          <w:tcPr>
            <w:tcW w:w="1705" w:type="dxa"/>
            <w:vMerge/>
          </w:tcPr>
          <w:p w:rsidR="00860E5F" w:rsidRPr="003E151A" w:rsidRDefault="00860E5F">
            <w:pPr>
              <w:pStyle w:val="ConsPlusNormal0"/>
              <w:rPr>
                <w:rFonts w:ascii="Times New Roman" w:hAnsi="Times New Roman" w:cs="Times New Roman"/>
                <w:color w:val="000000" w:themeColor="text1"/>
              </w:rPr>
            </w:pPr>
          </w:p>
        </w:tc>
        <w:tc>
          <w:tcPr>
            <w:tcW w:w="147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Общей площадью менее 1000 м</w:t>
            </w:r>
            <w:r w:rsidRPr="003E151A">
              <w:rPr>
                <w:rFonts w:ascii="Times New Roman" w:hAnsi="Times New Roman" w:cs="Times New Roman"/>
                <w:color w:val="000000" w:themeColor="text1"/>
                <w:vertAlign w:val="superscript"/>
              </w:rPr>
              <w:t>2</w:t>
            </w:r>
          </w:p>
        </w:tc>
        <w:tc>
          <w:tcPr>
            <w:tcW w:w="2438" w:type="dxa"/>
            <w:vMerge/>
          </w:tcPr>
          <w:p w:rsidR="00860E5F" w:rsidRPr="003E151A" w:rsidRDefault="00860E5F">
            <w:pPr>
              <w:pStyle w:val="ConsPlusNormal0"/>
              <w:rPr>
                <w:rFonts w:ascii="Times New Roman" w:hAnsi="Times New Roman" w:cs="Times New Roman"/>
                <w:color w:val="000000" w:themeColor="text1"/>
              </w:rPr>
            </w:pPr>
          </w:p>
        </w:tc>
        <w:tc>
          <w:tcPr>
            <w:tcW w:w="162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2,5</w:t>
            </w:r>
          </w:p>
        </w:tc>
        <w:tc>
          <w:tcPr>
            <w:tcW w:w="180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250 м</w:t>
            </w:r>
          </w:p>
        </w:tc>
      </w:tr>
      <w:tr w:rsidR="003E151A" w:rsidRPr="003E151A">
        <w:tc>
          <w:tcPr>
            <w:tcW w:w="1705"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Муниципальные детские физкультурно-оздоровительные объекты локального и </w:t>
            </w:r>
            <w:r w:rsidRPr="003E151A">
              <w:rPr>
                <w:rFonts w:ascii="Times New Roman" w:hAnsi="Times New Roman" w:cs="Times New Roman"/>
                <w:color w:val="000000" w:themeColor="text1"/>
              </w:rPr>
              <w:lastRenderedPageBreak/>
              <w:t>районного уровней обслуживания, в том числе:</w:t>
            </w:r>
          </w:p>
        </w:tc>
        <w:tc>
          <w:tcPr>
            <w:tcW w:w="147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lastRenderedPageBreak/>
              <w:t>Тренажерные залы площадью 150 - 500 м</w:t>
            </w:r>
            <w:r w:rsidRPr="003E151A">
              <w:rPr>
                <w:rFonts w:ascii="Times New Roman" w:hAnsi="Times New Roman" w:cs="Times New Roman"/>
                <w:color w:val="000000" w:themeColor="text1"/>
                <w:vertAlign w:val="superscript"/>
              </w:rPr>
              <w:t>2</w:t>
            </w:r>
          </w:p>
        </w:tc>
        <w:tc>
          <w:tcPr>
            <w:tcW w:w="2438"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м/м на 10 единовременных посетителей</w:t>
            </w:r>
          </w:p>
        </w:tc>
        <w:tc>
          <w:tcPr>
            <w:tcW w:w="162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1,25</w:t>
            </w:r>
          </w:p>
        </w:tc>
        <w:tc>
          <w:tcPr>
            <w:tcW w:w="180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250 м</w:t>
            </w:r>
          </w:p>
        </w:tc>
      </w:tr>
      <w:tr w:rsidR="003E151A" w:rsidRPr="003E151A">
        <w:tc>
          <w:tcPr>
            <w:tcW w:w="1705" w:type="dxa"/>
            <w:vMerge/>
          </w:tcPr>
          <w:p w:rsidR="00860E5F" w:rsidRPr="003E151A" w:rsidRDefault="00860E5F">
            <w:pPr>
              <w:pStyle w:val="ConsPlusNormal0"/>
              <w:rPr>
                <w:rFonts w:ascii="Times New Roman" w:hAnsi="Times New Roman" w:cs="Times New Roman"/>
                <w:color w:val="000000" w:themeColor="text1"/>
              </w:rPr>
            </w:pPr>
          </w:p>
        </w:tc>
        <w:tc>
          <w:tcPr>
            <w:tcW w:w="147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ФОК с залом площадью 1000 - 2000 м</w:t>
            </w:r>
            <w:r w:rsidRPr="003E151A">
              <w:rPr>
                <w:rFonts w:ascii="Times New Roman" w:hAnsi="Times New Roman" w:cs="Times New Roman"/>
                <w:color w:val="000000" w:themeColor="text1"/>
                <w:vertAlign w:val="superscript"/>
              </w:rPr>
              <w:t>2</w:t>
            </w:r>
          </w:p>
        </w:tc>
        <w:tc>
          <w:tcPr>
            <w:tcW w:w="2438" w:type="dxa"/>
            <w:vMerge/>
          </w:tcPr>
          <w:p w:rsidR="00860E5F" w:rsidRPr="003E151A" w:rsidRDefault="00860E5F">
            <w:pPr>
              <w:pStyle w:val="ConsPlusNormal0"/>
              <w:rPr>
                <w:rFonts w:ascii="Times New Roman" w:hAnsi="Times New Roman" w:cs="Times New Roman"/>
                <w:color w:val="000000" w:themeColor="text1"/>
              </w:rPr>
            </w:pPr>
          </w:p>
        </w:tc>
        <w:tc>
          <w:tcPr>
            <w:tcW w:w="162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w:t>
            </w:r>
          </w:p>
        </w:tc>
        <w:tc>
          <w:tcPr>
            <w:tcW w:w="180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250 м</w:t>
            </w:r>
          </w:p>
        </w:tc>
      </w:tr>
      <w:tr w:rsidR="003E151A" w:rsidRPr="003E151A">
        <w:tc>
          <w:tcPr>
            <w:tcW w:w="1705" w:type="dxa"/>
            <w:vMerge/>
          </w:tcPr>
          <w:p w:rsidR="00860E5F" w:rsidRPr="003E151A" w:rsidRDefault="00860E5F">
            <w:pPr>
              <w:pStyle w:val="ConsPlusNormal0"/>
              <w:rPr>
                <w:rFonts w:ascii="Times New Roman" w:hAnsi="Times New Roman" w:cs="Times New Roman"/>
                <w:color w:val="000000" w:themeColor="text1"/>
              </w:rPr>
            </w:pPr>
          </w:p>
        </w:tc>
        <w:tc>
          <w:tcPr>
            <w:tcW w:w="147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ФОК с залом и бассейном площадью 2000 - 3000 м</w:t>
            </w:r>
            <w:r w:rsidRPr="003E151A">
              <w:rPr>
                <w:rFonts w:ascii="Times New Roman" w:hAnsi="Times New Roman" w:cs="Times New Roman"/>
                <w:color w:val="000000" w:themeColor="text1"/>
                <w:vertAlign w:val="superscript"/>
              </w:rPr>
              <w:t>2</w:t>
            </w:r>
          </w:p>
        </w:tc>
        <w:tc>
          <w:tcPr>
            <w:tcW w:w="2438" w:type="dxa"/>
            <w:vMerge/>
          </w:tcPr>
          <w:p w:rsidR="00860E5F" w:rsidRPr="003E151A" w:rsidRDefault="00860E5F">
            <w:pPr>
              <w:pStyle w:val="ConsPlusNormal0"/>
              <w:rPr>
                <w:rFonts w:ascii="Times New Roman" w:hAnsi="Times New Roman" w:cs="Times New Roman"/>
                <w:color w:val="000000" w:themeColor="text1"/>
              </w:rPr>
            </w:pPr>
          </w:p>
        </w:tc>
        <w:tc>
          <w:tcPr>
            <w:tcW w:w="162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w:t>
            </w:r>
          </w:p>
        </w:tc>
        <w:tc>
          <w:tcPr>
            <w:tcW w:w="180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250 м</w:t>
            </w:r>
          </w:p>
        </w:tc>
      </w:tr>
      <w:tr w:rsidR="003E151A" w:rsidRPr="003E151A">
        <w:tc>
          <w:tcPr>
            <w:tcW w:w="3179" w:type="dxa"/>
            <w:gridSpan w:val="2"/>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Специализированные спортивные клубы и комплексы (теннис, конный спорт, горнолыжные центры и др.)</w:t>
            </w:r>
          </w:p>
        </w:tc>
        <w:tc>
          <w:tcPr>
            <w:tcW w:w="243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м/м на 10 единовременных посетителей</w:t>
            </w:r>
          </w:p>
        </w:tc>
        <w:tc>
          <w:tcPr>
            <w:tcW w:w="162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w:t>
            </w:r>
          </w:p>
        </w:tc>
        <w:tc>
          <w:tcPr>
            <w:tcW w:w="180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250 м</w:t>
            </w:r>
          </w:p>
        </w:tc>
      </w:tr>
      <w:tr w:rsidR="003E151A" w:rsidRPr="003E151A">
        <w:tc>
          <w:tcPr>
            <w:tcW w:w="3179" w:type="dxa"/>
            <w:gridSpan w:val="2"/>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Аквапарки, бассейны</w:t>
            </w:r>
          </w:p>
        </w:tc>
        <w:tc>
          <w:tcPr>
            <w:tcW w:w="243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м/м на 10 единовременных посетителей</w:t>
            </w:r>
          </w:p>
        </w:tc>
        <w:tc>
          <w:tcPr>
            <w:tcW w:w="162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w:t>
            </w:r>
          </w:p>
        </w:tc>
        <w:tc>
          <w:tcPr>
            <w:tcW w:w="180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250 м</w:t>
            </w:r>
          </w:p>
        </w:tc>
      </w:tr>
      <w:tr w:rsidR="003E151A" w:rsidRPr="003E151A">
        <w:tc>
          <w:tcPr>
            <w:tcW w:w="3179" w:type="dxa"/>
            <w:gridSpan w:val="2"/>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Катки с искусственным покрытием общей площадью более 3000 м</w:t>
            </w:r>
            <w:r w:rsidRPr="003E151A">
              <w:rPr>
                <w:rFonts w:ascii="Times New Roman" w:hAnsi="Times New Roman" w:cs="Times New Roman"/>
                <w:color w:val="000000" w:themeColor="text1"/>
                <w:vertAlign w:val="superscript"/>
              </w:rPr>
              <w:t>2</w:t>
            </w:r>
          </w:p>
        </w:tc>
        <w:tc>
          <w:tcPr>
            <w:tcW w:w="243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м/м на 10 единовременных посетителей</w:t>
            </w:r>
          </w:p>
        </w:tc>
        <w:tc>
          <w:tcPr>
            <w:tcW w:w="162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1,7</w:t>
            </w:r>
          </w:p>
        </w:tc>
        <w:tc>
          <w:tcPr>
            <w:tcW w:w="180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250 м</w:t>
            </w:r>
          </w:p>
        </w:tc>
      </w:tr>
      <w:tr w:rsidR="003E151A" w:rsidRPr="003E151A">
        <w:tc>
          <w:tcPr>
            <w:tcW w:w="3179" w:type="dxa"/>
            <w:gridSpan w:val="2"/>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Производственные здания, коммунально-складские объекты, размещаемые в составе многофункциональных зон</w:t>
            </w:r>
          </w:p>
        </w:tc>
        <w:tc>
          <w:tcPr>
            <w:tcW w:w="243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м/м на 10 работающих человек в двух смежных сменах</w:t>
            </w:r>
          </w:p>
        </w:tc>
        <w:tc>
          <w:tcPr>
            <w:tcW w:w="162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1,25</w:t>
            </w:r>
          </w:p>
        </w:tc>
        <w:tc>
          <w:tcPr>
            <w:tcW w:w="180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250 м</w:t>
            </w:r>
          </w:p>
        </w:tc>
      </w:tr>
      <w:tr w:rsidR="003E151A" w:rsidRPr="003E151A">
        <w:tc>
          <w:tcPr>
            <w:tcW w:w="3179" w:type="dxa"/>
            <w:gridSpan w:val="2"/>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243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м/м на 100 работающих человек в двух смежных сменах</w:t>
            </w:r>
          </w:p>
        </w:tc>
        <w:tc>
          <w:tcPr>
            <w:tcW w:w="162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0,6</w:t>
            </w:r>
          </w:p>
        </w:tc>
        <w:tc>
          <w:tcPr>
            <w:tcW w:w="180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250 м</w:t>
            </w:r>
          </w:p>
        </w:tc>
      </w:tr>
      <w:tr w:rsidR="003E151A" w:rsidRPr="003E151A">
        <w:tc>
          <w:tcPr>
            <w:tcW w:w="3179" w:type="dxa"/>
            <w:gridSpan w:val="2"/>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Магазины-склады (мелкооптовой и розничной торговли, гипермаркеты)</w:t>
            </w:r>
          </w:p>
        </w:tc>
        <w:tc>
          <w:tcPr>
            <w:tcW w:w="243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м/м на 100 м</w:t>
            </w:r>
            <w:r w:rsidRPr="003E151A">
              <w:rPr>
                <w:rFonts w:ascii="Times New Roman" w:hAnsi="Times New Roman" w:cs="Times New Roman"/>
                <w:color w:val="000000" w:themeColor="text1"/>
                <w:vertAlign w:val="superscript"/>
              </w:rPr>
              <w:t>2</w:t>
            </w:r>
            <w:r w:rsidRPr="003E151A">
              <w:rPr>
                <w:rFonts w:ascii="Times New Roman" w:hAnsi="Times New Roman" w:cs="Times New Roman"/>
                <w:color w:val="000000" w:themeColor="text1"/>
              </w:rPr>
              <w:t xml:space="preserve"> общей площади</w:t>
            </w:r>
          </w:p>
        </w:tc>
        <w:tc>
          <w:tcPr>
            <w:tcW w:w="162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3,3</w:t>
            </w:r>
          </w:p>
        </w:tc>
        <w:tc>
          <w:tcPr>
            <w:tcW w:w="180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150 м</w:t>
            </w:r>
          </w:p>
        </w:tc>
      </w:tr>
      <w:tr w:rsidR="003E151A" w:rsidRPr="003E151A">
        <w:tc>
          <w:tcPr>
            <w:tcW w:w="3179" w:type="dxa"/>
            <w:gridSpan w:val="2"/>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т.п.)</w:t>
            </w:r>
          </w:p>
        </w:tc>
        <w:tc>
          <w:tcPr>
            <w:tcW w:w="243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м/м на 100 м</w:t>
            </w:r>
            <w:r w:rsidRPr="003E151A">
              <w:rPr>
                <w:rFonts w:ascii="Times New Roman" w:hAnsi="Times New Roman" w:cs="Times New Roman"/>
                <w:color w:val="000000" w:themeColor="text1"/>
                <w:vertAlign w:val="superscript"/>
              </w:rPr>
              <w:t>2</w:t>
            </w:r>
            <w:r w:rsidRPr="003E151A">
              <w:rPr>
                <w:rFonts w:ascii="Times New Roman" w:hAnsi="Times New Roman" w:cs="Times New Roman"/>
                <w:color w:val="000000" w:themeColor="text1"/>
              </w:rPr>
              <w:t xml:space="preserve"> общей площади</w:t>
            </w:r>
          </w:p>
        </w:tc>
        <w:tc>
          <w:tcPr>
            <w:tcW w:w="162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2,5</w:t>
            </w:r>
          </w:p>
        </w:tc>
        <w:tc>
          <w:tcPr>
            <w:tcW w:w="180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150 м</w:t>
            </w:r>
          </w:p>
        </w:tc>
      </w:tr>
      <w:tr w:rsidR="003E151A" w:rsidRPr="003E151A">
        <w:tc>
          <w:tcPr>
            <w:tcW w:w="3179" w:type="dxa"/>
            <w:gridSpan w:val="2"/>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c>
          <w:tcPr>
            <w:tcW w:w="243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м/м на 100 м</w:t>
            </w:r>
            <w:r w:rsidRPr="003E151A">
              <w:rPr>
                <w:rFonts w:ascii="Times New Roman" w:hAnsi="Times New Roman" w:cs="Times New Roman"/>
                <w:color w:val="000000" w:themeColor="text1"/>
                <w:vertAlign w:val="superscript"/>
              </w:rPr>
              <w:t>2</w:t>
            </w:r>
            <w:r w:rsidRPr="003E151A">
              <w:rPr>
                <w:rFonts w:ascii="Times New Roman" w:hAnsi="Times New Roman" w:cs="Times New Roman"/>
                <w:color w:val="000000" w:themeColor="text1"/>
              </w:rPr>
              <w:t xml:space="preserve"> общей площади</w:t>
            </w:r>
          </w:p>
        </w:tc>
        <w:tc>
          <w:tcPr>
            <w:tcW w:w="162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1,7</w:t>
            </w:r>
          </w:p>
        </w:tc>
        <w:tc>
          <w:tcPr>
            <w:tcW w:w="180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150 м</w:t>
            </w:r>
          </w:p>
        </w:tc>
      </w:tr>
      <w:tr w:rsidR="003E151A" w:rsidRPr="003E151A">
        <w:tc>
          <w:tcPr>
            <w:tcW w:w="3179" w:type="dxa"/>
            <w:gridSpan w:val="2"/>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Рынки универсальные и непродовольственные</w:t>
            </w:r>
          </w:p>
        </w:tc>
        <w:tc>
          <w:tcPr>
            <w:tcW w:w="2438"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м/м на 100 м</w:t>
            </w:r>
            <w:r w:rsidRPr="003E151A">
              <w:rPr>
                <w:rFonts w:ascii="Times New Roman" w:hAnsi="Times New Roman" w:cs="Times New Roman"/>
                <w:color w:val="000000" w:themeColor="text1"/>
                <w:vertAlign w:val="superscript"/>
              </w:rPr>
              <w:t>2</w:t>
            </w:r>
            <w:r w:rsidRPr="003E151A">
              <w:rPr>
                <w:rFonts w:ascii="Times New Roman" w:hAnsi="Times New Roman" w:cs="Times New Roman"/>
                <w:color w:val="000000" w:themeColor="text1"/>
              </w:rPr>
              <w:t xml:space="preserve"> общей площади</w:t>
            </w:r>
          </w:p>
        </w:tc>
        <w:tc>
          <w:tcPr>
            <w:tcW w:w="162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3,3</w:t>
            </w:r>
          </w:p>
        </w:tc>
        <w:tc>
          <w:tcPr>
            <w:tcW w:w="180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150 м</w:t>
            </w:r>
          </w:p>
        </w:tc>
      </w:tr>
      <w:tr w:rsidR="003E151A" w:rsidRPr="003E151A">
        <w:tc>
          <w:tcPr>
            <w:tcW w:w="3179" w:type="dxa"/>
            <w:gridSpan w:val="2"/>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Рынки продовольственные и сельскохозяйственные</w:t>
            </w:r>
          </w:p>
        </w:tc>
        <w:tc>
          <w:tcPr>
            <w:tcW w:w="2438" w:type="dxa"/>
            <w:vMerge/>
          </w:tcPr>
          <w:p w:rsidR="00860E5F" w:rsidRPr="003E151A" w:rsidRDefault="00860E5F">
            <w:pPr>
              <w:pStyle w:val="ConsPlusNormal0"/>
              <w:rPr>
                <w:rFonts w:ascii="Times New Roman" w:hAnsi="Times New Roman" w:cs="Times New Roman"/>
                <w:color w:val="000000" w:themeColor="text1"/>
              </w:rPr>
            </w:pPr>
          </w:p>
        </w:tc>
        <w:tc>
          <w:tcPr>
            <w:tcW w:w="162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2,5</w:t>
            </w:r>
          </w:p>
        </w:tc>
        <w:tc>
          <w:tcPr>
            <w:tcW w:w="180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150 м</w:t>
            </w:r>
          </w:p>
        </w:tc>
      </w:tr>
      <w:tr w:rsidR="003E151A" w:rsidRPr="003E151A">
        <w:tc>
          <w:tcPr>
            <w:tcW w:w="3179" w:type="dxa"/>
            <w:gridSpan w:val="2"/>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Предприятия общественного питания периодического спроса (рестораны, кафе)</w:t>
            </w:r>
          </w:p>
        </w:tc>
        <w:tc>
          <w:tcPr>
            <w:tcW w:w="243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м/м на 10 посадочных мест</w:t>
            </w:r>
          </w:p>
        </w:tc>
        <w:tc>
          <w:tcPr>
            <w:tcW w:w="162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2,5</w:t>
            </w:r>
          </w:p>
        </w:tc>
        <w:tc>
          <w:tcPr>
            <w:tcW w:w="180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150 м</w:t>
            </w:r>
          </w:p>
        </w:tc>
      </w:tr>
      <w:tr w:rsidR="003E151A" w:rsidRPr="003E151A">
        <w:tc>
          <w:tcPr>
            <w:tcW w:w="3179" w:type="dxa"/>
            <w:gridSpan w:val="2"/>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Объекты коммунально-бытового обслуживания:</w:t>
            </w:r>
          </w:p>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бани</w:t>
            </w:r>
          </w:p>
        </w:tc>
        <w:tc>
          <w:tcPr>
            <w:tcW w:w="243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м/м на 10 единовременных посетителей</w:t>
            </w:r>
          </w:p>
        </w:tc>
        <w:tc>
          <w:tcPr>
            <w:tcW w:w="162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1,7</w:t>
            </w:r>
          </w:p>
        </w:tc>
        <w:tc>
          <w:tcPr>
            <w:tcW w:w="180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250 м</w:t>
            </w:r>
          </w:p>
        </w:tc>
      </w:tr>
      <w:tr w:rsidR="003E151A" w:rsidRPr="003E151A">
        <w:tc>
          <w:tcPr>
            <w:tcW w:w="3179" w:type="dxa"/>
            <w:gridSpan w:val="2"/>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lastRenderedPageBreak/>
              <w:t>- ателье, фотосалоны городского значения, салоны-парикмахерские, салоны красоты, солярии, салоны моды, свадебные салоны</w:t>
            </w:r>
          </w:p>
        </w:tc>
        <w:tc>
          <w:tcPr>
            <w:tcW w:w="243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м/м на 10 м</w:t>
            </w:r>
            <w:r w:rsidRPr="003E151A">
              <w:rPr>
                <w:rFonts w:ascii="Times New Roman" w:hAnsi="Times New Roman" w:cs="Times New Roman"/>
                <w:color w:val="000000" w:themeColor="text1"/>
                <w:vertAlign w:val="superscript"/>
              </w:rPr>
              <w:t>2</w:t>
            </w:r>
            <w:r w:rsidRPr="003E151A">
              <w:rPr>
                <w:rFonts w:ascii="Times New Roman" w:hAnsi="Times New Roman" w:cs="Times New Roman"/>
                <w:color w:val="000000" w:themeColor="text1"/>
              </w:rPr>
              <w:t xml:space="preserve"> общей площади</w:t>
            </w:r>
          </w:p>
        </w:tc>
        <w:tc>
          <w:tcPr>
            <w:tcW w:w="162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w:t>
            </w:r>
          </w:p>
        </w:tc>
        <w:tc>
          <w:tcPr>
            <w:tcW w:w="180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250 м</w:t>
            </w:r>
          </w:p>
        </w:tc>
      </w:tr>
      <w:tr w:rsidR="003E151A" w:rsidRPr="003E151A">
        <w:tc>
          <w:tcPr>
            <w:tcW w:w="3179" w:type="dxa"/>
            <w:gridSpan w:val="2"/>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химчистки, прачечные, ремонтные мастерские, специализированные центры по обслуживанию сложной бытовой техники и др.</w:t>
            </w:r>
          </w:p>
        </w:tc>
        <w:tc>
          <w:tcPr>
            <w:tcW w:w="243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м/м на 1 рабочее место приемщика</w:t>
            </w:r>
          </w:p>
        </w:tc>
        <w:tc>
          <w:tcPr>
            <w:tcW w:w="162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0,5</w:t>
            </w:r>
          </w:p>
        </w:tc>
        <w:tc>
          <w:tcPr>
            <w:tcW w:w="180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250 м</w:t>
            </w:r>
          </w:p>
        </w:tc>
      </w:tr>
      <w:tr w:rsidR="003E151A" w:rsidRPr="003E151A">
        <w:tc>
          <w:tcPr>
            <w:tcW w:w="3179" w:type="dxa"/>
            <w:gridSpan w:val="2"/>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Автовокзалы</w:t>
            </w:r>
          </w:p>
        </w:tc>
        <w:tc>
          <w:tcPr>
            <w:tcW w:w="243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м/м на 10 пассажиров в час пик</w:t>
            </w:r>
          </w:p>
        </w:tc>
        <w:tc>
          <w:tcPr>
            <w:tcW w:w="162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1,5</w:t>
            </w:r>
          </w:p>
        </w:tc>
        <w:tc>
          <w:tcPr>
            <w:tcW w:w="180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250 м</w:t>
            </w:r>
          </w:p>
        </w:tc>
      </w:tr>
      <w:tr w:rsidR="003E151A" w:rsidRPr="003E151A">
        <w:tc>
          <w:tcPr>
            <w:tcW w:w="3179" w:type="dxa"/>
            <w:gridSpan w:val="2"/>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Аэровокзалы</w:t>
            </w:r>
          </w:p>
        </w:tc>
        <w:tc>
          <w:tcPr>
            <w:tcW w:w="243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м/м на 10 пассажиров в час пик</w:t>
            </w:r>
          </w:p>
        </w:tc>
        <w:tc>
          <w:tcPr>
            <w:tcW w:w="162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1,7</w:t>
            </w:r>
          </w:p>
        </w:tc>
        <w:tc>
          <w:tcPr>
            <w:tcW w:w="180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250 м</w:t>
            </w:r>
          </w:p>
        </w:tc>
      </w:tr>
      <w:tr w:rsidR="003E151A" w:rsidRPr="003E151A">
        <w:tc>
          <w:tcPr>
            <w:tcW w:w="3179" w:type="dxa"/>
            <w:gridSpan w:val="2"/>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Речные вокзалы</w:t>
            </w:r>
          </w:p>
        </w:tc>
        <w:tc>
          <w:tcPr>
            <w:tcW w:w="243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м/м на 10 пассажиров в час пик</w:t>
            </w:r>
          </w:p>
        </w:tc>
        <w:tc>
          <w:tcPr>
            <w:tcW w:w="162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1,4</w:t>
            </w:r>
          </w:p>
        </w:tc>
        <w:tc>
          <w:tcPr>
            <w:tcW w:w="180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250 м</w:t>
            </w:r>
          </w:p>
        </w:tc>
      </w:tr>
      <w:tr w:rsidR="003E151A" w:rsidRPr="003E151A">
        <w:tc>
          <w:tcPr>
            <w:tcW w:w="3179" w:type="dxa"/>
            <w:gridSpan w:val="2"/>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Железнодорожные станции</w:t>
            </w:r>
          </w:p>
        </w:tc>
        <w:tc>
          <w:tcPr>
            <w:tcW w:w="243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м/м на 10 пассажиров в час пик</w:t>
            </w:r>
          </w:p>
        </w:tc>
        <w:tc>
          <w:tcPr>
            <w:tcW w:w="162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1,2</w:t>
            </w:r>
          </w:p>
        </w:tc>
        <w:tc>
          <w:tcPr>
            <w:tcW w:w="180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250 м</w:t>
            </w:r>
          </w:p>
        </w:tc>
      </w:tr>
      <w:tr w:rsidR="003E151A" w:rsidRPr="003E151A">
        <w:tc>
          <w:tcPr>
            <w:tcW w:w="3179" w:type="dxa"/>
            <w:gridSpan w:val="2"/>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Кладбища</w:t>
            </w:r>
          </w:p>
        </w:tc>
        <w:tc>
          <w:tcPr>
            <w:tcW w:w="243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м/м на 1 га</w:t>
            </w:r>
          </w:p>
        </w:tc>
        <w:tc>
          <w:tcPr>
            <w:tcW w:w="162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w:t>
            </w:r>
          </w:p>
        </w:tc>
        <w:tc>
          <w:tcPr>
            <w:tcW w:w="180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250 м</w:t>
            </w:r>
          </w:p>
        </w:tc>
      </w:tr>
      <w:tr w:rsidR="003E151A" w:rsidRPr="003E151A">
        <w:tc>
          <w:tcPr>
            <w:tcW w:w="3179" w:type="dxa"/>
            <w:gridSpan w:val="2"/>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Салоны ритуальных услуг</w:t>
            </w:r>
          </w:p>
        </w:tc>
        <w:tc>
          <w:tcPr>
            <w:tcW w:w="243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м/м на 10 м</w:t>
            </w:r>
            <w:r w:rsidRPr="003E151A">
              <w:rPr>
                <w:rFonts w:ascii="Times New Roman" w:hAnsi="Times New Roman" w:cs="Times New Roman"/>
                <w:color w:val="000000" w:themeColor="text1"/>
                <w:vertAlign w:val="superscript"/>
              </w:rPr>
              <w:t>2</w:t>
            </w:r>
            <w:r w:rsidRPr="003E151A">
              <w:rPr>
                <w:rFonts w:ascii="Times New Roman" w:hAnsi="Times New Roman" w:cs="Times New Roman"/>
                <w:color w:val="000000" w:themeColor="text1"/>
              </w:rPr>
              <w:t xml:space="preserve"> общей площади</w:t>
            </w:r>
          </w:p>
        </w:tc>
        <w:tc>
          <w:tcPr>
            <w:tcW w:w="162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0,5</w:t>
            </w:r>
          </w:p>
        </w:tc>
        <w:tc>
          <w:tcPr>
            <w:tcW w:w="180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250 м</w:t>
            </w:r>
          </w:p>
        </w:tc>
      </w:tr>
      <w:tr w:rsidR="003E151A" w:rsidRPr="003E151A">
        <w:tc>
          <w:tcPr>
            <w:tcW w:w="9037" w:type="dxa"/>
            <w:gridSpan w:val="5"/>
          </w:tcPr>
          <w:p w:rsidR="00860E5F" w:rsidRPr="003E151A" w:rsidRDefault="00DC1DC0">
            <w:pPr>
              <w:pStyle w:val="ConsPlusNormal0"/>
              <w:jc w:val="center"/>
              <w:outlineLvl w:val="4"/>
              <w:rPr>
                <w:rFonts w:ascii="Times New Roman" w:hAnsi="Times New Roman" w:cs="Times New Roman"/>
                <w:color w:val="000000" w:themeColor="text1"/>
              </w:rPr>
            </w:pPr>
            <w:r w:rsidRPr="003E151A">
              <w:rPr>
                <w:rFonts w:ascii="Times New Roman" w:hAnsi="Times New Roman" w:cs="Times New Roman"/>
                <w:color w:val="000000" w:themeColor="text1"/>
              </w:rPr>
              <w:t>РЕКРЕАЦИОННЫЕ ТЕРРИТОРИИ И ОБЪЕКТЫ ОТДЫХА</w:t>
            </w:r>
          </w:p>
        </w:tc>
      </w:tr>
      <w:tr w:rsidR="003E151A" w:rsidRPr="003E151A">
        <w:tc>
          <w:tcPr>
            <w:tcW w:w="3179" w:type="dxa"/>
            <w:gridSpan w:val="2"/>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Пляжи, парки в зонах отдыха</w:t>
            </w:r>
          </w:p>
        </w:tc>
        <w:tc>
          <w:tcPr>
            <w:tcW w:w="2438"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м/м на 100 единовременных посетителей</w:t>
            </w:r>
          </w:p>
        </w:tc>
        <w:tc>
          <w:tcPr>
            <w:tcW w:w="162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20</w:t>
            </w:r>
          </w:p>
        </w:tc>
        <w:tc>
          <w:tcPr>
            <w:tcW w:w="180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400 м</w:t>
            </w:r>
          </w:p>
        </w:tc>
      </w:tr>
      <w:tr w:rsidR="003E151A" w:rsidRPr="003E151A">
        <w:tc>
          <w:tcPr>
            <w:tcW w:w="3179" w:type="dxa"/>
            <w:gridSpan w:val="2"/>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Парки культуры и отдыха</w:t>
            </w:r>
          </w:p>
        </w:tc>
        <w:tc>
          <w:tcPr>
            <w:tcW w:w="2438" w:type="dxa"/>
            <w:vMerge/>
          </w:tcPr>
          <w:p w:rsidR="00860E5F" w:rsidRPr="003E151A" w:rsidRDefault="00860E5F">
            <w:pPr>
              <w:pStyle w:val="ConsPlusNormal0"/>
              <w:rPr>
                <w:rFonts w:ascii="Times New Roman" w:hAnsi="Times New Roman" w:cs="Times New Roman"/>
                <w:color w:val="000000" w:themeColor="text1"/>
              </w:rPr>
            </w:pPr>
          </w:p>
        </w:tc>
        <w:tc>
          <w:tcPr>
            <w:tcW w:w="162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w:t>
            </w:r>
          </w:p>
        </w:tc>
        <w:tc>
          <w:tcPr>
            <w:tcW w:w="180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400 м</w:t>
            </w:r>
          </w:p>
        </w:tc>
      </w:tr>
      <w:tr w:rsidR="003E151A" w:rsidRPr="003E151A">
        <w:tc>
          <w:tcPr>
            <w:tcW w:w="3179" w:type="dxa"/>
            <w:gridSpan w:val="2"/>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Лесопарки и заповедники</w:t>
            </w:r>
          </w:p>
        </w:tc>
        <w:tc>
          <w:tcPr>
            <w:tcW w:w="2438" w:type="dxa"/>
            <w:vMerge/>
          </w:tcPr>
          <w:p w:rsidR="00860E5F" w:rsidRPr="003E151A" w:rsidRDefault="00860E5F">
            <w:pPr>
              <w:pStyle w:val="ConsPlusNormal0"/>
              <w:rPr>
                <w:rFonts w:ascii="Times New Roman" w:hAnsi="Times New Roman" w:cs="Times New Roman"/>
                <w:color w:val="000000" w:themeColor="text1"/>
              </w:rPr>
            </w:pPr>
          </w:p>
        </w:tc>
        <w:tc>
          <w:tcPr>
            <w:tcW w:w="162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w:t>
            </w:r>
          </w:p>
        </w:tc>
        <w:tc>
          <w:tcPr>
            <w:tcW w:w="180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1000 м</w:t>
            </w:r>
          </w:p>
        </w:tc>
      </w:tr>
      <w:tr w:rsidR="003E151A" w:rsidRPr="003E151A">
        <w:tc>
          <w:tcPr>
            <w:tcW w:w="3179" w:type="dxa"/>
            <w:gridSpan w:val="2"/>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Базы кратковременного отдыха (спортивные, лыжные, рыболовные, охотничьи и др.)</w:t>
            </w:r>
          </w:p>
        </w:tc>
        <w:tc>
          <w:tcPr>
            <w:tcW w:w="2438" w:type="dxa"/>
            <w:vMerge/>
          </w:tcPr>
          <w:p w:rsidR="00860E5F" w:rsidRPr="003E151A" w:rsidRDefault="00860E5F">
            <w:pPr>
              <w:pStyle w:val="ConsPlusNormal0"/>
              <w:rPr>
                <w:rFonts w:ascii="Times New Roman" w:hAnsi="Times New Roman" w:cs="Times New Roman"/>
                <w:color w:val="000000" w:themeColor="text1"/>
              </w:rPr>
            </w:pPr>
          </w:p>
        </w:tc>
        <w:tc>
          <w:tcPr>
            <w:tcW w:w="162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15</w:t>
            </w:r>
          </w:p>
        </w:tc>
        <w:tc>
          <w:tcPr>
            <w:tcW w:w="180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250 м</w:t>
            </w:r>
          </w:p>
        </w:tc>
      </w:tr>
      <w:tr w:rsidR="003E151A" w:rsidRPr="003E151A">
        <w:tc>
          <w:tcPr>
            <w:tcW w:w="3179" w:type="dxa"/>
            <w:gridSpan w:val="2"/>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Береговые базы маломерного флота</w:t>
            </w:r>
          </w:p>
        </w:tc>
        <w:tc>
          <w:tcPr>
            <w:tcW w:w="2438" w:type="dxa"/>
            <w:vMerge/>
          </w:tcPr>
          <w:p w:rsidR="00860E5F" w:rsidRPr="003E151A" w:rsidRDefault="00860E5F">
            <w:pPr>
              <w:pStyle w:val="ConsPlusNormal0"/>
              <w:rPr>
                <w:rFonts w:ascii="Times New Roman" w:hAnsi="Times New Roman" w:cs="Times New Roman"/>
                <w:color w:val="000000" w:themeColor="text1"/>
              </w:rPr>
            </w:pPr>
          </w:p>
        </w:tc>
        <w:tc>
          <w:tcPr>
            <w:tcW w:w="162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15</w:t>
            </w:r>
          </w:p>
        </w:tc>
        <w:tc>
          <w:tcPr>
            <w:tcW w:w="180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250 м</w:t>
            </w:r>
          </w:p>
        </w:tc>
      </w:tr>
      <w:tr w:rsidR="003E151A" w:rsidRPr="003E151A">
        <w:tc>
          <w:tcPr>
            <w:tcW w:w="3179" w:type="dxa"/>
            <w:gridSpan w:val="2"/>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Дома отдыха и санатории, санатории-профилактории, базы отдыха предприятий и туристские базы</w:t>
            </w:r>
          </w:p>
        </w:tc>
        <w:tc>
          <w:tcPr>
            <w:tcW w:w="243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м/м на 100 отдыхающих и обслуживающего персонала</w:t>
            </w:r>
          </w:p>
        </w:tc>
        <w:tc>
          <w:tcPr>
            <w:tcW w:w="162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w:t>
            </w:r>
          </w:p>
        </w:tc>
        <w:tc>
          <w:tcPr>
            <w:tcW w:w="180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250 м</w:t>
            </w:r>
          </w:p>
        </w:tc>
      </w:tr>
      <w:tr w:rsidR="003E151A" w:rsidRPr="003E151A">
        <w:tc>
          <w:tcPr>
            <w:tcW w:w="3179" w:type="dxa"/>
            <w:gridSpan w:val="2"/>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Предприятия общественного питания, торговли в границах рекреационных территорий и зон отдыха</w:t>
            </w:r>
          </w:p>
        </w:tc>
        <w:tc>
          <w:tcPr>
            <w:tcW w:w="243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м/м на 100 мест в залах или единовременных посетителей и персонала</w:t>
            </w:r>
          </w:p>
        </w:tc>
        <w:tc>
          <w:tcPr>
            <w:tcW w:w="162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w:t>
            </w:r>
          </w:p>
        </w:tc>
        <w:tc>
          <w:tcPr>
            <w:tcW w:w="180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1000 м</w:t>
            </w:r>
          </w:p>
        </w:tc>
      </w:tr>
    </w:tbl>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Normal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Примечания:</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 xml:space="preserve">1. На открытых автостоянках около объектов социальной инфраструктуры на расстоянии не далее 50 м от входа, а при жилых зданиях - не далее 100 м должно выделяться не менее 10% (но не менее 1 </w:t>
      </w:r>
      <w:proofErr w:type="spellStart"/>
      <w:r w:rsidRPr="003E151A">
        <w:rPr>
          <w:rFonts w:ascii="Times New Roman" w:hAnsi="Times New Roman" w:cs="Times New Roman"/>
          <w:color w:val="000000" w:themeColor="text1"/>
        </w:rPr>
        <w:t>машино</w:t>
      </w:r>
      <w:proofErr w:type="spellEnd"/>
      <w:r w:rsidRPr="003E151A">
        <w:rPr>
          <w:rFonts w:ascii="Times New Roman" w:hAnsi="Times New Roman" w:cs="Times New Roman"/>
          <w:color w:val="000000" w:themeColor="text1"/>
        </w:rPr>
        <w:t>-места) для парковки специальных автотранспортных средств инвалидов, которые не должны занимать иные транспортные средства. Расположение мест для парковки личного транспорта инвалидов следует предусматривать в соответствии с требованиями СП 59.13330, СП 113.13330.</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2. В зонах жилой застройки в районах реконструкции допускается предусматривать стоянки для хранения легковых автомобилей населения при пешеходной доступности не более 1000 м.</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lastRenderedPageBreak/>
        <w:t>3. Расчетные показатели минимально допустимого уровня обеспеченности парковочными и стояночными местами для города Благовещенск ввиду развитости инфраструктуры общественного транспорта допускается принимать с понижающим коэффициентом: 0,7 - для центрального планировочного района города; 0,8 - для прочих территорий при обеспечении территориальной (пешеходной) доступности до остановочных мест общественного (городского) транспорта не более 400 м.</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4. Гостевая стоянка автомобилей (применительно к настоящим Нормативам): открытая площадка, предназначенная для парковки легковых автомобилей посетителей жилых зон на безвозмездной основе.</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 xml:space="preserve">5. Парковка (парковочное место) (применительно к настоящим Нормативам):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3E151A">
        <w:rPr>
          <w:rFonts w:ascii="Times New Roman" w:hAnsi="Times New Roman" w:cs="Times New Roman"/>
          <w:color w:val="000000" w:themeColor="text1"/>
        </w:rPr>
        <w:t>подэстакадных</w:t>
      </w:r>
      <w:proofErr w:type="spellEnd"/>
      <w:r w:rsidRPr="003E151A">
        <w:rPr>
          <w:rFonts w:ascii="Times New Roman" w:hAnsi="Times New Roman" w:cs="Times New Roman"/>
          <w:color w:val="000000" w:themeColor="text1"/>
        </w:rPr>
        <w:t xml:space="preserve"> или </w:t>
      </w:r>
      <w:proofErr w:type="spellStart"/>
      <w:r w:rsidRPr="003E151A">
        <w:rPr>
          <w:rFonts w:ascii="Times New Roman" w:hAnsi="Times New Roman" w:cs="Times New Roman"/>
          <w:color w:val="000000" w:themeColor="text1"/>
        </w:rPr>
        <w:t>подмостовых</w:t>
      </w:r>
      <w:proofErr w:type="spellEnd"/>
      <w:r w:rsidRPr="003E151A">
        <w:rPr>
          <w:rFonts w:ascii="Times New Roman" w:hAnsi="Times New Roman" w:cs="Times New Roman"/>
          <w:color w:val="000000" w:themeColor="text1"/>
        </w:rPr>
        <w:t xml:space="preserve"> пространств, площадей и иных объектов улично-дорожной сети, подземных, надземных пространств зданий, строений или сооружений, местом в механизированной (полумеханизированной) стоянке автомобилей и предназначенное для организованной стоянки транспортных средств жителей многоквартирного жилого дома (посетителей здания)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6. При устройстве подземной автостоянки (парковки) с кровлей не выше уровня планировочной отметки земли допускается не учитывать установленные отступы от границ земельного участка, красных линий, линий застройки при условии отсутствия выступающих за планировочную отметку земли элементов автостоянки за границами отступов, красных линий, линий застройки.</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7. Допускается выполнять устройство подземных автостоянок (парковок) на незастроенной территории (под проездами, улицами, площадями, скверами, газонами и др.). В случае если устройство подземной автостоянки (парковки) выполняется путем расширения (объединения) подземной автостоянки (парковки) на участке строительства и дополнительно размещаемой на незастроенной территории, допускается для устройства данной парковки не учитывать установленные отступы от границ земельного участка, красных линий, линий застройки при условии отсутствия на незастроенной территории выступающих за планировочную отметку земли элементов автостоянки. При устройстве подземных автостоянок под скверами, газонами необходимо обеспечить мероприятия, предусматривающие проницаемость грунтов для осадков (напр., дренажные системы).</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8. Гостевые стоянки автомобилей "G" рассчитываются долей (частью) из количества рассчитанных парковочных мест в зависимости от уровня дома по комфортности, например, многоквартирный жилой дом с квартирами стандартного класса общим количеством "К" квартир находится в центральном планировочном районе г. Благовещенска, следовательно, общее количество парковочных мест "Р" составляет Р = К x 0,8 x 0,7, из них Р x 0,2 = 13,8 = G м/м должны быть гостевыми стоянками - открытыми площадками, предназначенными для парковки легковых автомобилей посетителей жилых зон на безвозмездной основе с максимально допустимым уровнем территориальной (пешеходной) доступности не более 50 метров.</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9. При размещении гостевых стоянок автомобилей (</w:t>
      </w:r>
      <w:proofErr w:type="spellStart"/>
      <w:r w:rsidRPr="003E151A">
        <w:rPr>
          <w:rFonts w:ascii="Times New Roman" w:hAnsi="Times New Roman" w:cs="Times New Roman"/>
          <w:color w:val="000000" w:themeColor="text1"/>
        </w:rPr>
        <w:t>машино</w:t>
      </w:r>
      <w:proofErr w:type="spellEnd"/>
      <w:r w:rsidRPr="003E151A">
        <w:rPr>
          <w:rFonts w:ascii="Times New Roman" w:hAnsi="Times New Roman" w:cs="Times New Roman"/>
          <w:color w:val="000000" w:themeColor="text1"/>
        </w:rPr>
        <w:t>-мест) в границах земельного участка максимально допустимый уровень территориальной (пешеходной) доступности до них не устанавливается.</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 xml:space="preserve">10. При комплексной застройке, комплексном развитии территорий в случае поэтапного ввода в эксплуатацию объектов на одном земельном участке допускается обеспечивать расчетные показатели обеспеченности населения </w:t>
      </w:r>
      <w:proofErr w:type="spellStart"/>
      <w:r w:rsidRPr="003E151A">
        <w:rPr>
          <w:rFonts w:ascii="Times New Roman" w:hAnsi="Times New Roman" w:cs="Times New Roman"/>
          <w:color w:val="000000" w:themeColor="text1"/>
        </w:rPr>
        <w:t>машино</w:t>
      </w:r>
      <w:proofErr w:type="spellEnd"/>
      <w:r w:rsidRPr="003E151A">
        <w:rPr>
          <w:rFonts w:ascii="Times New Roman" w:hAnsi="Times New Roman" w:cs="Times New Roman"/>
          <w:color w:val="000000" w:themeColor="text1"/>
        </w:rPr>
        <w:t>-местами (м/м) на объектах хранения легковых автомобилей в минимально необходимом объеме, обеспечивающем эксплуатацию вводимого объекта, но не менее 0,3 от расчетного показателя при условии, если полное обеспечение необходимого расчетного показателя предусмотрено проектной документацией, на которую выдано разрешение на строительство, за исключением ввода в эксплуатацию последних объектов площадью не менее 0,25 от общей площади объектов, возводимых при комплексной застройке, комплексном развитии территории.</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11. Не допускается обеспечение парковочными местами (места для постоянного хранения легковых автомобилей, расположенные вблизи от мест проживания, объекта), которые уже обеспечивают иное место проживания либо объект.</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 xml:space="preserve">12. При обеспечении парковочными местами (места для постоянного хранения легковых автомобилей, расположенные вблизи от мест проживания, объекта) за пределами земельного участка (в рамках территориальной доступности), на котором строится объект, необходимо обосновывать обеспечение данными местами строящегося объекта. Указанное обоснование должно действовать на весь период </w:t>
      </w:r>
      <w:r w:rsidRPr="003E151A">
        <w:rPr>
          <w:rFonts w:ascii="Times New Roman" w:hAnsi="Times New Roman" w:cs="Times New Roman"/>
          <w:color w:val="000000" w:themeColor="text1"/>
        </w:rPr>
        <w:lastRenderedPageBreak/>
        <w:t>эксплуатации строящегося объекта. При расположении парковочных мест внутри земельного участка либо на прилегающем, но имеющем неразрывную связь со строящимся объектом, либо возводимом в рамках одного разрешения на строительство с обеспечиваемым объектом обоснование обеспечения не требуется.</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Расстояния от наземных и наземно-подземных гаражей, открытых стоянок, предназначенных для постоянного и временного хранения легковых автомобилей, и станций технического обслуживания до жилых домов и общественных зданий, а также до участков общеобразовательных и дошкольных образовательных организаций, размещаемых на селитебных территориях, следует принимать с учетом санитарно-эпидемиологических требований, нормативных документов по пожарной безопасности и СП 113.13330.</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 xml:space="preserve">Размер земельных участков гаражей и стоянок легковых автомобилей в зависимости от их этажности следует принимать на одно </w:t>
      </w:r>
      <w:proofErr w:type="spellStart"/>
      <w:r w:rsidRPr="003E151A">
        <w:rPr>
          <w:rFonts w:ascii="Times New Roman" w:hAnsi="Times New Roman" w:cs="Times New Roman"/>
          <w:color w:val="000000" w:themeColor="text1"/>
        </w:rPr>
        <w:t>машино</w:t>
      </w:r>
      <w:proofErr w:type="spellEnd"/>
      <w:r w:rsidRPr="003E151A">
        <w:rPr>
          <w:rFonts w:ascii="Times New Roman" w:hAnsi="Times New Roman" w:cs="Times New Roman"/>
          <w:color w:val="000000" w:themeColor="text1"/>
        </w:rPr>
        <w:t>-место, м</w:t>
      </w:r>
      <w:r w:rsidRPr="003E151A">
        <w:rPr>
          <w:rFonts w:ascii="Times New Roman" w:hAnsi="Times New Roman" w:cs="Times New Roman"/>
          <w:color w:val="000000" w:themeColor="text1"/>
          <w:vertAlign w:val="superscript"/>
        </w:rPr>
        <w:t>2</w:t>
      </w:r>
      <w:r w:rsidRPr="003E151A">
        <w:rPr>
          <w:rFonts w:ascii="Times New Roman" w:hAnsi="Times New Roman" w:cs="Times New Roman"/>
          <w:color w:val="000000" w:themeColor="text1"/>
        </w:rPr>
        <w:t>:</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 для гаражей:</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одноэтажных - 30;</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двухэтажных - 20;</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 наземных стоянок автомобилей - 25.</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 xml:space="preserve">&lt;*&gt; В условиях размещения стоянок автомобилей вдоль дорог и проездов размеры земельного участка стоянок легковых автомобилей допускается принимать в соответствии с требованиями </w:t>
      </w:r>
      <w:hyperlink r:id="rId28" w:tooltip="&quot;ГОСТ Р 52289-2019. Национальный стандарт Российской Федерации.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quot; (утв. Приказом Росстандарта от 20.12.20">
        <w:proofErr w:type="spellStart"/>
        <w:r w:rsidRPr="003E151A">
          <w:rPr>
            <w:rFonts w:ascii="Times New Roman" w:hAnsi="Times New Roman" w:cs="Times New Roman"/>
            <w:color w:val="000000" w:themeColor="text1"/>
          </w:rPr>
          <w:t>пп</w:t>
        </w:r>
        <w:proofErr w:type="spellEnd"/>
        <w:r w:rsidRPr="003E151A">
          <w:rPr>
            <w:rFonts w:ascii="Times New Roman" w:hAnsi="Times New Roman" w:cs="Times New Roman"/>
            <w:color w:val="000000" w:themeColor="text1"/>
          </w:rPr>
          <w:t>. "в" п. 6.2.3</w:t>
        </w:r>
      </w:hyperlink>
      <w:r w:rsidRPr="003E151A">
        <w:rPr>
          <w:rFonts w:ascii="Times New Roman" w:hAnsi="Times New Roman" w:cs="Times New Roman"/>
          <w:color w:val="000000" w:themeColor="text1"/>
        </w:rPr>
        <w:t xml:space="preserve"> ГОСТ Р 52289-2019.</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 xml:space="preserve">&lt;**&gt; В условиях плотной городской застройки допускается отклонение размера земельного участка стоянки автомобилей до фактического размера </w:t>
      </w:r>
      <w:proofErr w:type="spellStart"/>
      <w:r w:rsidRPr="003E151A">
        <w:rPr>
          <w:rFonts w:ascii="Times New Roman" w:hAnsi="Times New Roman" w:cs="Times New Roman"/>
          <w:color w:val="000000" w:themeColor="text1"/>
        </w:rPr>
        <w:t>машино</w:t>
      </w:r>
      <w:proofErr w:type="spellEnd"/>
      <w:r w:rsidRPr="003E151A">
        <w:rPr>
          <w:rFonts w:ascii="Times New Roman" w:hAnsi="Times New Roman" w:cs="Times New Roman"/>
          <w:color w:val="000000" w:themeColor="text1"/>
        </w:rPr>
        <w:t>-места в соответствии с нормативными требованиями, если подъезд к (проезд на) стоянке (у) обеспечивает доступ к иным стоянкам или является подъездом к иным элементам территории (противопожарным проездом, сквозным проездом и т.п.).</w:t>
      </w: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Title0"/>
        <w:ind w:firstLine="540"/>
        <w:jc w:val="both"/>
        <w:outlineLvl w:val="3"/>
        <w:rPr>
          <w:rFonts w:ascii="Times New Roman" w:hAnsi="Times New Roman" w:cs="Times New Roman"/>
          <w:color w:val="000000" w:themeColor="text1"/>
        </w:rPr>
      </w:pPr>
      <w:r w:rsidRPr="003E151A">
        <w:rPr>
          <w:rFonts w:ascii="Times New Roman" w:hAnsi="Times New Roman" w:cs="Times New Roman"/>
          <w:color w:val="000000" w:themeColor="text1"/>
        </w:rPr>
        <w:t>Таблица 15. Нормы земельных участков гаражей и парков транспортных средств</w:t>
      </w:r>
    </w:p>
    <w:p w:rsidR="00860E5F" w:rsidRPr="003E151A" w:rsidRDefault="00860E5F">
      <w:pPr>
        <w:pStyle w:val="ConsPlusNormal0"/>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252"/>
        <w:gridCol w:w="1361"/>
        <w:gridCol w:w="1474"/>
        <w:gridCol w:w="1361"/>
      </w:tblGrid>
      <w:tr w:rsidR="003E151A" w:rsidRPr="003E151A">
        <w:tc>
          <w:tcPr>
            <w:tcW w:w="567" w:type="dxa"/>
            <w:vMerge w:val="restart"/>
            <w:tcBorders>
              <w:top w:val="single" w:sz="4" w:space="0" w:color="auto"/>
              <w:bottom w:val="single" w:sz="4" w:space="0" w:color="auto"/>
            </w:tcBorders>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N п/п</w:t>
            </w:r>
          </w:p>
        </w:tc>
        <w:tc>
          <w:tcPr>
            <w:tcW w:w="5613" w:type="dxa"/>
            <w:gridSpan w:val="2"/>
            <w:vMerge w:val="restart"/>
            <w:tcBorders>
              <w:top w:val="single" w:sz="4" w:space="0" w:color="auto"/>
              <w:bottom w:val="single" w:sz="4" w:space="0" w:color="auto"/>
            </w:tcBorders>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Наименование объекта</w:t>
            </w:r>
          </w:p>
        </w:tc>
        <w:tc>
          <w:tcPr>
            <w:tcW w:w="2835" w:type="dxa"/>
            <w:gridSpan w:val="2"/>
            <w:tcBorders>
              <w:top w:val="single" w:sz="4" w:space="0" w:color="auto"/>
              <w:bottom w:val="single" w:sz="4" w:space="0" w:color="auto"/>
            </w:tcBorders>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Минимально допустимый уровень обеспеченности</w:t>
            </w:r>
          </w:p>
        </w:tc>
      </w:tr>
      <w:tr w:rsidR="003E151A" w:rsidRPr="003E151A">
        <w:tc>
          <w:tcPr>
            <w:tcW w:w="567" w:type="dxa"/>
            <w:vMerge/>
            <w:tcBorders>
              <w:top w:val="single" w:sz="4" w:space="0" w:color="auto"/>
              <w:bottom w:val="single" w:sz="4" w:space="0" w:color="auto"/>
            </w:tcBorders>
          </w:tcPr>
          <w:p w:rsidR="00860E5F" w:rsidRPr="003E151A" w:rsidRDefault="00860E5F">
            <w:pPr>
              <w:pStyle w:val="ConsPlusNormal0"/>
              <w:rPr>
                <w:rFonts w:ascii="Times New Roman" w:hAnsi="Times New Roman" w:cs="Times New Roman"/>
                <w:color w:val="000000" w:themeColor="text1"/>
              </w:rPr>
            </w:pPr>
          </w:p>
        </w:tc>
        <w:tc>
          <w:tcPr>
            <w:tcW w:w="5613" w:type="dxa"/>
            <w:gridSpan w:val="2"/>
            <w:vMerge/>
            <w:tcBorders>
              <w:top w:val="single" w:sz="4" w:space="0" w:color="auto"/>
              <w:bottom w:val="single" w:sz="4" w:space="0" w:color="auto"/>
            </w:tcBorders>
          </w:tcPr>
          <w:p w:rsidR="00860E5F" w:rsidRPr="003E151A" w:rsidRDefault="00860E5F">
            <w:pPr>
              <w:pStyle w:val="ConsPlusNormal0"/>
              <w:rPr>
                <w:rFonts w:ascii="Times New Roman" w:hAnsi="Times New Roman" w:cs="Times New Roman"/>
                <w:color w:val="000000" w:themeColor="text1"/>
              </w:rPr>
            </w:pPr>
          </w:p>
        </w:tc>
        <w:tc>
          <w:tcPr>
            <w:tcW w:w="1474" w:type="dxa"/>
            <w:tcBorders>
              <w:top w:val="single" w:sz="4" w:space="0" w:color="auto"/>
              <w:bottom w:val="single" w:sz="4" w:space="0" w:color="auto"/>
            </w:tcBorders>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Единица измерения</w:t>
            </w:r>
          </w:p>
        </w:tc>
        <w:tc>
          <w:tcPr>
            <w:tcW w:w="1361" w:type="dxa"/>
            <w:tcBorders>
              <w:top w:val="single" w:sz="4" w:space="0" w:color="auto"/>
              <w:bottom w:val="single" w:sz="4" w:space="0" w:color="auto"/>
            </w:tcBorders>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Величина</w:t>
            </w:r>
          </w:p>
        </w:tc>
      </w:tr>
      <w:tr w:rsidR="003E151A" w:rsidRPr="003E151A">
        <w:tc>
          <w:tcPr>
            <w:tcW w:w="567" w:type="dxa"/>
            <w:vMerge w:val="restart"/>
            <w:tcBorders>
              <w:top w:val="single" w:sz="4" w:space="0" w:color="auto"/>
              <w:bottom w:val="single" w:sz="4" w:space="0" w:color="auto"/>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w:t>
            </w:r>
          </w:p>
        </w:tc>
        <w:tc>
          <w:tcPr>
            <w:tcW w:w="4252" w:type="dxa"/>
            <w:vMerge w:val="restart"/>
            <w:tcBorders>
              <w:top w:val="single" w:sz="4" w:space="0" w:color="auto"/>
              <w:bottom w:val="single" w:sz="4" w:space="0" w:color="auto"/>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Многоэтажные гаражи для легковых таксомоторов и базы проката легковых автомобилей вместимостью</w:t>
            </w:r>
          </w:p>
        </w:tc>
        <w:tc>
          <w:tcPr>
            <w:tcW w:w="1361" w:type="dxa"/>
            <w:tcBorders>
              <w:top w:val="single" w:sz="4" w:space="0" w:color="auto"/>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100 авт.</w:t>
            </w:r>
          </w:p>
        </w:tc>
        <w:tc>
          <w:tcPr>
            <w:tcW w:w="1474" w:type="dxa"/>
            <w:vMerge w:val="restart"/>
            <w:tcBorders>
              <w:top w:val="single" w:sz="4" w:space="0" w:color="auto"/>
              <w:bottom w:val="single" w:sz="4" w:space="0" w:color="auto"/>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га</w:t>
            </w:r>
          </w:p>
        </w:tc>
        <w:tc>
          <w:tcPr>
            <w:tcW w:w="1361" w:type="dxa"/>
            <w:tcBorders>
              <w:top w:val="single" w:sz="4" w:space="0" w:color="auto"/>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0,5</w:t>
            </w:r>
          </w:p>
        </w:tc>
      </w:tr>
      <w:tr w:rsidR="003E151A" w:rsidRPr="003E151A">
        <w:tblPrEx>
          <w:tblBorders>
            <w:insideH w:val="none" w:sz="0" w:space="0" w:color="auto"/>
          </w:tblBorders>
        </w:tblPrEx>
        <w:tc>
          <w:tcPr>
            <w:tcW w:w="567" w:type="dxa"/>
            <w:vMerge/>
            <w:tcBorders>
              <w:top w:val="single" w:sz="4" w:space="0" w:color="auto"/>
              <w:bottom w:val="single" w:sz="4" w:space="0" w:color="auto"/>
            </w:tcBorders>
          </w:tcPr>
          <w:p w:rsidR="00860E5F" w:rsidRPr="003E151A" w:rsidRDefault="00860E5F">
            <w:pPr>
              <w:pStyle w:val="ConsPlusNormal0"/>
              <w:rPr>
                <w:rFonts w:ascii="Times New Roman" w:hAnsi="Times New Roman" w:cs="Times New Roman"/>
                <w:color w:val="000000" w:themeColor="text1"/>
              </w:rPr>
            </w:pPr>
          </w:p>
        </w:tc>
        <w:tc>
          <w:tcPr>
            <w:tcW w:w="4252" w:type="dxa"/>
            <w:vMerge/>
            <w:tcBorders>
              <w:top w:val="single" w:sz="4" w:space="0" w:color="auto"/>
              <w:bottom w:val="single" w:sz="4" w:space="0" w:color="auto"/>
            </w:tcBorders>
          </w:tcPr>
          <w:p w:rsidR="00860E5F" w:rsidRPr="003E151A" w:rsidRDefault="00860E5F">
            <w:pPr>
              <w:pStyle w:val="ConsPlusNormal0"/>
              <w:rPr>
                <w:rFonts w:ascii="Times New Roman" w:hAnsi="Times New Roman" w:cs="Times New Roman"/>
                <w:color w:val="000000" w:themeColor="text1"/>
              </w:rPr>
            </w:pPr>
          </w:p>
        </w:tc>
        <w:tc>
          <w:tcPr>
            <w:tcW w:w="1361" w:type="dxa"/>
            <w:tcBorders>
              <w:top w:val="nil"/>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300 авт.</w:t>
            </w:r>
          </w:p>
        </w:tc>
        <w:tc>
          <w:tcPr>
            <w:tcW w:w="1474" w:type="dxa"/>
            <w:vMerge/>
            <w:tcBorders>
              <w:top w:val="single" w:sz="4" w:space="0" w:color="auto"/>
              <w:bottom w:val="single" w:sz="4" w:space="0" w:color="auto"/>
            </w:tcBorders>
          </w:tcPr>
          <w:p w:rsidR="00860E5F" w:rsidRPr="003E151A" w:rsidRDefault="00860E5F">
            <w:pPr>
              <w:pStyle w:val="ConsPlusNormal0"/>
              <w:rPr>
                <w:rFonts w:ascii="Times New Roman" w:hAnsi="Times New Roman" w:cs="Times New Roman"/>
                <w:color w:val="000000" w:themeColor="text1"/>
              </w:rPr>
            </w:pPr>
          </w:p>
        </w:tc>
        <w:tc>
          <w:tcPr>
            <w:tcW w:w="1361" w:type="dxa"/>
            <w:tcBorders>
              <w:top w:val="nil"/>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1,2</w:t>
            </w:r>
          </w:p>
        </w:tc>
      </w:tr>
      <w:tr w:rsidR="003E151A" w:rsidRPr="003E151A">
        <w:tblPrEx>
          <w:tblBorders>
            <w:insideH w:val="none" w:sz="0" w:space="0" w:color="auto"/>
          </w:tblBorders>
        </w:tblPrEx>
        <w:tc>
          <w:tcPr>
            <w:tcW w:w="567" w:type="dxa"/>
            <w:vMerge/>
            <w:tcBorders>
              <w:top w:val="single" w:sz="4" w:space="0" w:color="auto"/>
              <w:bottom w:val="single" w:sz="4" w:space="0" w:color="auto"/>
            </w:tcBorders>
          </w:tcPr>
          <w:p w:rsidR="00860E5F" w:rsidRPr="003E151A" w:rsidRDefault="00860E5F">
            <w:pPr>
              <w:pStyle w:val="ConsPlusNormal0"/>
              <w:rPr>
                <w:rFonts w:ascii="Times New Roman" w:hAnsi="Times New Roman" w:cs="Times New Roman"/>
                <w:color w:val="000000" w:themeColor="text1"/>
              </w:rPr>
            </w:pPr>
          </w:p>
        </w:tc>
        <w:tc>
          <w:tcPr>
            <w:tcW w:w="4252" w:type="dxa"/>
            <w:vMerge/>
            <w:tcBorders>
              <w:top w:val="single" w:sz="4" w:space="0" w:color="auto"/>
              <w:bottom w:val="single" w:sz="4" w:space="0" w:color="auto"/>
            </w:tcBorders>
          </w:tcPr>
          <w:p w:rsidR="00860E5F" w:rsidRPr="003E151A" w:rsidRDefault="00860E5F">
            <w:pPr>
              <w:pStyle w:val="ConsPlusNormal0"/>
              <w:rPr>
                <w:rFonts w:ascii="Times New Roman" w:hAnsi="Times New Roman" w:cs="Times New Roman"/>
                <w:color w:val="000000" w:themeColor="text1"/>
              </w:rPr>
            </w:pPr>
          </w:p>
        </w:tc>
        <w:tc>
          <w:tcPr>
            <w:tcW w:w="1361" w:type="dxa"/>
            <w:tcBorders>
              <w:top w:val="nil"/>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500 авт.</w:t>
            </w:r>
          </w:p>
        </w:tc>
        <w:tc>
          <w:tcPr>
            <w:tcW w:w="1474" w:type="dxa"/>
            <w:vMerge/>
            <w:tcBorders>
              <w:top w:val="single" w:sz="4" w:space="0" w:color="auto"/>
              <w:bottom w:val="single" w:sz="4" w:space="0" w:color="auto"/>
            </w:tcBorders>
          </w:tcPr>
          <w:p w:rsidR="00860E5F" w:rsidRPr="003E151A" w:rsidRDefault="00860E5F">
            <w:pPr>
              <w:pStyle w:val="ConsPlusNormal0"/>
              <w:rPr>
                <w:rFonts w:ascii="Times New Roman" w:hAnsi="Times New Roman" w:cs="Times New Roman"/>
                <w:color w:val="000000" w:themeColor="text1"/>
              </w:rPr>
            </w:pPr>
          </w:p>
        </w:tc>
        <w:tc>
          <w:tcPr>
            <w:tcW w:w="1361" w:type="dxa"/>
            <w:tcBorders>
              <w:top w:val="nil"/>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1,6</w:t>
            </w:r>
          </w:p>
        </w:tc>
      </w:tr>
      <w:tr w:rsidR="003E151A" w:rsidRPr="003E151A">
        <w:tblPrEx>
          <w:tblBorders>
            <w:insideH w:val="none" w:sz="0" w:space="0" w:color="auto"/>
          </w:tblBorders>
        </w:tblPrEx>
        <w:tc>
          <w:tcPr>
            <w:tcW w:w="567" w:type="dxa"/>
            <w:vMerge/>
            <w:tcBorders>
              <w:top w:val="single" w:sz="4" w:space="0" w:color="auto"/>
              <w:bottom w:val="single" w:sz="4" w:space="0" w:color="auto"/>
            </w:tcBorders>
          </w:tcPr>
          <w:p w:rsidR="00860E5F" w:rsidRPr="003E151A" w:rsidRDefault="00860E5F">
            <w:pPr>
              <w:pStyle w:val="ConsPlusNormal0"/>
              <w:rPr>
                <w:rFonts w:ascii="Times New Roman" w:hAnsi="Times New Roman" w:cs="Times New Roman"/>
                <w:color w:val="000000" w:themeColor="text1"/>
              </w:rPr>
            </w:pPr>
          </w:p>
        </w:tc>
        <w:tc>
          <w:tcPr>
            <w:tcW w:w="4252" w:type="dxa"/>
            <w:vMerge/>
            <w:tcBorders>
              <w:top w:val="single" w:sz="4" w:space="0" w:color="auto"/>
              <w:bottom w:val="single" w:sz="4" w:space="0" w:color="auto"/>
            </w:tcBorders>
          </w:tcPr>
          <w:p w:rsidR="00860E5F" w:rsidRPr="003E151A" w:rsidRDefault="00860E5F">
            <w:pPr>
              <w:pStyle w:val="ConsPlusNormal0"/>
              <w:rPr>
                <w:rFonts w:ascii="Times New Roman" w:hAnsi="Times New Roman" w:cs="Times New Roman"/>
                <w:color w:val="000000" w:themeColor="text1"/>
              </w:rPr>
            </w:pPr>
          </w:p>
        </w:tc>
        <w:tc>
          <w:tcPr>
            <w:tcW w:w="1361" w:type="dxa"/>
            <w:tcBorders>
              <w:top w:val="nil"/>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800 авт.</w:t>
            </w:r>
          </w:p>
        </w:tc>
        <w:tc>
          <w:tcPr>
            <w:tcW w:w="1474" w:type="dxa"/>
            <w:vMerge/>
            <w:tcBorders>
              <w:top w:val="single" w:sz="4" w:space="0" w:color="auto"/>
              <w:bottom w:val="single" w:sz="4" w:space="0" w:color="auto"/>
            </w:tcBorders>
          </w:tcPr>
          <w:p w:rsidR="00860E5F" w:rsidRPr="003E151A" w:rsidRDefault="00860E5F">
            <w:pPr>
              <w:pStyle w:val="ConsPlusNormal0"/>
              <w:rPr>
                <w:rFonts w:ascii="Times New Roman" w:hAnsi="Times New Roman" w:cs="Times New Roman"/>
                <w:color w:val="000000" w:themeColor="text1"/>
              </w:rPr>
            </w:pPr>
          </w:p>
        </w:tc>
        <w:tc>
          <w:tcPr>
            <w:tcW w:w="1361" w:type="dxa"/>
            <w:tcBorders>
              <w:top w:val="nil"/>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2,1</w:t>
            </w:r>
          </w:p>
        </w:tc>
      </w:tr>
      <w:tr w:rsidR="003E151A" w:rsidRPr="003E151A">
        <w:tc>
          <w:tcPr>
            <w:tcW w:w="567" w:type="dxa"/>
            <w:vMerge/>
            <w:tcBorders>
              <w:top w:val="single" w:sz="4" w:space="0" w:color="auto"/>
              <w:bottom w:val="single" w:sz="4" w:space="0" w:color="auto"/>
            </w:tcBorders>
          </w:tcPr>
          <w:p w:rsidR="00860E5F" w:rsidRPr="003E151A" w:rsidRDefault="00860E5F">
            <w:pPr>
              <w:pStyle w:val="ConsPlusNormal0"/>
              <w:rPr>
                <w:rFonts w:ascii="Times New Roman" w:hAnsi="Times New Roman" w:cs="Times New Roman"/>
                <w:color w:val="000000" w:themeColor="text1"/>
              </w:rPr>
            </w:pPr>
          </w:p>
        </w:tc>
        <w:tc>
          <w:tcPr>
            <w:tcW w:w="4252" w:type="dxa"/>
            <w:vMerge/>
            <w:tcBorders>
              <w:top w:val="single" w:sz="4" w:space="0" w:color="auto"/>
              <w:bottom w:val="single" w:sz="4" w:space="0" w:color="auto"/>
            </w:tcBorders>
          </w:tcPr>
          <w:p w:rsidR="00860E5F" w:rsidRPr="003E151A" w:rsidRDefault="00860E5F">
            <w:pPr>
              <w:pStyle w:val="ConsPlusNormal0"/>
              <w:rPr>
                <w:rFonts w:ascii="Times New Roman" w:hAnsi="Times New Roman" w:cs="Times New Roman"/>
                <w:color w:val="000000" w:themeColor="text1"/>
              </w:rPr>
            </w:pPr>
          </w:p>
        </w:tc>
        <w:tc>
          <w:tcPr>
            <w:tcW w:w="1361" w:type="dxa"/>
            <w:tcBorders>
              <w:top w:val="nil"/>
              <w:bottom w:val="single" w:sz="4" w:space="0" w:color="auto"/>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1000 авт.</w:t>
            </w:r>
          </w:p>
        </w:tc>
        <w:tc>
          <w:tcPr>
            <w:tcW w:w="1474" w:type="dxa"/>
            <w:vMerge/>
            <w:tcBorders>
              <w:top w:val="single" w:sz="4" w:space="0" w:color="auto"/>
              <w:bottom w:val="single" w:sz="4" w:space="0" w:color="auto"/>
            </w:tcBorders>
          </w:tcPr>
          <w:p w:rsidR="00860E5F" w:rsidRPr="003E151A" w:rsidRDefault="00860E5F">
            <w:pPr>
              <w:pStyle w:val="ConsPlusNormal0"/>
              <w:rPr>
                <w:rFonts w:ascii="Times New Roman" w:hAnsi="Times New Roman" w:cs="Times New Roman"/>
                <w:color w:val="000000" w:themeColor="text1"/>
              </w:rPr>
            </w:pPr>
          </w:p>
        </w:tc>
        <w:tc>
          <w:tcPr>
            <w:tcW w:w="1361" w:type="dxa"/>
            <w:tcBorders>
              <w:top w:val="nil"/>
              <w:bottom w:val="single" w:sz="4" w:space="0" w:color="auto"/>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2,3</w:t>
            </w:r>
          </w:p>
        </w:tc>
      </w:tr>
      <w:tr w:rsidR="003E151A" w:rsidRPr="003E151A">
        <w:tc>
          <w:tcPr>
            <w:tcW w:w="567" w:type="dxa"/>
            <w:vMerge w:val="restart"/>
            <w:tcBorders>
              <w:top w:val="single" w:sz="4" w:space="0" w:color="auto"/>
              <w:bottom w:val="single" w:sz="4" w:space="0" w:color="auto"/>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w:t>
            </w:r>
          </w:p>
        </w:tc>
        <w:tc>
          <w:tcPr>
            <w:tcW w:w="4252" w:type="dxa"/>
            <w:vMerge w:val="restart"/>
            <w:tcBorders>
              <w:top w:val="single" w:sz="4" w:space="0" w:color="auto"/>
              <w:bottom w:val="single" w:sz="4" w:space="0" w:color="auto"/>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Гаражи грузовых автомобилей вместимостью</w:t>
            </w:r>
          </w:p>
        </w:tc>
        <w:tc>
          <w:tcPr>
            <w:tcW w:w="1361" w:type="dxa"/>
            <w:tcBorders>
              <w:top w:val="single" w:sz="4" w:space="0" w:color="auto"/>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50 авт.</w:t>
            </w:r>
          </w:p>
        </w:tc>
        <w:tc>
          <w:tcPr>
            <w:tcW w:w="1474" w:type="dxa"/>
            <w:vMerge w:val="restart"/>
            <w:tcBorders>
              <w:top w:val="single" w:sz="4" w:space="0" w:color="auto"/>
              <w:bottom w:val="single" w:sz="4" w:space="0" w:color="auto"/>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га</w:t>
            </w:r>
          </w:p>
        </w:tc>
        <w:tc>
          <w:tcPr>
            <w:tcW w:w="1361" w:type="dxa"/>
            <w:tcBorders>
              <w:top w:val="single" w:sz="4" w:space="0" w:color="auto"/>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1,15</w:t>
            </w:r>
          </w:p>
        </w:tc>
      </w:tr>
      <w:tr w:rsidR="003E151A" w:rsidRPr="003E151A">
        <w:tblPrEx>
          <w:tblBorders>
            <w:insideH w:val="none" w:sz="0" w:space="0" w:color="auto"/>
          </w:tblBorders>
        </w:tblPrEx>
        <w:tc>
          <w:tcPr>
            <w:tcW w:w="567" w:type="dxa"/>
            <w:vMerge/>
            <w:tcBorders>
              <w:top w:val="single" w:sz="4" w:space="0" w:color="auto"/>
              <w:bottom w:val="single" w:sz="4" w:space="0" w:color="auto"/>
            </w:tcBorders>
          </w:tcPr>
          <w:p w:rsidR="00860E5F" w:rsidRPr="003E151A" w:rsidRDefault="00860E5F">
            <w:pPr>
              <w:pStyle w:val="ConsPlusNormal0"/>
              <w:rPr>
                <w:rFonts w:ascii="Times New Roman" w:hAnsi="Times New Roman" w:cs="Times New Roman"/>
                <w:color w:val="000000" w:themeColor="text1"/>
              </w:rPr>
            </w:pPr>
          </w:p>
        </w:tc>
        <w:tc>
          <w:tcPr>
            <w:tcW w:w="4252" w:type="dxa"/>
            <w:vMerge/>
            <w:tcBorders>
              <w:top w:val="single" w:sz="4" w:space="0" w:color="auto"/>
              <w:bottom w:val="single" w:sz="4" w:space="0" w:color="auto"/>
            </w:tcBorders>
          </w:tcPr>
          <w:p w:rsidR="00860E5F" w:rsidRPr="003E151A" w:rsidRDefault="00860E5F">
            <w:pPr>
              <w:pStyle w:val="ConsPlusNormal0"/>
              <w:rPr>
                <w:rFonts w:ascii="Times New Roman" w:hAnsi="Times New Roman" w:cs="Times New Roman"/>
                <w:color w:val="000000" w:themeColor="text1"/>
              </w:rPr>
            </w:pPr>
          </w:p>
        </w:tc>
        <w:tc>
          <w:tcPr>
            <w:tcW w:w="1361" w:type="dxa"/>
            <w:tcBorders>
              <w:top w:val="nil"/>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100 авт.</w:t>
            </w:r>
          </w:p>
        </w:tc>
        <w:tc>
          <w:tcPr>
            <w:tcW w:w="1474" w:type="dxa"/>
            <w:vMerge/>
            <w:tcBorders>
              <w:top w:val="single" w:sz="4" w:space="0" w:color="auto"/>
              <w:bottom w:val="single" w:sz="4" w:space="0" w:color="auto"/>
            </w:tcBorders>
          </w:tcPr>
          <w:p w:rsidR="00860E5F" w:rsidRPr="003E151A" w:rsidRDefault="00860E5F">
            <w:pPr>
              <w:pStyle w:val="ConsPlusNormal0"/>
              <w:rPr>
                <w:rFonts w:ascii="Times New Roman" w:hAnsi="Times New Roman" w:cs="Times New Roman"/>
                <w:color w:val="000000" w:themeColor="text1"/>
              </w:rPr>
            </w:pPr>
          </w:p>
        </w:tc>
        <w:tc>
          <w:tcPr>
            <w:tcW w:w="1361" w:type="dxa"/>
            <w:tcBorders>
              <w:top w:val="nil"/>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2,0</w:t>
            </w:r>
          </w:p>
        </w:tc>
      </w:tr>
      <w:tr w:rsidR="003E151A" w:rsidRPr="003E151A">
        <w:tblPrEx>
          <w:tblBorders>
            <w:insideH w:val="none" w:sz="0" w:space="0" w:color="auto"/>
          </w:tblBorders>
        </w:tblPrEx>
        <w:tc>
          <w:tcPr>
            <w:tcW w:w="567" w:type="dxa"/>
            <w:vMerge/>
            <w:tcBorders>
              <w:top w:val="single" w:sz="4" w:space="0" w:color="auto"/>
              <w:bottom w:val="single" w:sz="4" w:space="0" w:color="auto"/>
            </w:tcBorders>
          </w:tcPr>
          <w:p w:rsidR="00860E5F" w:rsidRPr="003E151A" w:rsidRDefault="00860E5F">
            <w:pPr>
              <w:pStyle w:val="ConsPlusNormal0"/>
              <w:rPr>
                <w:rFonts w:ascii="Times New Roman" w:hAnsi="Times New Roman" w:cs="Times New Roman"/>
                <w:color w:val="000000" w:themeColor="text1"/>
              </w:rPr>
            </w:pPr>
          </w:p>
        </w:tc>
        <w:tc>
          <w:tcPr>
            <w:tcW w:w="4252" w:type="dxa"/>
            <w:vMerge/>
            <w:tcBorders>
              <w:top w:val="single" w:sz="4" w:space="0" w:color="auto"/>
              <w:bottom w:val="single" w:sz="4" w:space="0" w:color="auto"/>
            </w:tcBorders>
          </w:tcPr>
          <w:p w:rsidR="00860E5F" w:rsidRPr="003E151A" w:rsidRDefault="00860E5F">
            <w:pPr>
              <w:pStyle w:val="ConsPlusNormal0"/>
              <w:rPr>
                <w:rFonts w:ascii="Times New Roman" w:hAnsi="Times New Roman" w:cs="Times New Roman"/>
                <w:color w:val="000000" w:themeColor="text1"/>
              </w:rPr>
            </w:pPr>
          </w:p>
        </w:tc>
        <w:tc>
          <w:tcPr>
            <w:tcW w:w="1361" w:type="dxa"/>
            <w:tcBorders>
              <w:top w:val="nil"/>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200 авт.</w:t>
            </w:r>
          </w:p>
        </w:tc>
        <w:tc>
          <w:tcPr>
            <w:tcW w:w="1474" w:type="dxa"/>
            <w:vMerge/>
            <w:tcBorders>
              <w:top w:val="single" w:sz="4" w:space="0" w:color="auto"/>
              <w:bottom w:val="single" w:sz="4" w:space="0" w:color="auto"/>
            </w:tcBorders>
          </w:tcPr>
          <w:p w:rsidR="00860E5F" w:rsidRPr="003E151A" w:rsidRDefault="00860E5F">
            <w:pPr>
              <w:pStyle w:val="ConsPlusNormal0"/>
              <w:rPr>
                <w:rFonts w:ascii="Times New Roman" w:hAnsi="Times New Roman" w:cs="Times New Roman"/>
                <w:color w:val="000000" w:themeColor="text1"/>
              </w:rPr>
            </w:pPr>
          </w:p>
        </w:tc>
        <w:tc>
          <w:tcPr>
            <w:tcW w:w="1361" w:type="dxa"/>
            <w:tcBorders>
              <w:top w:val="nil"/>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3,5</w:t>
            </w:r>
          </w:p>
        </w:tc>
      </w:tr>
      <w:tr w:rsidR="003E151A" w:rsidRPr="003E151A">
        <w:tblPrEx>
          <w:tblBorders>
            <w:insideH w:val="none" w:sz="0" w:space="0" w:color="auto"/>
          </w:tblBorders>
        </w:tblPrEx>
        <w:tc>
          <w:tcPr>
            <w:tcW w:w="567" w:type="dxa"/>
            <w:vMerge/>
            <w:tcBorders>
              <w:top w:val="single" w:sz="4" w:space="0" w:color="auto"/>
              <w:bottom w:val="single" w:sz="4" w:space="0" w:color="auto"/>
            </w:tcBorders>
          </w:tcPr>
          <w:p w:rsidR="00860E5F" w:rsidRPr="003E151A" w:rsidRDefault="00860E5F">
            <w:pPr>
              <w:pStyle w:val="ConsPlusNormal0"/>
              <w:rPr>
                <w:rFonts w:ascii="Times New Roman" w:hAnsi="Times New Roman" w:cs="Times New Roman"/>
                <w:color w:val="000000" w:themeColor="text1"/>
              </w:rPr>
            </w:pPr>
          </w:p>
        </w:tc>
        <w:tc>
          <w:tcPr>
            <w:tcW w:w="4252" w:type="dxa"/>
            <w:vMerge/>
            <w:tcBorders>
              <w:top w:val="single" w:sz="4" w:space="0" w:color="auto"/>
              <w:bottom w:val="single" w:sz="4" w:space="0" w:color="auto"/>
            </w:tcBorders>
          </w:tcPr>
          <w:p w:rsidR="00860E5F" w:rsidRPr="003E151A" w:rsidRDefault="00860E5F">
            <w:pPr>
              <w:pStyle w:val="ConsPlusNormal0"/>
              <w:rPr>
                <w:rFonts w:ascii="Times New Roman" w:hAnsi="Times New Roman" w:cs="Times New Roman"/>
                <w:color w:val="000000" w:themeColor="text1"/>
              </w:rPr>
            </w:pPr>
          </w:p>
        </w:tc>
        <w:tc>
          <w:tcPr>
            <w:tcW w:w="1361" w:type="dxa"/>
            <w:tcBorders>
              <w:top w:val="nil"/>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300 авт.</w:t>
            </w:r>
          </w:p>
        </w:tc>
        <w:tc>
          <w:tcPr>
            <w:tcW w:w="1474" w:type="dxa"/>
            <w:vMerge/>
            <w:tcBorders>
              <w:top w:val="single" w:sz="4" w:space="0" w:color="auto"/>
              <w:bottom w:val="single" w:sz="4" w:space="0" w:color="auto"/>
            </w:tcBorders>
          </w:tcPr>
          <w:p w:rsidR="00860E5F" w:rsidRPr="003E151A" w:rsidRDefault="00860E5F">
            <w:pPr>
              <w:pStyle w:val="ConsPlusNormal0"/>
              <w:rPr>
                <w:rFonts w:ascii="Times New Roman" w:hAnsi="Times New Roman" w:cs="Times New Roman"/>
                <w:color w:val="000000" w:themeColor="text1"/>
              </w:rPr>
            </w:pPr>
          </w:p>
        </w:tc>
        <w:tc>
          <w:tcPr>
            <w:tcW w:w="1361" w:type="dxa"/>
            <w:tcBorders>
              <w:top w:val="nil"/>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4,5</w:t>
            </w:r>
          </w:p>
        </w:tc>
      </w:tr>
      <w:tr w:rsidR="003E151A" w:rsidRPr="003E151A">
        <w:tc>
          <w:tcPr>
            <w:tcW w:w="567" w:type="dxa"/>
            <w:vMerge/>
            <w:tcBorders>
              <w:top w:val="single" w:sz="4" w:space="0" w:color="auto"/>
              <w:bottom w:val="single" w:sz="4" w:space="0" w:color="auto"/>
            </w:tcBorders>
          </w:tcPr>
          <w:p w:rsidR="00860E5F" w:rsidRPr="003E151A" w:rsidRDefault="00860E5F">
            <w:pPr>
              <w:pStyle w:val="ConsPlusNormal0"/>
              <w:rPr>
                <w:rFonts w:ascii="Times New Roman" w:hAnsi="Times New Roman" w:cs="Times New Roman"/>
                <w:color w:val="000000" w:themeColor="text1"/>
              </w:rPr>
            </w:pPr>
          </w:p>
        </w:tc>
        <w:tc>
          <w:tcPr>
            <w:tcW w:w="4252" w:type="dxa"/>
            <w:vMerge/>
            <w:tcBorders>
              <w:top w:val="single" w:sz="4" w:space="0" w:color="auto"/>
              <w:bottom w:val="single" w:sz="4" w:space="0" w:color="auto"/>
            </w:tcBorders>
          </w:tcPr>
          <w:p w:rsidR="00860E5F" w:rsidRPr="003E151A" w:rsidRDefault="00860E5F">
            <w:pPr>
              <w:pStyle w:val="ConsPlusNormal0"/>
              <w:rPr>
                <w:rFonts w:ascii="Times New Roman" w:hAnsi="Times New Roman" w:cs="Times New Roman"/>
                <w:color w:val="000000" w:themeColor="text1"/>
              </w:rPr>
            </w:pPr>
          </w:p>
        </w:tc>
        <w:tc>
          <w:tcPr>
            <w:tcW w:w="1361" w:type="dxa"/>
            <w:tcBorders>
              <w:top w:val="nil"/>
              <w:bottom w:val="single" w:sz="4" w:space="0" w:color="auto"/>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500 авт.</w:t>
            </w:r>
          </w:p>
        </w:tc>
        <w:tc>
          <w:tcPr>
            <w:tcW w:w="1474" w:type="dxa"/>
            <w:vMerge/>
            <w:tcBorders>
              <w:top w:val="single" w:sz="4" w:space="0" w:color="auto"/>
              <w:bottom w:val="single" w:sz="4" w:space="0" w:color="auto"/>
            </w:tcBorders>
          </w:tcPr>
          <w:p w:rsidR="00860E5F" w:rsidRPr="003E151A" w:rsidRDefault="00860E5F">
            <w:pPr>
              <w:pStyle w:val="ConsPlusNormal0"/>
              <w:rPr>
                <w:rFonts w:ascii="Times New Roman" w:hAnsi="Times New Roman" w:cs="Times New Roman"/>
                <w:color w:val="000000" w:themeColor="text1"/>
              </w:rPr>
            </w:pPr>
          </w:p>
        </w:tc>
        <w:tc>
          <w:tcPr>
            <w:tcW w:w="1361" w:type="dxa"/>
            <w:tcBorders>
              <w:top w:val="nil"/>
              <w:bottom w:val="single" w:sz="4" w:space="0" w:color="auto"/>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6,0</w:t>
            </w:r>
          </w:p>
        </w:tc>
      </w:tr>
      <w:tr w:rsidR="003E151A" w:rsidRPr="003E151A">
        <w:tc>
          <w:tcPr>
            <w:tcW w:w="567" w:type="dxa"/>
            <w:vMerge w:val="restart"/>
            <w:tcBorders>
              <w:top w:val="single" w:sz="4" w:space="0" w:color="auto"/>
              <w:bottom w:val="single" w:sz="4" w:space="0" w:color="auto"/>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w:t>
            </w:r>
          </w:p>
        </w:tc>
        <w:tc>
          <w:tcPr>
            <w:tcW w:w="4252" w:type="dxa"/>
            <w:vMerge w:val="restart"/>
            <w:tcBorders>
              <w:top w:val="single" w:sz="4" w:space="0" w:color="auto"/>
              <w:bottom w:val="single" w:sz="4" w:space="0" w:color="auto"/>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Автобусные парки (гаражи) вместимостью</w:t>
            </w:r>
          </w:p>
        </w:tc>
        <w:tc>
          <w:tcPr>
            <w:tcW w:w="1361" w:type="dxa"/>
            <w:tcBorders>
              <w:top w:val="single" w:sz="4" w:space="0" w:color="auto"/>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50 авт.</w:t>
            </w:r>
          </w:p>
        </w:tc>
        <w:tc>
          <w:tcPr>
            <w:tcW w:w="1474" w:type="dxa"/>
            <w:vMerge w:val="restart"/>
            <w:tcBorders>
              <w:top w:val="single" w:sz="4" w:space="0" w:color="auto"/>
              <w:bottom w:val="single" w:sz="4" w:space="0" w:color="auto"/>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га</w:t>
            </w:r>
          </w:p>
        </w:tc>
        <w:tc>
          <w:tcPr>
            <w:tcW w:w="1361" w:type="dxa"/>
            <w:tcBorders>
              <w:top w:val="single" w:sz="4" w:space="0" w:color="auto"/>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1,5</w:t>
            </w:r>
          </w:p>
        </w:tc>
      </w:tr>
      <w:tr w:rsidR="003E151A" w:rsidRPr="003E151A">
        <w:tblPrEx>
          <w:tblBorders>
            <w:insideH w:val="none" w:sz="0" w:space="0" w:color="auto"/>
          </w:tblBorders>
        </w:tblPrEx>
        <w:tc>
          <w:tcPr>
            <w:tcW w:w="567" w:type="dxa"/>
            <w:vMerge/>
            <w:tcBorders>
              <w:top w:val="single" w:sz="4" w:space="0" w:color="auto"/>
              <w:bottom w:val="single" w:sz="4" w:space="0" w:color="auto"/>
            </w:tcBorders>
          </w:tcPr>
          <w:p w:rsidR="00860E5F" w:rsidRPr="003E151A" w:rsidRDefault="00860E5F">
            <w:pPr>
              <w:pStyle w:val="ConsPlusNormal0"/>
              <w:rPr>
                <w:rFonts w:ascii="Times New Roman" w:hAnsi="Times New Roman" w:cs="Times New Roman"/>
                <w:color w:val="000000" w:themeColor="text1"/>
              </w:rPr>
            </w:pPr>
          </w:p>
        </w:tc>
        <w:tc>
          <w:tcPr>
            <w:tcW w:w="4252" w:type="dxa"/>
            <w:vMerge/>
            <w:tcBorders>
              <w:top w:val="single" w:sz="4" w:space="0" w:color="auto"/>
              <w:bottom w:val="single" w:sz="4" w:space="0" w:color="auto"/>
            </w:tcBorders>
          </w:tcPr>
          <w:p w:rsidR="00860E5F" w:rsidRPr="003E151A" w:rsidRDefault="00860E5F">
            <w:pPr>
              <w:pStyle w:val="ConsPlusNormal0"/>
              <w:rPr>
                <w:rFonts w:ascii="Times New Roman" w:hAnsi="Times New Roman" w:cs="Times New Roman"/>
                <w:color w:val="000000" w:themeColor="text1"/>
              </w:rPr>
            </w:pPr>
          </w:p>
        </w:tc>
        <w:tc>
          <w:tcPr>
            <w:tcW w:w="1361" w:type="dxa"/>
            <w:tcBorders>
              <w:top w:val="nil"/>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100 авт.</w:t>
            </w:r>
          </w:p>
        </w:tc>
        <w:tc>
          <w:tcPr>
            <w:tcW w:w="1474" w:type="dxa"/>
            <w:vMerge/>
            <w:tcBorders>
              <w:top w:val="single" w:sz="4" w:space="0" w:color="auto"/>
              <w:bottom w:val="single" w:sz="4" w:space="0" w:color="auto"/>
            </w:tcBorders>
          </w:tcPr>
          <w:p w:rsidR="00860E5F" w:rsidRPr="003E151A" w:rsidRDefault="00860E5F">
            <w:pPr>
              <w:pStyle w:val="ConsPlusNormal0"/>
              <w:rPr>
                <w:rFonts w:ascii="Times New Roman" w:hAnsi="Times New Roman" w:cs="Times New Roman"/>
                <w:color w:val="000000" w:themeColor="text1"/>
              </w:rPr>
            </w:pPr>
          </w:p>
        </w:tc>
        <w:tc>
          <w:tcPr>
            <w:tcW w:w="1361" w:type="dxa"/>
            <w:tcBorders>
              <w:top w:val="nil"/>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2,3</w:t>
            </w:r>
          </w:p>
        </w:tc>
      </w:tr>
      <w:tr w:rsidR="003E151A" w:rsidRPr="003E151A">
        <w:tblPrEx>
          <w:tblBorders>
            <w:insideH w:val="none" w:sz="0" w:space="0" w:color="auto"/>
          </w:tblBorders>
        </w:tblPrEx>
        <w:tc>
          <w:tcPr>
            <w:tcW w:w="567" w:type="dxa"/>
            <w:vMerge/>
            <w:tcBorders>
              <w:top w:val="single" w:sz="4" w:space="0" w:color="auto"/>
              <w:bottom w:val="single" w:sz="4" w:space="0" w:color="auto"/>
            </w:tcBorders>
          </w:tcPr>
          <w:p w:rsidR="00860E5F" w:rsidRPr="003E151A" w:rsidRDefault="00860E5F">
            <w:pPr>
              <w:pStyle w:val="ConsPlusNormal0"/>
              <w:rPr>
                <w:rFonts w:ascii="Times New Roman" w:hAnsi="Times New Roman" w:cs="Times New Roman"/>
                <w:color w:val="000000" w:themeColor="text1"/>
              </w:rPr>
            </w:pPr>
          </w:p>
        </w:tc>
        <w:tc>
          <w:tcPr>
            <w:tcW w:w="4252" w:type="dxa"/>
            <w:vMerge/>
            <w:tcBorders>
              <w:top w:val="single" w:sz="4" w:space="0" w:color="auto"/>
              <w:bottom w:val="single" w:sz="4" w:space="0" w:color="auto"/>
            </w:tcBorders>
          </w:tcPr>
          <w:p w:rsidR="00860E5F" w:rsidRPr="003E151A" w:rsidRDefault="00860E5F">
            <w:pPr>
              <w:pStyle w:val="ConsPlusNormal0"/>
              <w:rPr>
                <w:rFonts w:ascii="Times New Roman" w:hAnsi="Times New Roman" w:cs="Times New Roman"/>
                <w:color w:val="000000" w:themeColor="text1"/>
              </w:rPr>
            </w:pPr>
          </w:p>
        </w:tc>
        <w:tc>
          <w:tcPr>
            <w:tcW w:w="1361" w:type="dxa"/>
            <w:tcBorders>
              <w:top w:val="nil"/>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200 авт.</w:t>
            </w:r>
          </w:p>
        </w:tc>
        <w:tc>
          <w:tcPr>
            <w:tcW w:w="1474" w:type="dxa"/>
            <w:vMerge/>
            <w:tcBorders>
              <w:top w:val="single" w:sz="4" w:space="0" w:color="auto"/>
              <w:bottom w:val="single" w:sz="4" w:space="0" w:color="auto"/>
            </w:tcBorders>
          </w:tcPr>
          <w:p w:rsidR="00860E5F" w:rsidRPr="003E151A" w:rsidRDefault="00860E5F">
            <w:pPr>
              <w:pStyle w:val="ConsPlusNormal0"/>
              <w:rPr>
                <w:rFonts w:ascii="Times New Roman" w:hAnsi="Times New Roman" w:cs="Times New Roman"/>
                <w:color w:val="000000" w:themeColor="text1"/>
              </w:rPr>
            </w:pPr>
          </w:p>
        </w:tc>
        <w:tc>
          <w:tcPr>
            <w:tcW w:w="1361" w:type="dxa"/>
            <w:tcBorders>
              <w:top w:val="nil"/>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3,5</w:t>
            </w:r>
          </w:p>
        </w:tc>
      </w:tr>
      <w:tr w:rsidR="003E151A" w:rsidRPr="003E151A">
        <w:tblPrEx>
          <w:tblBorders>
            <w:insideH w:val="none" w:sz="0" w:space="0" w:color="auto"/>
          </w:tblBorders>
        </w:tblPrEx>
        <w:tc>
          <w:tcPr>
            <w:tcW w:w="567" w:type="dxa"/>
            <w:vMerge/>
            <w:tcBorders>
              <w:top w:val="single" w:sz="4" w:space="0" w:color="auto"/>
              <w:bottom w:val="single" w:sz="4" w:space="0" w:color="auto"/>
            </w:tcBorders>
          </w:tcPr>
          <w:p w:rsidR="00860E5F" w:rsidRPr="003E151A" w:rsidRDefault="00860E5F">
            <w:pPr>
              <w:pStyle w:val="ConsPlusNormal0"/>
              <w:rPr>
                <w:rFonts w:ascii="Times New Roman" w:hAnsi="Times New Roman" w:cs="Times New Roman"/>
                <w:color w:val="000000" w:themeColor="text1"/>
              </w:rPr>
            </w:pPr>
          </w:p>
        </w:tc>
        <w:tc>
          <w:tcPr>
            <w:tcW w:w="4252" w:type="dxa"/>
            <w:vMerge/>
            <w:tcBorders>
              <w:top w:val="single" w:sz="4" w:space="0" w:color="auto"/>
              <w:bottom w:val="single" w:sz="4" w:space="0" w:color="auto"/>
            </w:tcBorders>
          </w:tcPr>
          <w:p w:rsidR="00860E5F" w:rsidRPr="003E151A" w:rsidRDefault="00860E5F">
            <w:pPr>
              <w:pStyle w:val="ConsPlusNormal0"/>
              <w:rPr>
                <w:rFonts w:ascii="Times New Roman" w:hAnsi="Times New Roman" w:cs="Times New Roman"/>
                <w:color w:val="000000" w:themeColor="text1"/>
              </w:rPr>
            </w:pPr>
          </w:p>
        </w:tc>
        <w:tc>
          <w:tcPr>
            <w:tcW w:w="1361" w:type="dxa"/>
            <w:tcBorders>
              <w:top w:val="nil"/>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300 авт.</w:t>
            </w:r>
          </w:p>
        </w:tc>
        <w:tc>
          <w:tcPr>
            <w:tcW w:w="1474" w:type="dxa"/>
            <w:vMerge/>
            <w:tcBorders>
              <w:top w:val="single" w:sz="4" w:space="0" w:color="auto"/>
              <w:bottom w:val="single" w:sz="4" w:space="0" w:color="auto"/>
            </w:tcBorders>
          </w:tcPr>
          <w:p w:rsidR="00860E5F" w:rsidRPr="003E151A" w:rsidRDefault="00860E5F">
            <w:pPr>
              <w:pStyle w:val="ConsPlusNormal0"/>
              <w:rPr>
                <w:rFonts w:ascii="Times New Roman" w:hAnsi="Times New Roman" w:cs="Times New Roman"/>
                <w:color w:val="000000" w:themeColor="text1"/>
              </w:rPr>
            </w:pPr>
          </w:p>
        </w:tc>
        <w:tc>
          <w:tcPr>
            <w:tcW w:w="1361" w:type="dxa"/>
            <w:tcBorders>
              <w:top w:val="nil"/>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4,5</w:t>
            </w:r>
          </w:p>
        </w:tc>
      </w:tr>
      <w:tr w:rsidR="003E151A" w:rsidRPr="003E151A">
        <w:tblPrEx>
          <w:tblBorders>
            <w:insideH w:val="none" w:sz="0" w:space="0" w:color="auto"/>
          </w:tblBorders>
        </w:tblPrEx>
        <w:tc>
          <w:tcPr>
            <w:tcW w:w="567" w:type="dxa"/>
            <w:vMerge/>
            <w:tcBorders>
              <w:top w:val="single" w:sz="4" w:space="0" w:color="auto"/>
              <w:bottom w:val="single" w:sz="4" w:space="0" w:color="auto"/>
            </w:tcBorders>
          </w:tcPr>
          <w:p w:rsidR="00860E5F" w:rsidRPr="003E151A" w:rsidRDefault="00860E5F">
            <w:pPr>
              <w:pStyle w:val="ConsPlusNormal0"/>
              <w:rPr>
                <w:rFonts w:ascii="Times New Roman" w:hAnsi="Times New Roman" w:cs="Times New Roman"/>
                <w:color w:val="000000" w:themeColor="text1"/>
              </w:rPr>
            </w:pPr>
          </w:p>
        </w:tc>
        <w:tc>
          <w:tcPr>
            <w:tcW w:w="4252" w:type="dxa"/>
            <w:vMerge/>
            <w:tcBorders>
              <w:top w:val="single" w:sz="4" w:space="0" w:color="auto"/>
              <w:bottom w:val="single" w:sz="4" w:space="0" w:color="auto"/>
            </w:tcBorders>
          </w:tcPr>
          <w:p w:rsidR="00860E5F" w:rsidRPr="003E151A" w:rsidRDefault="00860E5F">
            <w:pPr>
              <w:pStyle w:val="ConsPlusNormal0"/>
              <w:rPr>
                <w:rFonts w:ascii="Times New Roman" w:hAnsi="Times New Roman" w:cs="Times New Roman"/>
                <w:color w:val="000000" w:themeColor="text1"/>
              </w:rPr>
            </w:pPr>
          </w:p>
        </w:tc>
        <w:tc>
          <w:tcPr>
            <w:tcW w:w="1361" w:type="dxa"/>
            <w:tcBorders>
              <w:top w:val="nil"/>
              <w:bottom w:val="single" w:sz="4" w:space="0" w:color="auto"/>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500 авт.</w:t>
            </w:r>
          </w:p>
        </w:tc>
        <w:tc>
          <w:tcPr>
            <w:tcW w:w="1474" w:type="dxa"/>
            <w:vMerge/>
            <w:tcBorders>
              <w:top w:val="single" w:sz="4" w:space="0" w:color="auto"/>
              <w:bottom w:val="single" w:sz="4" w:space="0" w:color="auto"/>
            </w:tcBorders>
          </w:tcPr>
          <w:p w:rsidR="00860E5F" w:rsidRPr="003E151A" w:rsidRDefault="00860E5F">
            <w:pPr>
              <w:pStyle w:val="ConsPlusNormal0"/>
              <w:rPr>
                <w:rFonts w:ascii="Times New Roman" w:hAnsi="Times New Roman" w:cs="Times New Roman"/>
                <w:color w:val="000000" w:themeColor="text1"/>
              </w:rPr>
            </w:pPr>
          </w:p>
        </w:tc>
        <w:tc>
          <w:tcPr>
            <w:tcW w:w="1361" w:type="dxa"/>
            <w:tcBorders>
              <w:top w:val="nil"/>
              <w:bottom w:val="single" w:sz="4" w:space="0" w:color="auto"/>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6,5</w:t>
            </w:r>
          </w:p>
        </w:tc>
      </w:tr>
    </w:tbl>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Normal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Потребность в участках станций технического обслуживания автомобилей следует принимать в соответствии с п. 11.40 СП 42.13330.2016.</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Потребность в участках АЗС следует принимать в соответствии с п. 11.41 СП 42.13330.2016.</w:t>
      </w: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Title0"/>
        <w:ind w:firstLine="540"/>
        <w:jc w:val="both"/>
        <w:outlineLvl w:val="3"/>
        <w:rPr>
          <w:rFonts w:ascii="Times New Roman" w:hAnsi="Times New Roman" w:cs="Times New Roman"/>
          <w:color w:val="000000" w:themeColor="text1"/>
        </w:rPr>
      </w:pPr>
      <w:r w:rsidRPr="003E151A">
        <w:rPr>
          <w:rFonts w:ascii="Times New Roman" w:hAnsi="Times New Roman" w:cs="Times New Roman"/>
          <w:color w:val="000000" w:themeColor="text1"/>
        </w:rPr>
        <w:t>Таблица 16. Расчетные показатели обеспеченности населения города Благовещенска остановками общественного транспорта на автомобильных дорогах местного значения</w:t>
      </w:r>
    </w:p>
    <w:p w:rsidR="00860E5F" w:rsidRPr="003E151A" w:rsidRDefault="00860E5F">
      <w:pPr>
        <w:pStyle w:val="ConsPlusNormal0"/>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445"/>
        <w:gridCol w:w="3175"/>
        <w:gridCol w:w="1842"/>
        <w:gridCol w:w="2041"/>
      </w:tblGrid>
      <w:tr w:rsidR="003E151A" w:rsidRPr="003E151A">
        <w:tc>
          <w:tcPr>
            <w:tcW w:w="567"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N п/п</w:t>
            </w:r>
          </w:p>
        </w:tc>
        <w:tc>
          <w:tcPr>
            <w:tcW w:w="4620" w:type="dxa"/>
            <w:gridSpan w:val="2"/>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Наименование объекта</w:t>
            </w:r>
          </w:p>
        </w:tc>
        <w:tc>
          <w:tcPr>
            <w:tcW w:w="1842"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Минимально допустимый уровень обеспеченности</w:t>
            </w:r>
          </w:p>
        </w:tc>
        <w:tc>
          <w:tcPr>
            <w:tcW w:w="2041"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Максимально допустимый уровень территориальной (пешеходной) доступности</w:t>
            </w:r>
          </w:p>
        </w:tc>
      </w:tr>
      <w:tr w:rsidR="003E151A" w:rsidRPr="003E151A">
        <w:tc>
          <w:tcPr>
            <w:tcW w:w="567"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w:t>
            </w:r>
          </w:p>
        </w:tc>
        <w:tc>
          <w:tcPr>
            <w:tcW w:w="1445"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Остановочные пункты городского наземного общественного пассажирского транспорта</w:t>
            </w:r>
          </w:p>
        </w:tc>
        <w:tc>
          <w:tcPr>
            <w:tcW w:w="317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В жилой зоне от входа в жилое здание (многоквартирная застройка)</w:t>
            </w:r>
          </w:p>
        </w:tc>
        <w:tc>
          <w:tcPr>
            <w:tcW w:w="1842"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Частота размещения остановок общественного транспорта (расстояние между остановками) - 400 - 600</w:t>
            </w:r>
          </w:p>
        </w:tc>
        <w:tc>
          <w:tcPr>
            <w:tcW w:w="204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400 м</w:t>
            </w:r>
          </w:p>
        </w:tc>
      </w:tr>
      <w:tr w:rsidR="003E151A" w:rsidRPr="003E151A">
        <w:tc>
          <w:tcPr>
            <w:tcW w:w="567" w:type="dxa"/>
            <w:vMerge/>
          </w:tcPr>
          <w:p w:rsidR="00860E5F" w:rsidRPr="003E151A" w:rsidRDefault="00860E5F">
            <w:pPr>
              <w:pStyle w:val="ConsPlusNormal0"/>
              <w:rPr>
                <w:rFonts w:ascii="Times New Roman" w:hAnsi="Times New Roman" w:cs="Times New Roman"/>
                <w:color w:val="000000" w:themeColor="text1"/>
              </w:rPr>
            </w:pPr>
          </w:p>
        </w:tc>
        <w:tc>
          <w:tcPr>
            <w:tcW w:w="1445" w:type="dxa"/>
            <w:vMerge/>
          </w:tcPr>
          <w:p w:rsidR="00860E5F" w:rsidRPr="003E151A" w:rsidRDefault="00860E5F">
            <w:pPr>
              <w:pStyle w:val="ConsPlusNormal0"/>
              <w:rPr>
                <w:rFonts w:ascii="Times New Roman" w:hAnsi="Times New Roman" w:cs="Times New Roman"/>
                <w:color w:val="000000" w:themeColor="text1"/>
              </w:rPr>
            </w:pPr>
          </w:p>
        </w:tc>
        <w:tc>
          <w:tcPr>
            <w:tcW w:w="317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В жилой зоне от входа в жилое здание (индивидуальная)</w:t>
            </w:r>
          </w:p>
        </w:tc>
        <w:tc>
          <w:tcPr>
            <w:tcW w:w="1842" w:type="dxa"/>
            <w:vMerge/>
          </w:tcPr>
          <w:p w:rsidR="00860E5F" w:rsidRPr="003E151A" w:rsidRDefault="00860E5F">
            <w:pPr>
              <w:pStyle w:val="ConsPlusNormal0"/>
              <w:rPr>
                <w:rFonts w:ascii="Times New Roman" w:hAnsi="Times New Roman" w:cs="Times New Roman"/>
                <w:color w:val="000000" w:themeColor="text1"/>
              </w:rPr>
            </w:pPr>
          </w:p>
        </w:tc>
        <w:tc>
          <w:tcPr>
            <w:tcW w:w="204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700 м</w:t>
            </w:r>
          </w:p>
        </w:tc>
      </w:tr>
      <w:tr w:rsidR="003E151A" w:rsidRPr="003E151A">
        <w:tc>
          <w:tcPr>
            <w:tcW w:w="567" w:type="dxa"/>
            <w:vMerge/>
          </w:tcPr>
          <w:p w:rsidR="00860E5F" w:rsidRPr="003E151A" w:rsidRDefault="00860E5F">
            <w:pPr>
              <w:pStyle w:val="ConsPlusNormal0"/>
              <w:rPr>
                <w:rFonts w:ascii="Times New Roman" w:hAnsi="Times New Roman" w:cs="Times New Roman"/>
                <w:color w:val="000000" w:themeColor="text1"/>
              </w:rPr>
            </w:pPr>
          </w:p>
        </w:tc>
        <w:tc>
          <w:tcPr>
            <w:tcW w:w="1445" w:type="dxa"/>
            <w:vMerge/>
          </w:tcPr>
          <w:p w:rsidR="00860E5F" w:rsidRPr="003E151A" w:rsidRDefault="00860E5F">
            <w:pPr>
              <w:pStyle w:val="ConsPlusNormal0"/>
              <w:rPr>
                <w:rFonts w:ascii="Times New Roman" w:hAnsi="Times New Roman" w:cs="Times New Roman"/>
                <w:color w:val="000000" w:themeColor="text1"/>
              </w:rPr>
            </w:pPr>
          </w:p>
        </w:tc>
        <w:tc>
          <w:tcPr>
            <w:tcW w:w="317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В центре населенного пункта от объектов массового посещения</w:t>
            </w:r>
          </w:p>
        </w:tc>
        <w:tc>
          <w:tcPr>
            <w:tcW w:w="1842" w:type="dxa"/>
            <w:vMerge/>
          </w:tcPr>
          <w:p w:rsidR="00860E5F" w:rsidRPr="003E151A" w:rsidRDefault="00860E5F">
            <w:pPr>
              <w:pStyle w:val="ConsPlusNormal0"/>
              <w:rPr>
                <w:rFonts w:ascii="Times New Roman" w:hAnsi="Times New Roman" w:cs="Times New Roman"/>
                <w:color w:val="000000" w:themeColor="text1"/>
              </w:rPr>
            </w:pPr>
          </w:p>
        </w:tc>
        <w:tc>
          <w:tcPr>
            <w:tcW w:w="204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250 м</w:t>
            </w:r>
          </w:p>
        </w:tc>
      </w:tr>
      <w:tr w:rsidR="003E151A" w:rsidRPr="003E151A">
        <w:tc>
          <w:tcPr>
            <w:tcW w:w="567" w:type="dxa"/>
            <w:vMerge/>
          </w:tcPr>
          <w:p w:rsidR="00860E5F" w:rsidRPr="003E151A" w:rsidRDefault="00860E5F">
            <w:pPr>
              <w:pStyle w:val="ConsPlusNormal0"/>
              <w:rPr>
                <w:rFonts w:ascii="Times New Roman" w:hAnsi="Times New Roman" w:cs="Times New Roman"/>
                <w:color w:val="000000" w:themeColor="text1"/>
              </w:rPr>
            </w:pPr>
          </w:p>
        </w:tc>
        <w:tc>
          <w:tcPr>
            <w:tcW w:w="1445" w:type="dxa"/>
            <w:vMerge/>
          </w:tcPr>
          <w:p w:rsidR="00860E5F" w:rsidRPr="003E151A" w:rsidRDefault="00860E5F">
            <w:pPr>
              <w:pStyle w:val="ConsPlusNormal0"/>
              <w:rPr>
                <w:rFonts w:ascii="Times New Roman" w:hAnsi="Times New Roman" w:cs="Times New Roman"/>
                <w:color w:val="000000" w:themeColor="text1"/>
              </w:rPr>
            </w:pPr>
          </w:p>
        </w:tc>
        <w:tc>
          <w:tcPr>
            <w:tcW w:w="317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В производственной и коммунально-складской зонах от проходных предприятий</w:t>
            </w:r>
          </w:p>
        </w:tc>
        <w:tc>
          <w:tcPr>
            <w:tcW w:w="1842" w:type="dxa"/>
            <w:vMerge/>
          </w:tcPr>
          <w:p w:rsidR="00860E5F" w:rsidRPr="003E151A" w:rsidRDefault="00860E5F">
            <w:pPr>
              <w:pStyle w:val="ConsPlusNormal0"/>
              <w:rPr>
                <w:rFonts w:ascii="Times New Roman" w:hAnsi="Times New Roman" w:cs="Times New Roman"/>
                <w:color w:val="000000" w:themeColor="text1"/>
              </w:rPr>
            </w:pPr>
          </w:p>
        </w:tc>
        <w:tc>
          <w:tcPr>
            <w:tcW w:w="204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400 м</w:t>
            </w:r>
          </w:p>
        </w:tc>
      </w:tr>
      <w:tr w:rsidR="003E151A" w:rsidRPr="003E151A">
        <w:tc>
          <w:tcPr>
            <w:tcW w:w="567" w:type="dxa"/>
            <w:vMerge/>
          </w:tcPr>
          <w:p w:rsidR="00860E5F" w:rsidRPr="003E151A" w:rsidRDefault="00860E5F">
            <w:pPr>
              <w:pStyle w:val="ConsPlusNormal0"/>
              <w:rPr>
                <w:rFonts w:ascii="Times New Roman" w:hAnsi="Times New Roman" w:cs="Times New Roman"/>
                <w:color w:val="000000" w:themeColor="text1"/>
              </w:rPr>
            </w:pPr>
          </w:p>
        </w:tc>
        <w:tc>
          <w:tcPr>
            <w:tcW w:w="1445" w:type="dxa"/>
            <w:vMerge/>
          </w:tcPr>
          <w:p w:rsidR="00860E5F" w:rsidRPr="003E151A" w:rsidRDefault="00860E5F">
            <w:pPr>
              <w:pStyle w:val="ConsPlusNormal0"/>
              <w:rPr>
                <w:rFonts w:ascii="Times New Roman" w:hAnsi="Times New Roman" w:cs="Times New Roman"/>
                <w:color w:val="000000" w:themeColor="text1"/>
              </w:rPr>
            </w:pPr>
          </w:p>
        </w:tc>
        <w:tc>
          <w:tcPr>
            <w:tcW w:w="317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В зонах массового отдыха и спорта от главного входа</w:t>
            </w:r>
          </w:p>
        </w:tc>
        <w:tc>
          <w:tcPr>
            <w:tcW w:w="1842" w:type="dxa"/>
            <w:vMerge/>
          </w:tcPr>
          <w:p w:rsidR="00860E5F" w:rsidRPr="003E151A" w:rsidRDefault="00860E5F">
            <w:pPr>
              <w:pStyle w:val="ConsPlusNormal0"/>
              <w:rPr>
                <w:rFonts w:ascii="Times New Roman" w:hAnsi="Times New Roman" w:cs="Times New Roman"/>
                <w:color w:val="000000" w:themeColor="text1"/>
              </w:rPr>
            </w:pPr>
          </w:p>
        </w:tc>
        <w:tc>
          <w:tcPr>
            <w:tcW w:w="204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800 м</w:t>
            </w:r>
          </w:p>
        </w:tc>
      </w:tr>
      <w:tr w:rsidR="003E151A" w:rsidRPr="003E151A">
        <w:tc>
          <w:tcPr>
            <w:tcW w:w="567" w:type="dxa"/>
            <w:vMerge/>
          </w:tcPr>
          <w:p w:rsidR="00860E5F" w:rsidRPr="003E151A" w:rsidRDefault="00860E5F">
            <w:pPr>
              <w:pStyle w:val="ConsPlusNormal0"/>
              <w:rPr>
                <w:rFonts w:ascii="Times New Roman" w:hAnsi="Times New Roman" w:cs="Times New Roman"/>
                <w:color w:val="000000" w:themeColor="text1"/>
              </w:rPr>
            </w:pPr>
          </w:p>
        </w:tc>
        <w:tc>
          <w:tcPr>
            <w:tcW w:w="1445" w:type="dxa"/>
            <w:vMerge/>
          </w:tcPr>
          <w:p w:rsidR="00860E5F" w:rsidRPr="003E151A" w:rsidRDefault="00860E5F">
            <w:pPr>
              <w:pStyle w:val="ConsPlusNormal0"/>
              <w:rPr>
                <w:rFonts w:ascii="Times New Roman" w:hAnsi="Times New Roman" w:cs="Times New Roman"/>
                <w:color w:val="000000" w:themeColor="text1"/>
              </w:rPr>
            </w:pPr>
          </w:p>
        </w:tc>
        <w:tc>
          <w:tcPr>
            <w:tcW w:w="317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От объектов торговли с площадью торгового зала более 1000 м</w:t>
            </w:r>
            <w:r w:rsidRPr="003E151A">
              <w:rPr>
                <w:rFonts w:ascii="Times New Roman" w:hAnsi="Times New Roman" w:cs="Times New Roman"/>
                <w:color w:val="000000" w:themeColor="text1"/>
                <w:vertAlign w:val="superscript"/>
              </w:rPr>
              <w:t>2</w:t>
            </w:r>
          </w:p>
        </w:tc>
        <w:tc>
          <w:tcPr>
            <w:tcW w:w="1842" w:type="dxa"/>
            <w:vMerge/>
          </w:tcPr>
          <w:p w:rsidR="00860E5F" w:rsidRPr="003E151A" w:rsidRDefault="00860E5F">
            <w:pPr>
              <w:pStyle w:val="ConsPlusNormal0"/>
              <w:rPr>
                <w:rFonts w:ascii="Times New Roman" w:hAnsi="Times New Roman" w:cs="Times New Roman"/>
                <w:color w:val="000000" w:themeColor="text1"/>
              </w:rPr>
            </w:pPr>
          </w:p>
        </w:tc>
        <w:tc>
          <w:tcPr>
            <w:tcW w:w="204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400 м</w:t>
            </w:r>
          </w:p>
        </w:tc>
      </w:tr>
      <w:tr w:rsidR="003E151A" w:rsidRPr="003E151A">
        <w:tc>
          <w:tcPr>
            <w:tcW w:w="567" w:type="dxa"/>
            <w:vMerge/>
          </w:tcPr>
          <w:p w:rsidR="00860E5F" w:rsidRPr="003E151A" w:rsidRDefault="00860E5F">
            <w:pPr>
              <w:pStyle w:val="ConsPlusNormal0"/>
              <w:rPr>
                <w:rFonts w:ascii="Times New Roman" w:hAnsi="Times New Roman" w:cs="Times New Roman"/>
                <w:color w:val="000000" w:themeColor="text1"/>
              </w:rPr>
            </w:pPr>
          </w:p>
        </w:tc>
        <w:tc>
          <w:tcPr>
            <w:tcW w:w="1445" w:type="dxa"/>
            <w:vMerge/>
          </w:tcPr>
          <w:p w:rsidR="00860E5F" w:rsidRPr="003E151A" w:rsidRDefault="00860E5F">
            <w:pPr>
              <w:pStyle w:val="ConsPlusNormal0"/>
              <w:rPr>
                <w:rFonts w:ascii="Times New Roman" w:hAnsi="Times New Roman" w:cs="Times New Roman"/>
                <w:color w:val="000000" w:themeColor="text1"/>
              </w:rPr>
            </w:pPr>
          </w:p>
        </w:tc>
        <w:tc>
          <w:tcPr>
            <w:tcW w:w="317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От объектов здравоохранения</w:t>
            </w:r>
          </w:p>
        </w:tc>
        <w:tc>
          <w:tcPr>
            <w:tcW w:w="1842" w:type="dxa"/>
            <w:vMerge/>
          </w:tcPr>
          <w:p w:rsidR="00860E5F" w:rsidRPr="003E151A" w:rsidRDefault="00860E5F">
            <w:pPr>
              <w:pStyle w:val="ConsPlusNormal0"/>
              <w:rPr>
                <w:rFonts w:ascii="Times New Roman" w:hAnsi="Times New Roman" w:cs="Times New Roman"/>
                <w:color w:val="000000" w:themeColor="text1"/>
              </w:rPr>
            </w:pPr>
          </w:p>
        </w:tc>
        <w:tc>
          <w:tcPr>
            <w:tcW w:w="204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300 м</w:t>
            </w:r>
          </w:p>
        </w:tc>
      </w:tr>
      <w:tr w:rsidR="003E151A" w:rsidRPr="003E151A">
        <w:tc>
          <w:tcPr>
            <w:tcW w:w="567" w:type="dxa"/>
            <w:vMerge/>
          </w:tcPr>
          <w:p w:rsidR="00860E5F" w:rsidRPr="003E151A" w:rsidRDefault="00860E5F">
            <w:pPr>
              <w:pStyle w:val="ConsPlusNormal0"/>
              <w:rPr>
                <w:rFonts w:ascii="Times New Roman" w:hAnsi="Times New Roman" w:cs="Times New Roman"/>
                <w:color w:val="000000" w:themeColor="text1"/>
              </w:rPr>
            </w:pPr>
          </w:p>
        </w:tc>
        <w:tc>
          <w:tcPr>
            <w:tcW w:w="1445" w:type="dxa"/>
            <w:vMerge/>
          </w:tcPr>
          <w:p w:rsidR="00860E5F" w:rsidRPr="003E151A" w:rsidRDefault="00860E5F">
            <w:pPr>
              <w:pStyle w:val="ConsPlusNormal0"/>
              <w:rPr>
                <w:rFonts w:ascii="Times New Roman" w:hAnsi="Times New Roman" w:cs="Times New Roman"/>
                <w:color w:val="000000" w:themeColor="text1"/>
              </w:rPr>
            </w:pPr>
          </w:p>
        </w:tc>
        <w:tc>
          <w:tcPr>
            <w:tcW w:w="317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От терминалов внешнего транспорта</w:t>
            </w:r>
          </w:p>
        </w:tc>
        <w:tc>
          <w:tcPr>
            <w:tcW w:w="1842" w:type="dxa"/>
            <w:vMerge/>
          </w:tcPr>
          <w:p w:rsidR="00860E5F" w:rsidRPr="003E151A" w:rsidRDefault="00860E5F">
            <w:pPr>
              <w:pStyle w:val="ConsPlusNormal0"/>
              <w:rPr>
                <w:rFonts w:ascii="Times New Roman" w:hAnsi="Times New Roman" w:cs="Times New Roman"/>
                <w:color w:val="000000" w:themeColor="text1"/>
              </w:rPr>
            </w:pPr>
          </w:p>
        </w:tc>
        <w:tc>
          <w:tcPr>
            <w:tcW w:w="204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300 м</w:t>
            </w:r>
          </w:p>
        </w:tc>
      </w:tr>
    </w:tbl>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Normal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Примечание. Для обособленных населенных пунктов с численностью до 100 человек с удаленностью от существующих линий муниципального транспорта более чем на 2000 м формируется 1 остановочный пункт на поселение по существующей линии муниципального транспорта.</w:t>
      </w: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Title0"/>
        <w:ind w:firstLine="540"/>
        <w:jc w:val="both"/>
        <w:outlineLvl w:val="3"/>
        <w:rPr>
          <w:rFonts w:ascii="Times New Roman" w:hAnsi="Times New Roman" w:cs="Times New Roman"/>
          <w:color w:val="000000" w:themeColor="text1"/>
        </w:rPr>
      </w:pPr>
      <w:bookmarkStart w:id="9" w:name="P1459"/>
      <w:bookmarkEnd w:id="9"/>
      <w:r w:rsidRPr="003E151A">
        <w:rPr>
          <w:rFonts w:ascii="Times New Roman" w:hAnsi="Times New Roman" w:cs="Times New Roman"/>
          <w:color w:val="000000" w:themeColor="text1"/>
        </w:rPr>
        <w:t>Таблица 17. Расчетные показатели в части организации подвоза учащихся, проживающих в сельской местности, к общеобразовательным организациям</w:t>
      </w:r>
    </w:p>
    <w:p w:rsidR="00860E5F" w:rsidRPr="003E151A" w:rsidRDefault="00860E5F">
      <w:pPr>
        <w:pStyle w:val="ConsPlusNormal0"/>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381"/>
        <w:gridCol w:w="1757"/>
        <w:gridCol w:w="1764"/>
        <w:gridCol w:w="1418"/>
        <w:gridCol w:w="1138"/>
      </w:tblGrid>
      <w:tr w:rsidR="003E151A" w:rsidRPr="003E151A">
        <w:tc>
          <w:tcPr>
            <w:tcW w:w="567" w:type="dxa"/>
            <w:vMerge w:val="restart"/>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N п/п</w:t>
            </w:r>
          </w:p>
        </w:tc>
        <w:tc>
          <w:tcPr>
            <w:tcW w:w="2381" w:type="dxa"/>
            <w:vMerge w:val="restart"/>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Наименование объекта</w:t>
            </w:r>
          </w:p>
        </w:tc>
        <w:tc>
          <w:tcPr>
            <w:tcW w:w="3521" w:type="dxa"/>
            <w:gridSpan w:val="2"/>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Минимально допустимый уровень обеспеченности</w:t>
            </w:r>
          </w:p>
        </w:tc>
        <w:tc>
          <w:tcPr>
            <w:tcW w:w="2556" w:type="dxa"/>
            <w:gridSpan w:val="2"/>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Максимально допустимый уровень территориальной доступности</w:t>
            </w:r>
          </w:p>
        </w:tc>
      </w:tr>
      <w:tr w:rsidR="003E151A" w:rsidRPr="003E151A">
        <w:tc>
          <w:tcPr>
            <w:tcW w:w="567" w:type="dxa"/>
            <w:vMerge/>
          </w:tcPr>
          <w:p w:rsidR="00860E5F" w:rsidRPr="003E151A" w:rsidRDefault="00860E5F">
            <w:pPr>
              <w:pStyle w:val="ConsPlusNormal0"/>
              <w:rPr>
                <w:rFonts w:ascii="Times New Roman" w:hAnsi="Times New Roman" w:cs="Times New Roman"/>
                <w:color w:val="000000" w:themeColor="text1"/>
              </w:rPr>
            </w:pPr>
          </w:p>
        </w:tc>
        <w:tc>
          <w:tcPr>
            <w:tcW w:w="2381" w:type="dxa"/>
            <w:vMerge/>
          </w:tcPr>
          <w:p w:rsidR="00860E5F" w:rsidRPr="003E151A" w:rsidRDefault="00860E5F">
            <w:pPr>
              <w:pStyle w:val="ConsPlusNormal0"/>
              <w:rPr>
                <w:rFonts w:ascii="Times New Roman" w:hAnsi="Times New Roman" w:cs="Times New Roman"/>
                <w:color w:val="000000" w:themeColor="text1"/>
              </w:rPr>
            </w:pPr>
          </w:p>
        </w:tc>
        <w:tc>
          <w:tcPr>
            <w:tcW w:w="1757"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Единица измерения</w:t>
            </w:r>
          </w:p>
        </w:tc>
        <w:tc>
          <w:tcPr>
            <w:tcW w:w="1764"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Величина</w:t>
            </w:r>
          </w:p>
        </w:tc>
        <w:tc>
          <w:tcPr>
            <w:tcW w:w="1418"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Единица измерения</w:t>
            </w:r>
          </w:p>
        </w:tc>
        <w:tc>
          <w:tcPr>
            <w:tcW w:w="1138"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Величина</w:t>
            </w:r>
          </w:p>
        </w:tc>
      </w:tr>
      <w:tr w:rsidR="003E151A" w:rsidRPr="003E151A">
        <w:tc>
          <w:tcPr>
            <w:tcW w:w="56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w:t>
            </w:r>
          </w:p>
        </w:tc>
        <w:tc>
          <w:tcPr>
            <w:tcW w:w="238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Остановочные пункты школьных автобусов</w:t>
            </w:r>
          </w:p>
        </w:tc>
        <w:tc>
          <w:tcPr>
            <w:tcW w:w="175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Кол-во остановочных </w:t>
            </w:r>
            <w:r w:rsidRPr="003E151A">
              <w:rPr>
                <w:rFonts w:ascii="Times New Roman" w:hAnsi="Times New Roman" w:cs="Times New Roman"/>
                <w:color w:val="000000" w:themeColor="text1"/>
              </w:rPr>
              <w:lastRenderedPageBreak/>
              <w:t>пунктов</w:t>
            </w:r>
          </w:p>
        </w:tc>
        <w:tc>
          <w:tcPr>
            <w:tcW w:w="176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lastRenderedPageBreak/>
              <w:t xml:space="preserve">В соответствии с утвержденным </w:t>
            </w:r>
            <w:r w:rsidRPr="003E151A">
              <w:rPr>
                <w:rFonts w:ascii="Times New Roman" w:hAnsi="Times New Roman" w:cs="Times New Roman"/>
                <w:color w:val="000000" w:themeColor="text1"/>
              </w:rPr>
              <w:lastRenderedPageBreak/>
              <w:t>маршрутом</w:t>
            </w:r>
          </w:p>
        </w:tc>
        <w:tc>
          <w:tcPr>
            <w:tcW w:w="141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lastRenderedPageBreak/>
              <w:t xml:space="preserve">Радиус доступности, </w:t>
            </w:r>
            <w:r w:rsidRPr="003E151A">
              <w:rPr>
                <w:rFonts w:ascii="Times New Roman" w:hAnsi="Times New Roman" w:cs="Times New Roman"/>
                <w:color w:val="000000" w:themeColor="text1"/>
              </w:rPr>
              <w:lastRenderedPageBreak/>
              <w:t>м</w:t>
            </w:r>
          </w:p>
        </w:tc>
        <w:tc>
          <w:tcPr>
            <w:tcW w:w="113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lastRenderedPageBreak/>
              <w:t xml:space="preserve">500 (для сельских </w:t>
            </w:r>
            <w:proofErr w:type="spellStart"/>
            <w:r w:rsidRPr="003E151A">
              <w:rPr>
                <w:rFonts w:ascii="Times New Roman" w:hAnsi="Times New Roman" w:cs="Times New Roman"/>
                <w:color w:val="000000" w:themeColor="text1"/>
              </w:rPr>
              <w:lastRenderedPageBreak/>
              <w:t>нп</w:t>
            </w:r>
            <w:proofErr w:type="spellEnd"/>
            <w:r w:rsidRPr="003E151A">
              <w:rPr>
                <w:rFonts w:ascii="Times New Roman" w:hAnsi="Times New Roman" w:cs="Times New Roman"/>
                <w:color w:val="000000" w:themeColor="text1"/>
              </w:rPr>
              <w:t>)</w:t>
            </w:r>
          </w:p>
        </w:tc>
      </w:tr>
    </w:tbl>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rsidP="00594F63">
      <w:pPr>
        <w:pStyle w:val="ConsPlusTitle0"/>
        <w:jc w:val="center"/>
        <w:outlineLvl w:val="2"/>
        <w:rPr>
          <w:rFonts w:ascii="Times New Roman" w:hAnsi="Times New Roman" w:cs="Times New Roman"/>
          <w:color w:val="000000" w:themeColor="text1"/>
        </w:rPr>
      </w:pPr>
      <w:r w:rsidRPr="003E151A">
        <w:rPr>
          <w:rFonts w:ascii="Times New Roman" w:hAnsi="Times New Roman" w:cs="Times New Roman"/>
          <w:color w:val="000000" w:themeColor="text1"/>
        </w:rPr>
        <w:t>2.3. Расчетные показатели минимально допустимого уровня</w:t>
      </w:r>
      <w:r w:rsidR="00594F63">
        <w:rPr>
          <w:rFonts w:ascii="Times New Roman" w:hAnsi="Times New Roman" w:cs="Times New Roman"/>
          <w:color w:val="000000" w:themeColor="text1"/>
        </w:rPr>
        <w:t xml:space="preserve"> </w:t>
      </w:r>
      <w:r w:rsidRPr="003E151A">
        <w:rPr>
          <w:rFonts w:ascii="Times New Roman" w:hAnsi="Times New Roman" w:cs="Times New Roman"/>
          <w:color w:val="000000" w:themeColor="text1"/>
        </w:rPr>
        <w:t>обеспеченности объектами местного значения в области</w:t>
      </w:r>
      <w:r w:rsidR="00594F63">
        <w:rPr>
          <w:rFonts w:ascii="Times New Roman" w:hAnsi="Times New Roman" w:cs="Times New Roman"/>
          <w:color w:val="000000" w:themeColor="text1"/>
        </w:rPr>
        <w:t xml:space="preserve"> </w:t>
      </w:r>
      <w:r w:rsidRPr="003E151A">
        <w:rPr>
          <w:rFonts w:ascii="Times New Roman" w:hAnsi="Times New Roman" w:cs="Times New Roman"/>
          <w:color w:val="000000" w:themeColor="text1"/>
        </w:rPr>
        <w:t>физической культуры и массового спорта и показатели</w:t>
      </w:r>
      <w:r w:rsidR="00594F63">
        <w:rPr>
          <w:rFonts w:ascii="Times New Roman" w:hAnsi="Times New Roman" w:cs="Times New Roman"/>
          <w:color w:val="000000" w:themeColor="text1"/>
        </w:rPr>
        <w:t xml:space="preserve"> максимально допустимого </w:t>
      </w:r>
      <w:r w:rsidRPr="003E151A">
        <w:rPr>
          <w:rFonts w:ascii="Times New Roman" w:hAnsi="Times New Roman" w:cs="Times New Roman"/>
          <w:color w:val="000000" w:themeColor="text1"/>
        </w:rPr>
        <w:t>уровня территориальной</w:t>
      </w:r>
      <w:r w:rsidR="00594F63">
        <w:rPr>
          <w:rFonts w:ascii="Times New Roman" w:hAnsi="Times New Roman" w:cs="Times New Roman"/>
          <w:color w:val="000000" w:themeColor="text1"/>
        </w:rPr>
        <w:t xml:space="preserve"> </w:t>
      </w:r>
      <w:r w:rsidRPr="003E151A">
        <w:rPr>
          <w:rFonts w:ascii="Times New Roman" w:hAnsi="Times New Roman" w:cs="Times New Roman"/>
          <w:color w:val="000000" w:themeColor="text1"/>
        </w:rPr>
        <w:t>доступности таких объектов для населения</w:t>
      </w:r>
      <w:r w:rsidR="00594F63">
        <w:rPr>
          <w:rFonts w:ascii="Times New Roman" w:hAnsi="Times New Roman" w:cs="Times New Roman"/>
          <w:color w:val="000000" w:themeColor="text1"/>
        </w:rPr>
        <w:t xml:space="preserve"> </w:t>
      </w:r>
      <w:r w:rsidRPr="003E151A">
        <w:rPr>
          <w:rFonts w:ascii="Times New Roman" w:hAnsi="Times New Roman" w:cs="Times New Roman"/>
          <w:color w:val="000000" w:themeColor="text1"/>
        </w:rPr>
        <w:t>муниципального образования</w:t>
      </w:r>
      <w:r w:rsidR="00594F63">
        <w:rPr>
          <w:rFonts w:ascii="Times New Roman" w:hAnsi="Times New Roman" w:cs="Times New Roman"/>
          <w:color w:val="000000" w:themeColor="text1"/>
        </w:rPr>
        <w:t xml:space="preserve"> </w:t>
      </w:r>
      <w:r w:rsidRPr="003E151A">
        <w:rPr>
          <w:rFonts w:ascii="Times New Roman" w:hAnsi="Times New Roman" w:cs="Times New Roman"/>
          <w:color w:val="000000" w:themeColor="text1"/>
        </w:rPr>
        <w:t>города Благовещенска</w:t>
      </w: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Normal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 xml:space="preserve">Расчетные показатели для объектов местного значения в области физической культуры и спорта установлены в соответствии с документами стратегического планирования муниципального образования города Благовещенска, с учетом Методических </w:t>
      </w:r>
      <w:hyperlink r:id="rId29" w:tooltip="Приказ Минспорта России от 21.03.2018 N 244 (ред. от 14.04.2020) &quot;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quot; {КонсультантПлюс}">
        <w:r w:rsidRPr="003E151A">
          <w:rPr>
            <w:rFonts w:ascii="Times New Roman" w:hAnsi="Times New Roman" w:cs="Times New Roman"/>
            <w:color w:val="000000" w:themeColor="text1"/>
          </w:rPr>
          <w:t>рекомендаций</w:t>
        </w:r>
      </w:hyperlink>
      <w:r w:rsidRPr="003E151A">
        <w:rPr>
          <w:rFonts w:ascii="Times New Roman" w:hAnsi="Times New Roman" w:cs="Times New Roman"/>
          <w:color w:val="000000" w:themeColor="text1"/>
        </w:rPr>
        <w:t xml:space="preserve"> о применении нормативов и норм при определении потребности субъектов Российской Федерации в объектах физической культуры и спорта, утвержденных приказом Министерства спорта Российской Федерации от 21 марта 2018 г. N 244.</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 xml:space="preserve">Расчетные показатели минимально допустимого уровня обеспеченности объектами местного значения и показатели максимально допустимого уровня территориальной доступности таких объектов представлены в </w:t>
      </w:r>
      <w:hyperlink w:anchor="P1487" w:tooltip="Таблица 18. Расчетные показатели для объектов в области физической культуры и массового спорта">
        <w:r w:rsidRPr="003E151A">
          <w:rPr>
            <w:rFonts w:ascii="Times New Roman" w:hAnsi="Times New Roman" w:cs="Times New Roman"/>
            <w:color w:val="000000" w:themeColor="text1"/>
          </w:rPr>
          <w:t>таблице 18</w:t>
        </w:r>
      </w:hyperlink>
      <w:r w:rsidRPr="003E151A">
        <w:rPr>
          <w:rFonts w:ascii="Times New Roman" w:hAnsi="Times New Roman" w:cs="Times New Roman"/>
          <w:color w:val="000000" w:themeColor="text1"/>
        </w:rPr>
        <w:t>.</w:t>
      </w: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Title0"/>
        <w:ind w:firstLine="540"/>
        <w:jc w:val="both"/>
        <w:outlineLvl w:val="3"/>
        <w:rPr>
          <w:rFonts w:ascii="Times New Roman" w:hAnsi="Times New Roman" w:cs="Times New Roman"/>
          <w:color w:val="000000" w:themeColor="text1"/>
        </w:rPr>
      </w:pPr>
      <w:bookmarkStart w:id="10" w:name="P1487"/>
      <w:bookmarkEnd w:id="10"/>
      <w:r w:rsidRPr="003E151A">
        <w:rPr>
          <w:rFonts w:ascii="Times New Roman" w:hAnsi="Times New Roman" w:cs="Times New Roman"/>
          <w:color w:val="000000" w:themeColor="text1"/>
        </w:rPr>
        <w:t>Таблица 18. Расчетные показатели для объектов в области физической культуры и массового спорта</w:t>
      </w:r>
    </w:p>
    <w:p w:rsidR="00860E5F" w:rsidRPr="003E151A" w:rsidRDefault="00860E5F">
      <w:pPr>
        <w:pStyle w:val="ConsPlusNormal0"/>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0"/>
        <w:gridCol w:w="2608"/>
        <w:gridCol w:w="1984"/>
        <w:gridCol w:w="1247"/>
        <w:gridCol w:w="1474"/>
        <w:gridCol w:w="1138"/>
      </w:tblGrid>
      <w:tr w:rsidR="003E151A" w:rsidRPr="003E151A">
        <w:tc>
          <w:tcPr>
            <w:tcW w:w="540" w:type="dxa"/>
            <w:vMerge w:val="restart"/>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N п/п</w:t>
            </w:r>
          </w:p>
        </w:tc>
        <w:tc>
          <w:tcPr>
            <w:tcW w:w="2608" w:type="dxa"/>
            <w:vMerge w:val="restart"/>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Наименование объекта/показателя</w:t>
            </w:r>
          </w:p>
        </w:tc>
        <w:tc>
          <w:tcPr>
            <w:tcW w:w="3231" w:type="dxa"/>
            <w:gridSpan w:val="2"/>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Минимально допустимый уровень обеспеченности</w:t>
            </w:r>
          </w:p>
        </w:tc>
        <w:tc>
          <w:tcPr>
            <w:tcW w:w="2612" w:type="dxa"/>
            <w:gridSpan w:val="2"/>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Максимально допустимый уровень территориальной доступности</w:t>
            </w:r>
          </w:p>
        </w:tc>
      </w:tr>
      <w:tr w:rsidR="003E151A" w:rsidRPr="003E151A">
        <w:tc>
          <w:tcPr>
            <w:tcW w:w="540" w:type="dxa"/>
            <w:vMerge/>
          </w:tcPr>
          <w:p w:rsidR="00860E5F" w:rsidRPr="003E151A" w:rsidRDefault="00860E5F">
            <w:pPr>
              <w:pStyle w:val="ConsPlusNormal0"/>
              <w:rPr>
                <w:rFonts w:ascii="Times New Roman" w:hAnsi="Times New Roman" w:cs="Times New Roman"/>
                <w:color w:val="000000" w:themeColor="text1"/>
              </w:rPr>
            </w:pPr>
          </w:p>
        </w:tc>
        <w:tc>
          <w:tcPr>
            <w:tcW w:w="2608" w:type="dxa"/>
            <w:vMerge/>
          </w:tcPr>
          <w:p w:rsidR="00860E5F" w:rsidRPr="003E151A" w:rsidRDefault="00860E5F">
            <w:pPr>
              <w:pStyle w:val="ConsPlusNormal0"/>
              <w:rPr>
                <w:rFonts w:ascii="Times New Roman" w:hAnsi="Times New Roman" w:cs="Times New Roman"/>
                <w:color w:val="000000" w:themeColor="text1"/>
              </w:rPr>
            </w:pPr>
          </w:p>
        </w:tc>
        <w:tc>
          <w:tcPr>
            <w:tcW w:w="1984"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Единица измерения</w:t>
            </w:r>
          </w:p>
        </w:tc>
        <w:tc>
          <w:tcPr>
            <w:tcW w:w="1247"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Величина</w:t>
            </w:r>
          </w:p>
        </w:tc>
        <w:tc>
          <w:tcPr>
            <w:tcW w:w="1474"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Единица измерения</w:t>
            </w:r>
          </w:p>
        </w:tc>
        <w:tc>
          <w:tcPr>
            <w:tcW w:w="1138"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Величина</w:t>
            </w:r>
          </w:p>
        </w:tc>
      </w:tr>
      <w:tr w:rsidR="003E151A" w:rsidRPr="003E151A">
        <w:tc>
          <w:tcPr>
            <w:tcW w:w="540"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w:t>
            </w:r>
          </w:p>
        </w:tc>
        <w:tc>
          <w:tcPr>
            <w:tcW w:w="2608" w:type="dxa"/>
            <w:tcBorders>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Усредненный норматив единовременной пропускной способности (ЕПС):</w:t>
            </w:r>
          </w:p>
        </w:tc>
        <w:tc>
          <w:tcPr>
            <w:tcW w:w="1984" w:type="dxa"/>
            <w:tcBorders>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Человек на 1000 жителей</w:t>
            </w:r>
          </w:p>
        </w:tc>
        <w:tc>
          <w:tcPr>
            <w:tcW w:w="1247" w:type="dxa"/>
            <w:tcBorders>
              <w:bottom w:val="nil"/>
            </w:tcBorders>
          </w:tcPr>
          <w:p w:rsidR="00860E5F" w:rsidRPr="003E151A" w:rsidRDefault="00860E5F">
            <w:pPr>
              <w:pStyle w:val="ConsPlusNormal0"/>
              <w:rPr>
                <w:rFonts w:ascii="Times New Roman" w:hAnsi="Times New Roman" w:cs="Times New Roman"/>
                <w:color w:val="000000" w:themeColor="text1"/>
              </w:rPr>
            </w:pPr>
          </w:p>
        </w:tc>
        <w:tc>
          <w:tcPr>
            <w:tcW w:w="1474"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w:t>
            </w:r>
          </w:p>
        </w:tc>
        <w:tc>
          <w:tcPr>
            <w:tcW w:w="1138"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w:t>
            </w:r>
          </w:p>
        </w:tc>
      </w:tr>
      <w:tr w:rsidR="003E151A" w:rsidRPr="003E151A">
        <w:tblPrEx>
          <w:tblBorders>
            <w:insideH w:val="nil"/>
          </w:tblBorders>
        </w:tblPrEx>
        <w:tc>
          <w:tcPr>
            <w:tcW w:w="540" w:type="dxa"/>
            <w:vMerge/>
          </w:tcPr>
          <w:p w:rsidR="00860E5F" w:rsidRPr="003E151A" w:rsidRDefault="00860E5F">
            <w:pPr>
              <w:pStyle w:val="ConsPlusNormal0"/>
              <w:rPr>
                <w:rFonts w:ascii="Times New Roman" w:hAnsi="Times New Roman" w:cs="Times New Roman"/>
                <w:color w:val="000000" w:themeColor="text1"/>
              </w:rPr>
            </w:pPr>
          </w:p>
        </w:tc>
        <w:tc>
          <w:tcPr>
            <w:tcW w:w="2608" w:type="dxa"/>
            <w:tcBorders>
              <w:top w:val="nil"/>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к 2025 году</w:t>
            </w:r>
          </w:p>
        </w:tc>
        <w:tc>
          <w:tcPr>
            <w:tcW w:w="1984" w:type="dxa"/>
            <w:tcBorders>
              <w:top w:val="nil"/>
              <w:bottom w:val="nil"/>
            </w:tcBorders>
          </w:tcPr>
          <w:p w:rsidR="00860E5F" w:rsidRPr="003E151A" w:rsidRDefault="00860E5F">
            <w:pPr>
              <w:pStyle w:val="ConsPlusNormal0"/>
              <w:rPr>
                <w:rFonts w:ascii="Times New Roman" w:hAnsi="Times New Roman" w:cs="Times New Roman"/>
                <w:color w:val="000000" w:themeColor="text1"/>
              </w:rPr>
            </w:pPr>
          </w:p>
        </w:tc>
        <w:tc>
          <w:tcPr>
            <w:tcW w:w="1247" w:type="dxa"/>
            <w:tcBorders>
              <w:top w:val="nil"/>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96</w:t>
            </w:r>
          </w:p>
        </w:tc>
        <w:tc>
          <w:tcPr>
            <w:tcW w:w="1474" w:type="dxa"/>
            <w:vMerge/>
          </w:tcPr>
          <w:p w:rsidR="00860E5F" w:rsidRPr="003E151A" w:rsidRDefault="00860E5F">
            <w:pPr>
              <w:pStyle w:val="ConsPlusNormal0"/>
              <w:rPr>
                <w:rFonts w:ascii="Times New Roman" w:hAnsi="Times New Roman" w:cs="Times New Roman"/>
                <w:color w:val="000000" w:themeColor="text1"/>
              </w:rPr>
            </w:pPr>
          </w:p>
        </w:tc>
        <w:tc>
          <w:tcPr>
            <w:tcW w:w="1138" w:type="dxa"/>
            <w:vMerge/>
          </w:tcPr>
          <w:p w:rsidR="00860E5F" w:rsidRPr="003E151A" w:rsidRDefault="00860E5F">
            <w:pPr>
              <w:pStyle w:val="ConsPlusNormal0"/>
              <w:rPr>
                <w:rFonts w:ascii="Times New Roman" w:hAnsi="Times New Roman" w:cs="Times New Roman"/>
                <w:color w:val="000000" w:themeColor="text1"/>
              </w:rPr>
            </w:pPr>
          </w:p>
        </w:tc>
      </w:tr>
      <w:tr w:rsidR="003E151A" w:rsidRPr="003E151A">
        <w:tc>
          <w:tcPr>
            <w:tcW w:w="540" w:type="dxa"/>
            <w:vMerge/>
          </w:tcPr>
          <w:p w:rsidR="00860E5F" w:rsidRPr="003E151A" w:rsidRDefault="00860E5F">
            <w:pPr>
              <w:pStyle w:val="ConsPlusNormal0"/>
              <w:rPr>
                <w:rFonts w:ascii="Times New Roman" w:hAnsi="Times New Roman" w:cs="Times New Roman"/>
                <w:color w:val="000000" w:themeColor="text1"/>
              </w:rPr>
            </w:pPr>
          </w:p>
        </w:tc>
        <w:tc>
          <w:tcPr>
            <w:tcW w:w="2608" w:type="dxa"/>
            <w:tcBorders>
              <w:top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к 2030 году</w:t>
            </w:r>
          </w:p>
        </w:tc>
        <w:tc>
          <w:tcPr>
            <w:tcW w:w="1984" w:type="dxa"/>
            <w:tcBorders>
              <w:top w:val="nil"/>
            </w:tcBorders>
          </w:tcPr>
          <w:p w:rsidR="00860E5F" w:rsidRPr="003E151A" w:rsidRDefault="00860E5F">
            <w:pPr>
              <w:pStyle w:val="ConsPlusNormal0"/>
              <w:rPr>
                <w:rFonts w:ascii="Times New Roman" w:hAnsi="Times New Roman" w:cs="Times New Roman"/>
                <w:color w:val="000000" w:themeColor="text1"/>
              </w:rPr>
            </w:pPr>
          </w:p>
        </w:tc>
        <w:tc>
          <w:tcPr>
            <w:tcW w:w="1247" w:type="dxa"/>
            <w:tcBorders>
              <w:top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122</w:t>
            </w:r>
          </w:p>
        </w:tc>
        <w:tc>
          <w:tcPr>
            <w:tcW w:w="1474" w:type="dxa"/>
            <w:vMerge/>
          </w:tcPr>
          <w:p w:rsidR="00860E5F" w:rsidRPr="003E151A" w:rsidRDefault="00860E5F">
            <w:pPr>
              <w:pStyle w:val="ConsPlusNormal0"/>
              <w:rPr>
                <w:rFonts w:ascii="Times New Roman" w:hAnsi="Times New Roman" w:cs="Times New Roman"/>
                <w:color w:val="000000" w:themeColor="text1"/>
              </w:rPr>
            </w:pPr>
          </w:p>
        </w:tc>
        <w:tc>
          <w:tcPr>
            <w:tcW w:w="1138" w:type="dxa"/>
            <w:vMerge/>
          </w:tcPr>
          <w:p w:rsidR="00860E5F" w:rsidRPr="003E151A" w:rsidRDefault="00860E5F">
            <w:pPr>
              <w:pStyle w:val="ConsPlusNormal0"/>
              <w:rPr>
                <w:rFonts w:ascii="Times New Roman" w:hAnsi="Times New Roman" w:cs="Times New Roman"/>
                <w:color w:val="000000" w:themeColor="text1"/>
              </w:rPr>
            </w:pPr>
          </w:p>
        </w:tc>
      </w:tr>
      <w:tr w:rsidR="003E151A" w:rsidRPr="003E151A">
        <w:tc>
          <w:tcPr>
            <w:tcW w:w="54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w:t>
            </w:r>
          </w:p>
        </w:tc>
        <w:tc>
          <w:tcPr>
            <w:tcW w:w="260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Стадионы с трибунами на 1000 мест и более</w:t>
            </w:r>
          </w:p>
        </w:tc>
        <w:tc>
          <w:tcPr>
            <w:tcW w:w="198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Кол-во объектов на городской округ</w:t>
            </w:r>
          </w:p>
        </w:tc>
        <w:tc>
          <w:tcPr>
            <w:tcW w:w="124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w:t>
            </w:r>
          </w:p>
        </w:tc>
        <w:tc>
          <w:tcPr>
            <w:tcW w:w="147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w:t>
            </w:r>
          </w:p>
        </w:tc>
        <w:tc>
          <w:tcPr>
            <w:tcW w:w="113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w:t>
            </w:r>
          </w:p>
        </w:tc>
      </w:tr>
      <w:tr w:rsidR="003E151A" w:rsidRPr="003E151A">
        <w:tc>
          <w:tcPr>
            <w:tcW w:w="540"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w:t>
            </w:r>
          </w:p>
        </w:tc>
        <w:tc>
          <w:tcPr>
            <w:tcW w:w="2608"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Бассейны с ванной 50 м и с количеством плавательных дорожек не менее 4</w:t>
            </w:r>
          </w:p>
        </w:tc>
        <w:tc>
          <w:tcPr>
            <w:tcW w:w="198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Кол-во объектов на 100000 жителей</w:t>
            </w:r>
          </w:p>
        </w:tc>
        <w:tc>
          <w:tcPr>
            <w:tcW w:w="124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w:t>
            </w:r>
          </w:p>
        </w:tc>
        <w:tc>
          <w:tcPr>
            <w:tcW w:w="1474"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w:t>
            </w:r>
          </w:p>
        </w:tc>
        <w:tc>
          <w:tcPr>
            <w:tcW w:w="1138"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w:t>
            </w:r>
          </w:p>
        </w:tc>
      </w:tr>
      <w:tr w:rsidR="003E151A" w:rsidRPr="003E151A">
        <w:tc>
          <w:tcPr>
            <w:tcW w:w="540" w:type="dxa"/>
            <w:vMerge/>
          </w:tcPr>
          <w:p w:rsidR="00860E5F" w:rsidRPr="003E151A" w:rsidRDefault="00860E5F">
            <w:pPr>
              <w:pStyle w:val="ConsPlusNormal0"/>
              <w:rPr>
                <w:rFonts w:ascii="Times New Roman" w:hAnsi="Times New Roman" w:cs="Times New Roman"/>
                <w:color w:val="000000" w:themeColor="text1"/>
              </w:rPr>
            </w:pPr>
          </w:p>
        </w:tc>
        <w:tc>
          <w:tcPr>
            <w:tcW w:w="2608" w:type="dxa"/>
            <w:vMerge/>
          </w:tcPr>
          <w:p w:rsidR="00860E5F" w:rsidRPr="003E151A" w:rsidRDefault="00860E5F">
            <w:pPr>
              <w:pStyle w:val="ConsPlusNormal0"/>
              <w:rPr>
                <w:rFonts w:ascii="Times New Roman" w:hAnsi="Times New Roman" w:cs="Times New Roman"/>
                <w:color w:val="000000" w:themeColor="text1"/>
              </w:rPr>
            </w:pPr>
          </w:p>
        </w:tc>
        <w:tc>
          <w:tcPr>
            <w:tcW w:w="198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Удельная площадь водного зеркала бассейна на 1000 человек, м</w:t>
            </w:r>
            <w:r w:rsidRPr="003E151A">
              <w:rPr>
                <w:rFonts w:ascii="Times New Roman" w:hAnsi="Times New Roman" w:cs="Times New Roman"/>
                <w:color w:val="000000" w:themeColor="text1"/>
                <w:vertAlign w:val="superscript"/>
              </w:rPr>
              <w:t>2</w:t>
            </w:r>
          </w:p>
        </w:tc>
        <w:tc>
          <w:tcPr>
            <w:tcW w:w="124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20</w:t>
            </w:r>
          </w:p>
        </w:tc>
        <w:tc>
          <w:tcPr>
            <w:tcW w:w="1474" w:type="dxa"/>
            <w:vMerge/>
          </w:tcPr>
          <w:p w:rsidR="00860E5F" w:rsidRPr="003E151A" w:rsidRDefault="00860E5F">
            <w:pPr>
              <w:pStyle w:val="ConsPlusNormal0"/>
              <w:rPr>
                <w:rFonts w:ascii="Times New Roman" w:hAnsi="Times New Roman" w:cs="Times New Roman"/>
                <w:color w:val="000000" w:themeColor="text1"/>
              </w:rPr>
            </w:pPr>
          </w:p>
        </w:tc>
        <w:tc>
          <w:tcPr>
            <w:tcW w:w="1138" w:type="dxa"/>
            <w:vMerge/>
          </w:tcPr>
          <w:p w:rsidR="00860E5F" w:rsidRPr="003E151A" w:rsidRDefault="00860E5F">
            <w:pPr>
              <w:pStyle w:val="ConsPlusNormal0"/>
              <w:rPr>
                <w:rFonts w:ascii="Times New Roman" w:hAnsi="Times New Roman" w:cs="Times New Roman"/>
                <w:color w:val="000000" w:themeColor="text1"/>
              </w:rPr>
            </w:pPr>
          </w:p>
        </w:tc>
      </w:tr>
      <w:tr w:rsidR="003E151A" w:rsidRPr="003E151A">
        <w:tc>
          <w:tcPr>
            <w:tcW w:w="54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w:t>
            </w:r>
          </w:p>
        </w:tc>
        <w:tc>
          <w:tcPr>
            <w:tcW w:w="260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Бассейны с ванной 25 м и с количеством плавательных дорожек не менее 4</w:t>
            </w:r>
          </w:p>
        </w:tc>
        <w:tc>
          <w:tcPr>
            <w:tcW w:w="198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Удельная площадь водного зеркала бассейна на 1000 человек, м</w:t>
            </w:r>
            <w:r w:rsidRPr="003E151A">
              <w:rPr>
                <w:rFonts w:ascii="Times New Roman" w:hAnsi="Times New Roman" w:cs="Times New Roman"/>
                <w:color w:val="000000" w:themeColor="text1"/>
                <w:vertAlign w:val="superscript"/>
              </w:rPr>
              <w:t>2</w:t>
            </w:r>
          </w:p>
        </w:tc>
        <w:tc>
          <w:tcPr>
            <w:tcW w:w="124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20</w:t>
            </w:r>
          </w:p>
        </w:tc>
        <w:tc>
          <w:tcPr>
            <w:tcW w:w="147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w:t>
            </w:r>
          </w:p>
        </w:tc>
        <w:tc>
          <w:tcPr>
            <w:tcW w:w="113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w:t>
            </w:r>
          </w:p>
        </w:tc>
      </w:tr>
      <w:tr w:rsidR="003E151A" w:rsidRPr="003E151A">
        <w:tc>
          <w:tcPr>
            <w:tcW w:w="54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w:t>
            </w:r>
          </w:p>
        </w:tc>
        <w:tc>
          <w:tcPr>
            <w:tcW w:w="260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Ледовые арены</w:t>
            </w:r>
          </w:p>
        </w:tc>
        <w:tc>
          <w:tcPr>
            <w:tcW w:w="198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Кол-во объектов на городской округ</w:t>
            </w:r>
          </w:p>
        </w:tc>
        <w:tc>
          <w:tcPr>
            <w:tcW w:w="124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w:t>
            </w:r>
          </w:p>
        </w:tc>
        <w:tc>
          <w:tcPr>
            <w:tcW w:w="147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w:t>
            </w:r>
          </w:p>
        </w:tc>
        <w:tc>
          <w:tcPr>
            <w:tcW w:w="113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w:t>
            </w:r>
          </w:p>
        </w:tc>
      </w:tr>
      <w:tr w:rsidR="003E151A" w:rsidRPr="003E151A">
        <w:tc>
          <w:tcPr>
            <w:tcW w:w="54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w:t>
            </w:r>
          </w:p>
        </w:tc>
        <w:tc>
          <w:tcPr>
            <w:tcW w:w="260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Стрелковые тиры</w:t>
            </w:r>
          </w:p>
        </w:tc>
        <w:tc>
          <w:tcPr>
            <w:tcW w:w="198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Кол-во объектов на городской округ</w:t>
            </w:r>
          </w:p>
        </w:tc>
        <w:tc>
          <w:tcPr>
            <w:tcW w:w="124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w:t>
            </w:r>
          </w:p>
        </w:tc>
        <w:tc>
          <w:tcPr>
            <w:tcW w:w="147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w:t>
            </w:r>
          </w:p>
        </w:tc>
        <w:tc>
          <w:tcPr>
            <w:tcW w:w="113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w:t>
            </w:r>
          </w:p>
        </w:tc>
      </w:tr>
      <w:tr w:rsidR="003E151A" w:rsidRPr="003E151A">
        <w:tc>
          <w:tcPr>
            <w:tcW w:w="54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w:t>
            </w:r>
          </w:p>
        </w:tc>
        <w:tc>
          <w:tcPr>
            <w:tcW w:w="260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Универсальные спортивные залы общего пользования с суммарной площадью не менее 1800 м</w:t>
            </w:r>
            <w:r w:rsidRPr="003E151A">
              <w:rPr>
                <w:rFonts w:ascii="Times New Roman" w:hAnsi="Times New Roman" w:cs="Times New Roman"/>
                <w:color w:val="000000" w:themeColor="text1"/>
                <w:vertAlign w:val="superscript"/>
              </w:rPr>
              <w:t>2</w:t>
            </w:r>
            <w:r w:rsidRPr="003E151A">
              <w:rPr>
                <w:rFonts w:ascii="Times New Roman" w:hAnsi="Times New Roman" w:cs="Times New Roman"/>
                <w:color w:val="000000" w:themeColor="text1"/>
              </w:rPr>
              <w:t xml:space="preserve"> площади пола</w:t>
            </w:r>
          </w:p>
        </w:tc>
        <w:tc>
          <w:tcPr>
            <w:tcW w:w="198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Кол-во объектов на городской округ</w:t>
            </w:r>
          </w:p>
        </w:tc>
        <w:tc>
          <w:tcPr>
            <w:tcW w:w="124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w:t>
            </w:r>
          </w:p>
        </w:tc>
        <w:tc>
          <w:tcPr>
            <w:tcW w:w="147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Транспортная доступность, мин.</w:t>
            </w:r>
          </w:p>
        </w:tc>
        <w:tc>
          <w:tcPr>
            <w:tcW w:w="113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120</w:t>
            </w:r>
          </w:p>
        </w:tc>
      </w:tr>
      <w:tr w:rsidR="003E151A" w:rsidRPr="003E151A">
        <w:tc>
          <w:tcPr>
            <w:tcW w:w="54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lastRenderedPageBreak/>
              <w:t>8.</w:t>
            </w:r>
          </w:p>
        </w:tc>
        <w:tc>
          <w:tcPr>
            <w:tcW w:w="260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Универсальные спортивные залы общего пользования с суммарной площадью не менее 800 м</w:t>
            </w:r>
            <w:r w:rsidRPr="003E151A">
              <w:rPr>
                <w:rFonts w:ascii="Times New Roman" w:hAnsi="Times New Roman" w:cs="Times New Roman"/>
                <w:color w:val="000000" w:themeColor="text1"/>
                <w:vertAlign w:val="superscript"/>
              </w:rPr>
              <w:t>2</w:t>
            </w:r>
            <w:r w:rsidRPr="003E151A">
              <w:rPr>
                <w:rFonts w:ascii="Times New Roman" w:hAnsi="Times New Roman" w:cs="Times New Roman"/>
                <w:color w:val="000000" w:themeColor="text1"/>
              </w:rPr>
              <w:t xml:space="preserve"> площади пола</w:t>
            </w:r>
          </w:p>
        </w:tc>
        <w:tc>
          <w:tcPr>
            <w:tcW w:w="198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Кол-во объектов на городской округ</w:t>
            </w:r>
          </w:p>
        </w:tc>
        <w:tc>
          <w:tcPr>
            <w:tcW w:w="124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w:t>
            </w:r>
          </w:p>
        </w:tc>
        <w:tc>
          <w:tcPr>
            <w:tcW w:w="147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Транспортная доступность, мин.</w:t>
            </w:r>
          </w:p>
        </w:tc>
        <w:tc>
          <w:tcPr>
            <w:tcW w:w="113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120</w:t>
            </w:r>
          </w:p>
        </w:tc>
      </w:tr>
      <w:tr w:rsidR="003E151A" w:rsidRPr="003E151A">
        <w:tc>
          <w:tcPr>
            <w:tcW w:w="540"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9.</w:t>
            </w:r>
          </w:p>
        </w:tc>
        <w:tc>
          <w:tcPr>
            <w:tcW w:w="2608" w:type="dxa"/>
            <w:tcBorders>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Спортивные залы общего пользования (в целом):</w:t>
            </w:r>
          </w:p>
        </w:tc>
        <w:tc>
          <w:tcPr>
            <w:tcW w:w="1984"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Удельная площадь пола спортивных залов на 1000 человек, м</w:t>
            </w:r>
            <w:r w:rsidRPr="003E151A">
              <w:rPr>
                <w:rFonts w:ascii="Times New Roman" w:hAnsi="Times New Roman" w:cs="Times New Roman"/>
                <w:color w:val="000000" w:themeColor="text1"/>
                <w:vertAlign w:val="superscript"/>
              </w:rPr>
              <w:t>2</w:t>
            </w:r>
          </w:p>
        </w:tc>
        <w:tc>
          <w:tcPr>
            <w:tcW w:w="1247" w:type="dxa"/>
            <w:tcBorders>
              <w:bottom w:val="nil"/>
            </w:tcBorders>
          </w:tcPr>
          <w:p w:rsidR="00860E5F" w:rsidRPr="003E151A" w:rsidRDefault="00860E5F">
            <w:pPr>
              <w:pStyle w:val="ConsPlusNormal0"/>
              <w:rPr>
                <w:rFonts w:ascii="Times New Roman" w:hAnsi="Times New Roman" w:cs="Times New Roman"/>
                <w:color w:val="000000" w:themeColor="text1"/>
              </w:rPr>
            </w:pPr>
          </w:p>
        </w:tc>
        <w:tc>
          <w:tcPr>
            <w:tcW w:w="1474"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Транспортная доступность, мин.</w:t>
            </w:r>
          </w:p>
        </w:tc>
        <w:tc>
          <w:tcPr>
            <w:tcW w:w="1138"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120</w:t>
            </w:r>
          </w:p>
        </w:tc>
      </w:tr>
      <w:tr w:rsidR="003E151A" w:rsidRPr="003E151A">
        <w:tblPrEx>
          <w:tblBorders>
            <w:insideH w:val="nil"/>
          </w:tblBorders>
        </w:tblPrEx>
        <w:tc>
          <w:tcPr>
            <w:tcW w:w="540" w:type="dxa"/>
            <w:vMerge/>
          </w:tcPr>
          <w:p w:rsidR="00860E5F" w:rsidRPr="003E151A" w:rsidRDefault="00860E5F">
            <w:pPr>
              <w:pStyle w:val="ConsPlusNormal0"/>
              <w:rPr>
                <w:rFonts w:ascii="Times New Roman" w:hAnsi="Times New Roman" w:cs="Times New Roman"/>
                <w:color w:val="000000" w:themeColor="text1"/>
              </w:rPr>
            </w:pPr>
          </w:p>
        </w:tc>
        <w:tc>
          <w:tcPr>
            <w:tcW w:w="2608" w:type="dxa"/>
            <w:tcBorders>
              <w:top w:val="nil"/>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В городе</w:t>
            </w:r>
          </w:p>
        </w:tc>
        <w:tc>
          <w:tcPr>
            <w:tcW w:w="1984" w:type="dxa"/>
            <w:vMerge/>
          </w:tcPr>
          <w:p w:rsidR="00860E5F" w:rsidRPr="003E151A" w:rsidRDefault="00860E5F">
            <w:pPr>
              <w:pStyle w:val="ConsPlusNormal0"/>
              <w:rPr>
                <w:rFonts w:ascii="Times New Roman" w:hAnsi="Times New Roman" w:cs="Times New Roman"/>
                <w:color w:val="000000" w:themeColor="text1"/>
              </w:rPr>
            </w:pPr>
          </w:p>
        </w:tc>
        <w:tc>
          <w:tcPr>
            <w:tcW w:w="1247" w:type="dxa"/>
            <w:tcBorders>
              <w:top w:val="nil"/>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60</w:t>
            </w:r>
          </w:p>
        </w:tc>
        <w:tc>
          <w:tcPr>
            <w:tcW w:w="1474" w:type="dxa"/>
            <w:vMerge/>
          </w:tcPr>
          <w:p w:rsidR="00860E5F" w:rsidRPr="003E151A" w:rsidRDefault="00860E5F">
            <w:pPr>
              <w:pStyle w:val="ConsPlusNormal0"/>
              <w:rPr>
                <w:rFonts w:ascii="Times New Roman" w:hAnsi="Times New Roman" w:cs="Times New Roman"/>
                <w:color w:val="000000" w:themeColor="text1"/>
              </w:rPr>
            </w:pPr>
          </w:p>
        </w:tc>
        <w:tc>
          <w:tcPr>
            <w:tcW w:w="1138" w:type="dxa"/>
            <w:vMerge/>
          </w:tcPr>
          <w:p w:rsidR="00860E5F" w:rsidRPr="003E151A" w:rsidRDefault="00860E5F">
            <w:pPr>
              <w:pStyle w:val="ConsPlusNormal0"/>
              <w:rPr>
                <w:rFonts w:ascii="Times New Roman" w:hAnsi="Times New Roman" w:cs="Times New Roman"/>
                <w:color w:val="000000" w:themeColor="text1"/>
              </w:rPr>
            </w:pPr>
          </w:p>
        </w:tc>
      </w:tr>
      <w:tr w:rsidR="003E151A" w:rsidRPr="003E151A">
        <w:tc>
          <w:tcPr>
            <w:tcW w:w="540" w:type="dxa"/>
            <w:vMerge/>
          </w:tcPr>
          <w:p w:rsidR="00860E5F" w:rsidRPr="003E151A" w:rsidRDefault="00860E5F">
            <w:pPr>
              <w:pStyle w:val="ConsPlusNormal0"/>
              <w:rPr>
                <w:rFonts w:ascii="Times New Roman" w:hAnsi="Times New Roman" w:cs="Times New Roman"/>
                <w:color w:val="000000" w:themeColor="text1"/>
              </w:rPr>
            </w:pPr>
          </w:p>
        </w:tc>
        <w:tc>
          <w:tcPr>
            <w:tcW w:w="2608" w:type="dxa"/>
            <w:tcBorders>
              <w:top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В сельских населенных пунктах</w:t>
            </w:r>
          </w:p>
        </w:tc>
        <w:tc>
          <w:tcPr>
            <w:tcW w:w="1984" w:type="dxa"/>
            <w:vMerge/>
          </w:tcPr>
          <w:p w:rsidR="00860E5F" w:rsidRPr="003E151A" w:rsidRDefault="00860E5F">
            <w:pPr>
              <w:pStyle w:val="ConsPlusNormal0"/>
              <w:rPr>
                <w:rFonts w:ascii="Times New Roman" w:hAnsi="Times New Roman" w:cs="Times New Roman"/>
                <w:color w:val="000000" w:themeColor="text1"/>
              </w:rPr>
            </w:pPr>
          </w:p>
        </w:tc>
        <w:tc>
          <w:tcPr>
            <w:tcW w:w="1247" w:type="dxa"/>
            <w:tcBorders>
              <w:top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80</w:t>
            </w:r>
          </w:p>
        </w:tc>
        <w:tc>
          <w:tcPr>
            <w:tcW w:w="1474" w:type="dxa"/>
            <w:vMerge/>
          </w:tcPr>
          <w:p w:rsidR="00860E5F" w:rsidRPr="003E151A" w:rsidRDefault="00860E5F">
            <w:pPr>
              <w:pStyle w:val="ConsPlusNormal0"/>
              <w:rPr>
                <w:rFonts w:ascii="Times New Roman" w:hAnsi="Times New Roman" w:cs="Times New Roman"/>
                <w:color w:val="000000" w:themeColor="text1"/>
              </w:rPr>
            </w:pPr>
          </w:p>
        </w:tc>
        <w:tc>
          <w:tcPr>
            <w:tcW w:w="1138" w:type="dxa"/>
            <w:vMerge/>
          </w:tcPr>
          <w:p w:rsidR="00860E5F" w:rsidRPr="003E151A" w:rsidRDefault="00860E5F">
            <w:pPr>
              <w:pStyle w:val="ConsPlusNormal0"/>
              <w:rPr>
                <w:rFonts w:ascii="Times New Roman" w:hAnsi="Times New Roman" w:cs="Times New Roman"/>
                <w:color w:val="000000" w:themeColor="text1"/>
              </w:rPr>
            </w:pPr>
          </w:p>
        </w:tc>
      </w:tr>
      <w:tr w:rsidR="003E151A" w:rsidRPr="003E151A">
        <w:tc>
          <w:tcPr>
            <w:tcW w:w="540"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w:t>
            </w:r>
          </w:p>
        </w:tc>
        <w:tc>
          <w:tcPr>
            <w:tcW w:w="2608" w:type="dxa"/>
            <w:tcBorders>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Помещения для физкультурно-спортивных занятий в микрорайонах (кварталах):</w:t>
            </w:r>
          </w:p>
        </w:tc>
        <w:tc>
          <w:tcPr>
            <w:tcW w:w="1984"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Удельная площадь пола помещений на 1000 человек, м</w:t>
            </w:r>
            <w:r w:rsidRPr="003E151A">
              <w:rPr>
                <w:rFonts w:ascii="Times New Roman" w:hAnsi="Times New Roman" w:cs="Times New Roman"/>
                <w:color w:val="000000" w:themeColor="text1"/>
                <w:vertAlign w:val="superscript"/>
              </w:rPr>
              <w:t>2</w:t>
            </w:r>
          </w:p>
        </w:tc>
        <w:tc>
          <w:tcPr>
            <w:tcW w:w="1247" w:type="dxa"/>
            <w:tcBorders>
              <w:bottom w:val="nil"/>
            </w:tcBorders>
          </w:tcPr>
          <w:p w:rsidR="00860E5F" w:rsidRPr="003E151A" w:rsidRDefault="00860E5F">
            <w:pPr>
              <w:pStyle w:val="ConsPlusNormal0"/>
              <w:rPr>
                <w:rFonts w:ascii="Times New Roman" w:hAnsi="Times New Roman" w:cs="Times New Roman"/>
                <w:color w:val="000000" w:themeColor="text1"/>
              </w:rPr>
            </w:pPr>
          </w:p>
        </w:tc>
        <w:tc>
          <w:tcPr>
            <w:tcW w:w="1474"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Пешеходная доступность, м</w:t>
            </w:r>
          </w:p>
        </w:tc>
        <w:tc>
          <w:tcPr>
            <w:tcW w:w="1138"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500</w:t>
            </w:r>
          </w:p>
        </w:tc>
      </w:tr>
      <w:tr w:rsidR="003E151A" w:rsidRPr="003E151A">
        <w:tblPrEx>
          <w:tblBorders>
            <w:insideH w:val="nil"/>
          </w:tblBorders>
        </w:tblPrEx>
        <w:tc>
          <w:tcPr>
            <w:tcW w:w="540" w:type="dxa"/>
            <w:vMerge/>
          </w:tcPr>
          <w:p w:rsidR="00860E5F" w:rsidRPr="003E151A" w:rsidRDefault="00860E5F">
            <w:pPr>
              <w:pStyle w:val="ConsPlusNormal0"/>
              <w:rPr>
                <w:rFonts w:ascii="Times New Roman" w:hAnsi="Times New Roman" w:cs="Times New Roman"/>
                <w:color w:val="000000" w:themeColor="text1"/>
              </w:rPr>
            </w:pPr>
          </w:p>
        </w:tc>
        <w:tc>
          <w:tcPr>
            <w:tcW w:w="2608" w:type="dxa"/>
            <w:tcBorders>
              <w:top w:val="nil"/>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В городе</w:t>
            </w:r>
          </w:p>
        </w:tc>
        <w:tc>
          <w:tcPr>
            <w:tcW w:w="1984" w:type="dxa"/>
            <w:vMerge/>
          </w:tcPr>
          <w:p w:rsidR="00860E5F" w:rsidRPr="003E151A" w:rsidRDefault="00860E5F">
            <w:pPr>
              <w:pStyle w:val="ConsPlusNormal0"/>
              <w:rPr>
                <w:rFonts w:ascii="Times New Roman" w:hAnsi="Times New Roman" w:cs="Times New Roman"/>
                <w:color w:val="000000" w:themeColor="text1"/>
              </w:rPr>
            </w:pPr>
          </w:p>
        </w:tc>
        <w:tc>
          <w:tcPr>
            <w:tcW w:w="1247" w:type="dxa"/>
            <w:tcBorders>
              <w:top w:val="nil"/>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70</w:t>
            </w:r>
          </w:p>
        </w:tc>
        <w:tc>
          <w:tcPr>
            <w:tcW w:w="1474" w:type="dxa"/>
            <w:vMerge/>
          </w:tcPr>
          <w:p w:rsidR="00860E5F" w:rsidRPr="003E151A" w:rsidRDefault="00860E5F">
            <w:pPr>
              <w:pStyle w:val="ConsPlusNormal0"/>
              <w:rPr>
                <w:rFonts w:ascii="Times New Roman" w:hAnsi="Times New Roman" w:cs="Times New Roman"/>
                <w:color w:val="000000" w:themeColor="text1"/>
              </w:rPr>
            </w:pPr>
          </w:p>
        </w:tc>
        <w:tc>
          <w:tcPr>
            <w:tcW w:w="1138" w:type="dxa"/>
            <w:vMerge/>
          </w:tcPr>
          <w:p w:rsidR="00860E5F" w:rsidRPr="003E151A" w:rsidRDefault="00860E5F">
            <w:pPr>
              <w:pStyle w:val="ConsPlusNormal0"/>
              <w:rPr>
                <w:rFonts w:ascii="Times New Roman" w:hAnsi="Times New Roman" w:cs="Times New Roman"/>
                <w:color w:val="000000" w:themeColor="text1"/>
              </w:rPr>
            </w:pPr>
          </w:p>
        </w:tc>
      </w:tr>
      <w:tr w:rsidR="003E151A" w:rsidRPr="003E151A">
        <w:tblPrEx>
          <w:tblBorders>
            <w:insideH w:val="nil"/>
          </w:tblBorders>
        </w:tblPrEx>
        <w:tc>
          <w:tcPr>
            <w:tcW w:w="540" w:type="dxa"/>
            <w:vMerge/>
          </w:tcPr>
          <w:p w:rsidR="00860E5F" w:rsidRPr="003E151A" w:rsidRDefault="00860E5F">
            <w:pPr>
              <w:pStyle w:val="ConsPlusNormal0"/>
              <w:rPr>
                <w:rFonts w:ascii="Times New Roman" w:hAnsi="Times New Roman" w:cs="Times New Roman"/>
                <w:color w:val="000000" w:themeColor="text1"/>
              </w:rPr>
            </w:pPr>
          </w:p>
        </w:tc>
        <w:tc>
          <w:tcPr>
            <w:tcW w:w="2608" w:type="dxa"/>
            <w:tcBorders>
              <w:top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В сельских населенных пунктах</w:t>
            </w:r>
          </w:p>
        </w:tc>
        <w:tc>
          <w:tcPr>
            <w:tcW w:w="1984" w:type="dxa"/>
            <w:vMerge/>
          </w:tcPr>
          <w:p w:rsidR="00860E5F" w:rsidRPr="003E151A" w:rsidRDefault="00860E5F">
            <w:pPr>
              <w:pStyle w:val="ConsPlusNormal0"/>
              <w:rPr>
                <w:rFonts w:ascii="Times New Roman" w:hAnsi="Times New Roman" w:cs="Times New Roman"/>
                <w:color w:val="000000" w:themeColor="text1"/>
              </w:rPr>
            </w:pPr>
          </w:p>
        </w:tc>
        <w:tc>
          <w:tcPr>
            <w:tcW w:w="1247" w:type="dxa"/>
            <w:tcBorders>
              <w:top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80</w:t>
            </w:r>
          </w:p>
        </w:tc>
        <w:tc>
          <w:tcPr>
            <w:tcW w:w="1474" w:type="dxa"/>
            <w:vMerge/>
          </w:tcPr>
          <w:p w:rsidR="00860E5F" w:rsidRPr="003E151A" w:rsidRDefault="00860E5F">
            <w:pPr>
              <w:pStyle w:val="ConsPlusNormal0"/>
              <w:rPr>
                <w:rFonts w:ascii="Times New Roman" w:hAnsi="Times New Roman" w:cs="Times New Roman"/>
                <w:color w:val="000000" w:themeColor="text1"/>
              </w:rPr>
            </w:pPr>
          </w:p>
        </w:tc>
        <w:tc>
          <w:tcPr>
            <w:tcW w:w="1138" w:type="dxa"/>
            <w:vMerge/>
          </w:tcPr>
          <w:p w:rsidR="00860E5F" w:rsidRPr="003E151A" w:rsidRDefault="00860E5F">
            <w:pPr>
              <w:pStyle w:val="ConsPlusNormal0"/>
              <w:rPr>
                <w:rFonts w:ascii="Times New Roman" w:hAnsi="Times New Roman" w:cs="Times New Roman"/>
                <w:color w:val="000000" w:themeColor="text1"/>
              </w:rPr>
            </w:pPr>
          </w:p>
        </w:tc>
      </w:tr>
    </w:tbl>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Normal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Примечания:</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 xml:space="preserve">1. Единовременная пропускная способность (ЕПС) согласно </w:t>
      </w:r>
      <w:proofErr w:type="gramStart"/>
      <w:r w:rsidRPr="003E151A">
        <w:rPr>
          <w:rFonts w:ascii="Times New Roman" w:hAnsi="Times New Roman" w:cs="Times New Roman"/>
          <w:color w:val="000000" w:themeColor="text1"/>
        </w:rPr>
        <w:t>указаниям Министерства спорта РФ</w:t>
      </w:r>
      <w:proofErr w:type="gramEnd"/>
      <w:r w:rsidRPr="003E151A">
        <w:rPr>
          <w:rFonts w:ascii="Times New Roman" w:hAnsi="Times New Roman" w:cs="Times New Roman"/>
          <w:color w:val="000000" w:themeColor="text1"/>
        </w:rPr>
        <w:t xml:space="preserve"> определяется как отношение суммы планово-расчетных показателей количества занимающихся по возможным на объекте видам спорта к количеству таких видов спорта.</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 xml:space="preserve">2. Объекты местного значения в области физической культуры и спорта проектируются с учетом их максимальной ЕПС согласно </w:t>
      </w:r>
      <w:hyperlink r:id="rId30" w:tooltip="Приказ Минспорта России от 21.03.2018 N 244 (ред. от 14.04.2020) &quot;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quot; {КонсультантПлюс}">
        <w:r w:rsidRPr="003E151A">
          <w:rPr>
            <w:rFonts w:ascii="Times New Roman" w:hAnsi="Times New Roman" w:cs="Times New Roman"/>
            <w:color w:val="000000" w:themeColor="text1"/>
          </w:rPr>
          <w:t>приложению</w:t>
        </w:r>
      </w:hyperlink>
      <w:r w:rsidRPr="003E151A">
        <w:rPr>
          <w:rFonts w:ascii="Times New Roman" w:hAnsi="Times New Roman" w:cs="Times New Roman"/>
          <w:color w:val="000000" w:themeColor="text1"/>
        </w:rPr>
        <w:t xml:space="preserve"> к Методическим рекомендациям о применении нормативов и норм при определении потребности субъектов Российской Федерации в объектах физической культуры и спорта, утвержденным приказом Министерства спорта Российской Федерации от 21 марта 2018 г. N 244.</w:t>
      </w:r>
    </w:p>
    <w:p w:rsidR="00860E5F" w:rsidRPr="003E151A" w:rsidRDefault="00594F63">
      <w:pPr>
        <w:pStyle w:val="ConsPlusNormal0"/>
        <w:spacing w:before="260"/>
        <w:ind w:firstLine="540"/>
        <w:jc w:val="both"/>
        <w:rPr>
          <w:rFonts w:ascii="Times New Roman" w:hAnsi="Times New Roman" w:cs="Times New Roman"/>
          <w:color w:val="000000" w:themeColor="text1"/>
        </w:rPr>
      </w:pPr>
      <w:r>
        <w:rPr>
          <w:rFonts w:ascii="Times New Roman" w:hAnsi="Times New Roman" w:cs="Times New Roman"/>
          <w:color w:val="000000" w:themeColor="text1"/>
        </w:rPr>
        <w:t>2</w:t>
      </w:r>
      <w:r w:rsidR="00DC1DC0" w:rsidRPr="003E151A">
        <w:rPr>
          <w:rFonts w:ascii="Times New Roman" w:hAnsi="Times New Roman" w:cs="Times New Roman"/>
          <w:color w:val="000000" w:themeColor="text1"/>
        </w:rPr>
        <w:t>. При формировании новых объектов необходимо предусматривать среднюю техническую загруженность объекта спорта на уровне 0,7 (коэффициент загруженности - 70%).</w:t>
      </w: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rsidP="00594F63">
      <w:pPr>
        <w:pStyle w:val="ConsPlusTitle0"/>
        <w:jc w:val="center"/>
        <w:outlineLvl w:val="2"/>
        <w:rPr>
          <w:rFonts w:ascii="Times New Roman" w:hAnsi="Times New Roman" w:cs="Times New Roman"/>
          <w:color w:val="000000" w:themeColor="text1"/>
        </w:rPr>
      </w:pPr>
      <w:r w:rsidRPr="003E151A">
        <w:rPr>
          <w:rFonts w:ascii="Times New Roman" w:hAnsi="Times New Roman" w:cs="Times New Roman"/>
          <w:color w:val="000000" w:themeColor="text1"/>
        </w:rPr>
        <w:t>2.4. Расчетные показатели минимально допустимого уровня</w:t>
      </w:r>
      <w:r w:rsidR="00594F63">
        <w:rPr>
          <w:rFonts w:ascii="Times New Roman" w:hAnsi="Times New Roman" w:cs="Times New Roman"/>
          <w:color w:val="000000" w:themeColor="text1"/>
        </w:rPr>
        <w:t xml:space="preserve"> </w:t>
      </w:r>
      <w:r w:rsidRPr="003E151A">
        <w:rPr>
          <w:rFonts w:ascii="Times New Roman" w:hAnsi="Times New Roman" w:cs="Times New Roman"/>
          <w:color w:val="000000" w:themeColor="text1"/>
        </w:rPr>
        <w:t>об</w:t>
      </w:r>
      <w:r w:rsidR="00594F63">
        <w:rPr>
          <w:rFonts w:ascii="Times New Roman" w:hAnsi="Times New Roman" w:cs="Times New Roman"/>
          <w:color w:val="000000" w:themeColor="text1"/>
        </w:rPr>
        <w:t xml:space="preserve">еспеченности объектами местного </w:t>
      </w:r>
      <w:r w:rsidRPr="003E151A">
        <w:rPr>
          <w:rFonts w:ascii="Times New Roman" w:hAnsi="Times New Roman" w:cs="Times New Roman"/>
          <w:color w:val="000000" w:themeColor="text1"/>
        </w:rPr>
        <w:t>значения в области</w:t>
      </w:r>
      <w:r w:rsidR="00594F63">
        <w:rPr>
          <w:rFonts w:ascii="Times New Roman" w:hAnsi="Times New Roman" w:cs="Times New Roman"/>
          <w:color w:val="000000" w:themeColor="text1"/>
        </w:rPr>
        <w:t xml:space="preserve"> </w:t>
      </w:r>
      <w:r w:rsidRPr="003E151A">
        <w:rPr>
          <w:rFonts w:ascii="Times New Roman" w:hAnsi="Times New Roman" w:cs="Times New Roman"/>
          <w:color w:val="000000" w:themeColor="text1"/>
        </w:rPr>
        <w:t>образования и показатели максимально допустимого уровня</w:t>
      </w:r>
      <w:r w:rsidR="00594F63">
        <w:rPr>
          <w:rFonts w:ascii="Times New Roman" w:hAnsi="Times New Roman" w:cs="Times New Roman"/>
          <w:color w:val="000000" w:themeColor="text1"/>
        </w:rPr>
        <w:t xml:space="preserve"> территориальной </w:t>
      </w:r>
      <w:r w:rsidRPr="003E151A">
        <w:rPr>
          <w:rFonts w:ascii="Times New Roman" w:hAnsi="Times New Roman" w:cs="Times New Roman"/>
          <w:color w:val="000000" w:themeColor="text1"/>
        </w:rPr>
        <w:t>доступности таких объектов для населения</w:t>
      </w:r>
      <w:r w:rsidR="00594F63">
        <w:rPr>
          <w:rFonts w:ascii="Times New Roman" w:hAnsi="Times New Roman" w:cs="Times New Roman"/>
          <w:color w:val="000000" w:themeColor="text1"/>
        </w:rPr>
        <w:t xml:space="preserve"> </w:t>
      </w:r>
      <w:r w:rsidRPr="003E151A">
        <w:rPr>
          <w:rFonts w:ascii="Times New Roman" w:hAnsi="Times New Roman" w:cs="Times New Roman"/>
          <w:color w:val="000000" w:themeColor="text1"/>
        </w:rPr>
        <w:t>муниципального образования города Благовещенска</w:t>
      </w: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Normal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 xml:space="preserve">Расчетные показатели для объектов местного значения в области образования установлены в соответствии с документами стратегического планирования муниципального образования города Благовещенска, с учетом "Методических </w:t>
      </w:r>
      <w:hyperlink r:id="rId31" w:tooltip="&lt;Письмо&gt; Минобрнауки России от 04.05.2016 N АК-950/02 (ред. от 08.08.2016) &quot;О методических рекомендациях&quot; (вместе с &quot;Методическими рекомендациями по развитию сети образовательных организаций и обеспеченности населения услугами таких организаций, включающие тре">
        <w:r w:rsidRPr="003E151A">
          <w:rPr>
            <w:rFonts w:ascii="Times New Roman" w:hAnsi="Times New Roman" w:cs="Times New Roman"/>
            <w:color w:val="000000" w:themeColor="text1"/>
          </w:rPr>
          <w:t>рекомендаций</w:t>
        </w:r>
      </w:hyperlink>
      <w:r w:rsidRPr="003E151A">
        <w:rPr>
          <w:rFonts w:ascii="Times New Roman" w:hAnsi="Times New Roman" w:cs="Times New Roman"/>
          <w:color w:val="000000" w:themeColor="text1"/>
        </w:rPr>
        <w:t xml:space="preserve"> по развитию сети образовательных организаций и обеспеченности населения услугами таких организаций, включающих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утвержденных </w:t>
      </w:r>
      <w:proofErr w:type="spellStart"/>
      <w:r w:rsidRPr="003E151A">
        <w:rPr>
          <w:rFonts w:ascii="Times New Roman" w:hAnsi="Times New Roman" w:cs="Times New Roman"/>
          <w:color w:val="000000" w:themeColor="text1"/>
        </w:rPr>
        <w:t>Минобрнауки</w:t>
      </w:r>
      <w:proofErr w:type="spellEnd"/>
      <w:r w:rsidRPr="003E151A">
        <w:rPr>
          <w:rFonts w:ascii="Times New Roman" w:hAnsi="Times New Roman" w:cs="Times New Roman"/>
          <w:color w:val="000000" w:themeColor="text1"/>
        </w:rPr>
        <w:t xml:space="preserve"> России 4 мая 2016 г. N АК-15/02вн.</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 xml:space="preserve">Расчетные показатели минимально допустимого уровня обеспеченности объектами местного значения и показатели максимально допустимого уровня территориальной доступности таких объектов представлены в </w:t>
      </w:r>
      <w:hyperlink w:anchor="P1590" w:tooltip="Таблица 19. Расчетные показатели для объектов в области образования">
        <w:r w:rsidRPr="003E151A">
          <w:rPr>
            <w:rFonts w:ascii="Times New Roman" w:hAnsi="Times New Roman" w:cs="Times New Roman"/>
            <w:color w:val="000000" w:themeColor="text1"/>
          </w:rPr>
          <w:t>таблице 19</w:t>
        </w:r>
      </w:hyperlink>
      <w:r w:rsidRPr="003E151A">
        <w:rPr>
          <w:rFonts w:ascii="Times New Roman" w:hAnsi="Times New Roman" w:cs="Times New Roman"/>
          <w:color w:val="000000" w:themeColor="text1"/>
        </w:rPr>
        <w:t>.</w:t>
      </w: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Title0"/>
        <w:ind w:firstLine="540"/>
        <w:jc w:val="both"/>
        <w:outlineLvl w:val="3"/>
        <w:rPr>
          <w:rFonts w:ascii="Times New Roman" w:hAnsi="Times New Roman" w:cs="Times New Roman"/>
          <w:color w:val="000000" w:themeColor="text1"/>
        </w:rPr>
      </w:pPr>
      <w:bookmarkStart w:id="11" w:name="P1590"/>
      <w:bookmarkEnd w:id="11"/>
      <w:r w:rsidRPr="003E151A">
        <w:rPr>
          <w:rFonts w:ascii="Times New Roman" w:hAnsi="Times New Roman" w:cs="Times New Roman"/>
          <w:color w:val="000000" w:themeColor="text1"/>
        </w:rPr>
        <w:t>Таблица 19. Расчетные показатели для объектов в области образования</w:t>
      </w:r>
    </w:p>
    <w:p w:rsidR="00860E5F" w:rsidRPr="003E151A" w:rsidRDefault="00860E5F">
      <w:pPr>
        <w:pStyle w:val="ConsPlusNormal0"/>
        <w:jc w:val="both"/>
        <w:rPr>
          <w:rFonts w:ascii="Times New Roman" w:hAnsi="Times New Roman" w:cs="Times New Roman"/>
          <w:color w:val="000000" w:themeColor="text1"/>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5"/>
        <w:gridCol w:w="2098"/>
        <w:gridCol w:w="1492"/>
        <w:gridCol w:w="693"/>
        <w:gridCol w:w="1161"/>
        <w:gridCol w:w="1436"/>
        <w:gridCol w:w="1382"/>
        <w:gridCol w:w="1106"/>
      </w:tblGrid>
      <w:tr w:rsidR="003E151A" w:rsidRPr="003E151A" w:rsidTr="00594F63">
        <w:trPr>
          <w:jc w:val="center"/>
        </w:trPr>
        <w:tc>
          <w:tcPr>
            <w:tcW w:w="567" w:type="dxa"/>
            <w:vMerge w:val="restart"/>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N п/п</w:t>
            </w:r>
          </w:p>
        </w:tc>
        <w:tc>
          <w:tcPr>
            <w:tcW w:w="2155" w:type="dxa"/>
            <w:vMerge w:val="restart"/>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Наименование объекта</w:t>
            </w:r>
          </w:p>
        </w:tc>
        <w:tc>
          <w:tcPr>
            <w:tcW w:w="3431" w:type="dxa"/>
            <w:gridSpan w:val="3"/>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Минимально допустимый уровень обеспеченности</w:t>
            </w:r>
          </w:p>
        </w:tc>
        <w:tc>
          <w:tcPr>
            <w:tcW w:w="4026" w:type="dxa"/>
            <w:gridSpan w:val="3"/>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Максимально допустимый уровень территориальной доступности</w:t>
            </w:r>
          </w:p>
        </w:tc>
      </w:tr>
      <w:tr w:rsidR="003E151A" w:rsidRPr="003E151A" w:rsidTr="00594F63">
        <w:trPr>
          <w:jc w:val="center"/>
        </w:trPr>
        <w:tc>
          <w:tcPr>
            <w:tcW w:w="567" w:type="dxa"/>
            <w:vMerge/>
          </w:tcPr>
          <w:p w:rsidR="00860E5F" w:rsidRPr="003E151A" w:rsidRDefault="00860E5F">
            <w:pPr>
              <w:pStyle w:val="ConsPlusNormal0"/>
              <w:rPr>
                <w:rFonts w:ascii="Times New Roman" w:hAnsi="Times New Roman" w:cs="Times New Roman"/>
                <w:color w:val="000000" w:themeColor="text1"/>
              </w:rPr>
            </w:pPr>
          </w:p>
        </w:tc>
        <w:tc>
          <w:tcPr>
            <w:tcW w:w="2155" w:type="dxa"/>
            <w:vMerge/>
          </w:tcPr>
          <w:p w:rsidR="00860E5F" w:rsidRPr="003E151A" w:rsidRDefault="00860E5F">
            <w:pPr>
              <w:pStyle w:val="ConsPlusNormal0"/>
              <w:rPr>
                <w:rFonts w:ascii="Times New Roman" w:hAnsi="Times New Roman" w:cs="Times New Roman"/>
                <w:color w:val="000000" w:themeColor="text1"/>
              </w:rPr>
            </w:pPr>
          </w:p>
        </w:tc>
        <w:tc>
          <w:tcPr>
            <w:tcW w:w="1531" w:type="dxa"/>
            <w:vMerge w:val="restart"/>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Единица измерения</w:t>
            </w:r>
          </w:p>
        </w:tc>
        <w:tc>
          <w:tcPr>
            <w:tcW w:w="1900" w:type="dxa"/>
            <w:gridSpan w:val="2"/>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Величина</w:t>
            </w:r>
          </w:p>
        </w:tc>
        <w:tc>
          <w:tcPr>
            <w:tcW w:w="1474" w:type="dxa"/>
            <w:vMerge w:val="restart"/>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Единица измерения</w:t>
            </w:r>
          </w:p>
        </w:tc>
        <w:tc>
          <w:tcPr>
            <w:tcW w:w="2552" w:type="dxa"/>
            <w:gridSpan w:val="2"/>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Величина</w:t>
            </w:r>
          </w:p>
        </w:tc>
      </w:tr>
      <w:tr w:rsidR="003E151A" w:rsidRPr="003E151A" w:rsidTr="00594F63">
        <w:trPr>
          <w:jc w:val="center"/>
        </w:trPr>
        <w:tc>
          <w:tcPr>
            <w:tcW w:w="567" w:type="dxa"/>
            <w:vMerge/>
          </w:tcPr>
          <w:p w:rsidR="00860E5F" w:rsidRPr="003E151A" w:rsidRDefault="00860E5F">
            <w:pPr>
              <w:pStyle w:val="ConsPlusNormal0"/>
              <w:rPr>
                <w:rFonts w:ascii="Times New Roman" w:hAnsi="Times New Roman" w:cs="Times New Roman"/>
                <w:color w:val="000000" w:themeColor="text1"/>
              </w:rPr>
            </w:pPr>
          </w:p>
        </w:tc>
        <w:tc>
          <w:tcPr>
            <w:tcW w:w="2155" w:type="dxa"/>
            <w:vMerge/>
          </w:tcPr>
          <w:p w:rsidR="00860E5F" w:rsidRPr="003E151A" w:rsidRDefault="00860E5F">
            <w:pPr>
              <w:pStyle w:val="ConsPlusNormal0"/>
              <w:rPr>
                <w:rFonts w:ascii="Times New Roman" w:hAnsi="Times New Roman" w:cs="Times New Roman"/>
                <w:color w:val="000000" w:themeColor="text1"/>
              </w:rPr>
            </w:pPr>
          </w:p>
        </w:tc>
        <w:tc>
          <w:tcPr>
            <w:tcW w:w="1531" w:type="dxa"/>
            <w:vMerge/>
          </w:tcPr>
          <w:p w:rsidR="00860E5F" w:rsidRPr="003E151A" w:rsidRDefault="00860E5F">
            <w:pPr>
              <w:pStyle w:val="ConsPlusNormal0"/>
              <w:rPr>
                <w:rFonts w:ascii="Times New Roman" w:hAnsi="Times New Roman" w:cs="Times New Roman"/>
                <w:color w:val="000000" w:themeColor="text1"/>
              </w:rPr>
            </w:pPr>
          </w:p>
        </w:tc>
        <w:tc>
          <w:tcPr>
            <w:tcW w:w="709"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город</w:t>
            </w:r>
          </w:p>
        </w:tc>
        <w:tc>
          <w:tcPr>
            <w:tcW w:w="1191"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 xml:space="preserve">сельский </w:t>
            </w:r>
            <w:proofErr w:type="spellStart"/>
            <w:r w:rsidRPr="003E151A">
              <w:rPr>
                <w:rFonts w:ascii="Times New Roman" w:hAnsi="Times New Roman" w:cs="Times New Roman"/>
                <w:color w:val="000000" w:themeColor="text1"/>
              </w:rPr>
              <w:t>нп</w:t>
            </w:r>
            <w:proofErr w:type="spellEnd"/>
          </w:p>
        </w:tc>
        <w:tc>
          <w:tcPr>
            <w:tcW w:w="1474" w:type="dxa"/>
            <w:vMerge/>
          </w:tcPr>
          <w:p w:rsidR="00860E5F" w:rsidRPr="003E151A" w:rsidRDefault="00860E5F">
            <w:pPr>
              <w:pStyle w:val="ConsPlusNormal0"/>
              <w:rPr>
                <w:rFonts w:ascii="Times New Roman" w:hAnsi="Times New Roman" w:cs="Times New Roman"/>
                <w:color w:val="000000" w:themeColor="text1"/>
              </w:rPr>
            </w:pPr>
          </w:p>
        </w:tc>
        <w:tc>
          <w:tcPr>
            <w:tcW w:w="1418"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город</w:t>
            </w:r>
          </w:p>
        </w:tc>
        <w:tc>
          <w:tcPr>
            <w:tcW w:w="1134"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 xml:space="preserve">сельский </w:t>
            </w:r>
            <w:proofErr w:type="spellStart"/>
            <w:r w:rsidRPr="003E151A">
              <w:rPr>
                <w:rFonts w:ascii="Times New Roman" w:hAnsi="Times New Roman" w:cs="Times New Roman"/>
                <w:color w:val="000000" w:themeColor="text1"/>
              </w:rPr>
              <w:lastRenderedPageBreak/>
              <w:t>нп</w:t>
            </w:r>
            <w:proofErr w:type="spellEnd"/>
          </w:p>
        </w:tc>
      </w:tr>
      <w:tr w:rsidR="003E151A" w:rsidRPr="003E151A" w:rsidTr="00594F63">
        <w:trPr>
          <w:jc w:val="center"/>
        </w:trPr>
        <w:tc>
          <w:tcPr>
            <w:tcW w:w="56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lastRenderedPageBreak/>
              <w:t>1.</w:t>
            </w:r>
          </w:p>
        </w:tc>
        <w:tc>
          <w:tcPr>
            <w:tcW w:w="215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Дошкольные образовательные организации</w:t>
            </w:r>
          </w:p>
        </w:tc>
        <w:tc>
          <w:tcPr>
            <w:tcW w:w="153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Кол-во мест на 100 детей в возрасте от 2 до 7 лет</w:t>
            </w:r>
          </w:p>
        </w:tc>
        <w:tc>
          <w:tcPr>
            <w:tcW w:w="1900" w:type="dxa"/>
            <w:gridSpan w:val="2"/>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85</w:t>
            </w:r>
          </w:p>
        </w:tc>
        <w:tc>
          <w:tcPr>
            <w:tcW w:w="147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Радиус доступности, м</w:t>
            </w:r>
          </w:p>
        </w:tc>
        <w:tc>
          <w:tcPr>
            <w:tcW w:w="2552" w:type="dxa"/>
            <w:gridSpan w:val="2"/>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Согласно </w:t>
            </w:r>
            <w:hyperlink r:id="rId32" w:tooltip="Постановление Правительства Амурской области от 20.12.2019 N 749 (ред. от 21.09.2023) &quot;Об утверждении региональных нормативов градостроительного проектирования Амурской области&quot; {КонсультантПлюс}">
              <w:r w:rsidRPr="003E151A">
                <w:rPr>
                  <w:rFonts w:ascii="Times New Roman" w:hAnsi="Times New Roman" w:cs="Times New Roman"/>
                  <w:color w:val="000000" w:themeColor="text1"/>
                </w:rPr>
                <w:t>табл. 3.3.1</w:t>
              </w:r>
            </w:hyperlink>
            <w:r w:rsidRPr="003E151A">
              <w:rPr>
                <w:rFonts w:ascii="Times New Roman" w:hAnsi="Times New Roman" w:cs="Times New Roman"/>
                <w:color w:val="000000" w:themeColor="text1"/>
              </w:rPr>
              <w:t xml:space="preserve"> РНГП Амурской области, утвержденных постановлением Правительства Амурской области от 20 декабря 2019 г. N 749</w:t>
            </w:r>
          </w:p>
        </w:tc>
      </w:tr>
      <w:tr w:rsidR="003E151A" w:rsidRPr="003E151A" w:rsidTr="00594F63">
        <w:trPr>
          <w:jc w:val="center"/>
        </w:trPr>
        <w:tc>
          <w:tcPr>
            <w:tcW w:w="567"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w:t>
            </w:r>
          </w:p>
        </w:tc>
        <w:tc>
          <w:tcPr>
            <w:tcW w:w="2155"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Общеобразовательные организации</w:t>
            </w:r>
          </w:p>
        </w:tc>
        <w:tc>
          <w:tcPr>
            <w:tcW w:w="1531"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Кол-во мест на 100 детей в возрасте от 7 до 18 лет</w:t>
            </w:r>
          </w:p>
        </w:tc>
        <w:tc>
          <w:tcPr>
            <w:tcW w:w="709"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95</w:t>
            </w:r>
          </w:p>
        </w:tc>
        <w:tc>
          <w:tcPr>
            <w:tcW w:w="1191"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45</w:t>
            </w:r>
          </w:p>
        </w:tc>
        <w:tc>
          <w:tcPr>
            <w:tcW w:w="147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Радиус доступности, м</w:t>
            </w:r>
          </w:p>
        </w:tc>
        <w:tc>
          <w:tcPr>
            <w:tcW w:w="141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нач. </w:t>
            </w:r>
            <w:proofErr w:type="spellStart"/>
            <w:r w:rsidRPr="003E151A">
              <w:rPr>
                <w:rFonts w:ascii="Times New Roman" w:hAnsi="Times New Roman" w:cs="Times New Roman"/>
                <w:color w:val="000000" w:themeColor="text1"/>
              </w:rPr>
              <w:t>шк</w:t>
            </w:r>
            <w:proofErr w:type="spellEnd"/>
            <w:r w:rsidRPr="003E151A">
              <w:rPr>
                <w:rFonts w:ascii="Times New Roman" w:hAnsi="Times New Roman" w:cs="Times New Roman"/>
                <w:color w:val="000000" w:themeColor="text1"/>
              </w:rPr>
              <w:t>. - 500;</w:t>
            </w:r>
          </w:p>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сред. </w:t>
            </w:r>
            <w:proofErr w:type="spellStart"/>
            <w:r w:rsidRPr="003E151A">
              <w:rPr>
                <w:rFonts w:ascii="Times New Roman" w:hAnsi="Times New Roman" w:cs="Times New Roman"/>
                <w:color w:val="000000" w:themeColor="text1"/>
              </w:rPr>
              <w:t>шк</w:t>
            </w:r>
            <w:proofErr w:type="spellEnd"/>
            <w:r w:rsidRPr="003E151A">
              <w:rPr>
                <w:rFonts w:ascii="Times New Roman" w:hAnsi="Times New Roman" w:cs="Times New Roman"/>
                <w:color w:val="000000" w:themeColor="text1"/>
              </w:rPr>
              <w:t>. - 500</w:t>
            </w:r>
          </w:p>
        </w:tc>
        <w:tc>
          <w:tcPr>
            <w:tcW w:w="113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w:t>
            </w:r>
          </w:p>
        </w:tc>
      </w:tr>
      <w:tr w:rsidR="003E151A" w:rsidRPr="003E151A" w:rsidTr="00594F63">
        <w:trPr>
          <w:jc w:val="center"/>
        </w:trPr>
        <w:tc>
          <w:tcPr>
            <w:tcW w:w="567" w:type="dxa"/>
            <w:vMerge/>
          </w:tcPr>
          <w:p w:rsidR="00860E5F" w:rsidRPr="003E151A" w:rsidRDefault="00860E5F">
            <w:pPr>
              <w:pStyle w:val="ConsPlusNormal0"/>
              <w:rPr>
                <w:rFonts w:ascii="Times New Roman" w:hAnsi="Times New Roman" w:cs="Times New Roman"/>
                <w:color w:val="000000" w:themeColor="text1"/>
              </w:rPr>
            </w:pPr>
          </w:p>
        </w:tc>
        <w:tc>
          <w:tcPr>
            <w:tcW w:w="2155" w:type="dxa"/>
            <w:vMerge/>
          </w:tcPr>
          <w:p w:rsidR="00860E5F" w:rsidRPr="003E151A" w:rsidRDefault="00860E5F">
            <w:pPr>
              <w:pStyle w:val="ConsPlusNormal0"/>
              <w:rPr>
                <w:rFonts w:ascii="Times New Roman" w:hAnsi="Times New Roman" w:cs="Times New Roman"/>
                <w:color w:val="000000" w:themeColor="text1"/>
              </w:rPr>
            </w:pPr>
          </w:p>
        </w:tc>
        <w:tc>
          <w:tcPr>
            <w:tcW w:w="1531" w:type="dxa"/>
            <w:vMerge/>
          </w:tcPr>
          <w:p w:rsidR="00860E5F" w:rsidRPr="003E151A" w:rsidRDefault="00860E5F">
            <w:pPr>
              <w:pStyle w:val="ConsPlusNormal0"/>
              <w:rPr>
                <w:rFonts w:ascii="Times New Roman" w:hAnsi="Times New Roman" w:cs="Times New Roman"/>
                <w:color w:val="000000" w:themeColor="text1"/>
              </w:rPr>
            </w:pPr>
          </w:p>
        </w:tc>
        <w:tc>
          <w:tcPr>
            <w:tcW w:w="709" w:type="dxa"/>
            <w:vMerge/>
          </w:tcPr>
          <w:p w:rsidR="00860E5F" w:rsidRPr="003E151A" w:rsidRDefault="00860E5F">
            <w:pPr>
              <w:pStyle w:val="ConsPlusNormal0"/>
              <w:rPr>
                <w:rFonts w:ascii="Times New Roman" w:hAnsi="Times New Roman" w:cs="Times New Roman"/>
                <w:color w:val="000000" w:themeColor="text1"/>
              </w:rPr>
            </w:pPr>
          </w:p>
        </w:tc>
        <w:tc>
          <w:tcPr>
            <w:tcW w:w="1191" w:type="dxa"/>
            <w:vMerge/>
          </w:tcPr>
          <w:p w:rsidR="00860E5F" w:rsidRPr="003E151A" w:rsidRDefault="00860E5F">
            <w:pPr>
              <w:pStyle w:val="ConsPlusNormal0"/>
              <w:rPr>
                <w:rFonts w:ascii="Times New Roman" w:hAnsi="Times New Roman" w:cs="Times New Roman"/>
                <w:color w:val="000000" w:themeColor="text1"/>
              </w:rPr>
            </w:pPr>
          </w:p>
        </w:tc>
        <w:tc>
          <w:tcPr>
            <w:tcW w:w="147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Транспортная доступность, мин.</w:t>
            </w:r>
          </w:p>
        </w:tc>
        <w:tc>
          <w:tcPr>
            <w:tcW w:w="141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w:t>
            </w:r>
          </w:p>
        </w:tc>
        <w:tc>
          <w:tcPr>
            <w:tcW w:w="113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30</w:t>
            </w:r>
          </w:p>
        </w:tc>
      </w:tr>
      <w:tr w:rsidR="003E151A" w:rsidRPr="003E151A" w:rsidTr="00594F63">
        <w:trPr>
          <w:jc w:val="center"/>
        </w:trPr>
        <w:tc>
          <w:tcPr>
            <w:tcW w:w="567"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w:t>
            </w:r>
          </w:p>
        </w:tc>
        <w:tc>
          <w:tcPr>
            <w:tcW w:w="2155"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Организации дополнительного образования детей</w:t>
            </w:r>
          </w:p>
        </w:tc>
        <w:tc>
          <w:tcPr>
            <w:tcW w:w="153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Общее кол-во мест на 100 детей в возрасте от 5 до 18 лет, в том числе:</w:t>
            </w:r>
          </w:p>
        </w:tc>
        <w:tc>
          <w:tcPr>
            <w:tcW w:w="709"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88</w:t>
            </w:r>
          </w:p>
        </w:tc>
        <w:tc>
          <w:tcPr>
            <w:tcW w:w="119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88</w:t>
            </w:r>
          </w:p>
        </w:tc>
        <w:tc>
          <w:tcPr>
            <w:tcW w:w="1474"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Пешеходная доступность, мин.</w:t>
            </w:r>
          </w:p>
        </w:tc>
        <w:tc>
          <w:tcPr>
            <w:tcW w:w="1418"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w:t>
            </w:r>
          </w:p>
        </w:tc>
        <w:tc>
          <w:tcPr>
            <w:tcW w:w="1134"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30</w:t>
            </w:r>
          </w:p>
        </w:tc>
      </w:tr>
      <w:tr w:rsidR="003E151A" w:rsidRPr="003E151A" w:rsidTr="00594F63">
        <w:trPr>
          <w:jc w:val="center"/>
        </w:trPr>
        <w:tc>
          <w:tcPr>
            <w:tcW w:w="567" w:type="dxa"/>
            <w:vMerge/>
          </w:tcPr>
          <w:p w:rsidR="00860E5F" w:rsidRPr="003E151A" w:rsidRDefault="00860E5F">
            <w:pPr>
              <w:pStyle w:val="ConsPlusNormal0"/>
              <w:rPr>
                <w:rFonts w:ascii="Times New Roman" w:hAnsi="Times New Roman" w:cs="Times New Roman"/>
                <w:color w:val="000000" w:themeColor="text1"/>
              </w:rPr>
            </w:pPr>
          </w:p>
        </w:tc>
        <w:tc>
          <w:tcPr>
            <w:tcW w:w="2155" w:type="dxa"/>
            <w:vMerge/>
          </w:tcPr>
          <w:p w:rsidR="00860E5F" w:rsidRPr="003E151A" w:rsidRDefault="00860E5F">
            <w:pPr>
              <w:pStyle w:val="ConsPlusNormal0"/>
              <w:rPr>
                <w:rFonts w:ascii="Times New Roman" w:hAnsi="Times New Roman" w:cs="Times New Roman"/>
                <w:color w:val="000000" w:themeColor="text1"/>
              </w:rPr>
            </w:pPr>
          </w:p>
        </w:tc>
        <w:tc>
          <w:tcPr>
            <w:tcW w:w="153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реализуемых на базе общеобразовательных организаций</w:t>
            </w:r>
          </w:p>
        </w:tc>
        <w:tc>
          <w:tcPr>
            <w:tcW w:w="709"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53</w:t>
            </w:r>
          </w:p>
        </w:tc>
        <w:tc>
          <w:tcPr>
            <w:tcW w:w="119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76</w:t>
            </w:r>
          </w:p>
        </w:tc>
        <w:tc>
          <w:tcPr>
            <w:tcW w:w="1474" w:type="dxa"/>
            <w:vMerge/>
          </w:tcPr>
          <w:p w:rsidR="00860E5F" w:rsidRPr="003E151A" w:rsidRDefault="00860E5F">
            <w:pPr>
              <w:pStyle w:val="ConsPlusNormal0"/>
              <w:rPr>
                <w:rFonts w:ascii="Times New Roman" w:hAnsi="Times New Roman" w:cs="Times New Roman"/>
                <w:color w:val="000000" w:themeColor="text1"/>
              </w:rPr>
            </w:pPr>
          </w:p>
        </w:tc>
        <w:tc>
          <w:tcPr>
            <w:tcW w:w="1418" w:type="dxa"/>
            <w:vMerge/>
          </w:tcPr>
          <w:p w:rsidR="00860E5F" w:rsidRPr="003E151A" w:rsidRDefault="00860E5F">
            <w:pPr>
              <w:pStyle w:val="ConsPlusNormal0"/>
              <w:rPr>
                <w:rFonts w:ascii="Times New Roman" w:hAnsi="Times New Roman" w:cs="Times New Roman"/>
                <w:color w:val="000000" w:themeColor="text1"/>
              </w:rPr>
            </w:pPr>
          </w:p>
        </w:tc>
        <w:tc>
          <w:tcPr>
            <w:tcW w:w="1134" w:type="dxa"/>
            <w:vMerge/>
          </w:tcPr>
          <w:p w:rsidR="00860E5F" w:rsidRPr="003E151A" w:rsidRDefault="00860E5F">
            <w:pPr>
              <w:pStyle w:val="ConsPlusNormal0"/>
              <w:rPr>
                <w:rFonts w:ascii="Times New Roman" w:hAnsi="Times New Roman" w:cs="Times New Roman"/>
                <w:color w:val="000000" w:themeColor="text1"/>
              </w:rPr>
            </w:pPr>
          </w:p>
        </w:tc>
      </w:tr>
      <w:tr w:rsidR="003E151A" w:rsidRPr="003E151A" w:rsidTr="00594F63">
        <w:trPr>
          <w:jc w:val="center"/>
        </w:trPr>
        <w:tc>
          <w:tcPr>
            <w:tcW w:w="567" w:type="dxa"/>
            <w:vMerge/>
          </w:tcPr>
          <w:p w:rsidR="00860E5F" w:rsidRPr="003E151A" w:rsidRDefault="00860E5F">
            <w:pPr>
              <w:pStyle w:val="ConsPlusNormal0"/>
              <w:rPr>
                <w:rFonts w:ascii="Times New Roman" w:hAnsi="Times New Roman" w:cs="Times New Roman"/>
                <w:color w:val="000000" w:themeColor="text1"/>
              </w:rPr>
            </w:pPr>
          </w:p>
        </w:tc>
        <w:tc>
          <w:tcPr>
            <w:tcW w:w="2155" w:type="dxa"/>
            <w:vMerge/>
          </w:tcPr>
          <w:p w:rsidR="00860E5F" w:rsidRPr="003E151A" w:rsidRDefault="00860E5F">
            <w:pPr>
              <w:pStyle w:val="ConsPlusNormal0"/>
              <w:rPr>
                <w:rFonts w:ascii="Times New Roman" w:hAnsi="Times New Roman" w:cs="Times New Roman"/>
                <w:color w:val="000000" w:themeColor="text1"/>
              </w:rPr>
            </w:pPr>
          </w:p>
        </w:tc>
        <w:tc>
          <w:tcPr>
            <w:tcW w:w="153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реализуемых на базе образовательных организаций дополнительного образования</w:t>
            </w:r>
          </w:p>
        </w:tc>
        <w:tc>
          <w:tcPr>
            <w:tcW w:w="709"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35</w:t>
            </w:r>
          </w:p>
        </w:tc>
        <w:tc>
          <w:tcPr>
            <w:tcW w:w="119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12</w:t>
            </w:r>
          </w:p>
        </w:tc>
        <w:tc>
          <w:tcPr>
            <w:tcW w:w="1474" w:type="dxa"/>
            <w:vMerge/>
          </w:tcPr>
          <w:p w:rsidR="00860E5F" w:rsidRPr="003E151A" w:rsidRDefault="00860E5F">
            <w:pPr>
              <w:pStyle w:val="ConsPlusNormal0"/>
              <w:rPr>
                <w:rFonts w:ascii="Times New Roman" w:hAnsi="Times New Roman" w:cs="Times New Roman"/>
                <w:color w:val="000000" w:themeColor="text1"/>
              </w:rPr>
            </w:pPr>
          </w:p>
        </w:tc>
        <w:tc>
          <w:tcPr>
            <w:tcW w:w="1418" w:type="dxa"/>
            <w:vMerge/>
          </w:tcPr>
          <w:p w:rsidR="00860E5F" w:rsidRPr="003E151A" w:rsidRDefault="00860E5F">
            <w:pPr>
              <w:pStyle w:val="ConsPlusNormal0"/>
              <w:rPr>
                <w:rFonts w:ascii="Times New Roman" w:hAnsi="Times New Roman" w:cs="Times New Roman"/>
                <w:color w:val="000000" w:themeColor="text1"/>
              </w:rPr>
            </w:pPr>
          </w:p>
        </w:tc>
        <w:tc>
          <w:tcPr>
            <w:tcW w:w="1134" w:type="dxa"/>
            <w:vMerge/>
          </w:tcPr>
          <w:p w:rsidR="00860E5F" w:rsidRPr="003E151A" w:rsidRDefault="00860E5F">
            <w:pPr>
              <w:pStyle w:val="ConsPlusNormal0"/>
              <w:rPr>
                <w:rFonts w:ascii="Times New Roman" w:hAnsi="Times New Roman" w:cs="Times New Roman"/>
                <w:color w:val="000000" w:themeColor="text1"/>
              </w:rPr>
            </w:pPr>
          </w:p>
        </w:tc>
      </w:tr>
      <w:tr w:rsidR="003E151A" w:rsidRPr="003E151A" w:rsidTr="00594F63">
        <w:trPr>
          <w:jc w:val="center"/>
        </w:trPr>
        <w:tc>
          <w:tcPr>
            <w:tcW w:w="56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3.1.</w:t>
            </w:r>
          </w:p>
        </w:tc>
        <w:tc>
          <w:tcPr>
            <w:tcW w:w="215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Детские школы искусств</w:t>
            </w:r>
          </w:p>
        </w:tc>
        <w:tc>
          <w:tcPr>
            <w:tcW w:w="153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Кол-во мест на программах дополнительного образования детей на 100 детей в возрасте от 6,5 до 16 лет</w:t>
            </w:r>
          </w:p>
        </w:tc>
        <w:tc>
          <w:tcPr>
            <w:tcW w:w="1900" w:type="dxa"/>
            <w:gridSpan w:val="2"/>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12</w:t>
            </w:r>
          </w:p>
        </w:tc>
        <w:tc>
          <w:tcPr>
            <w:tcW w:w="147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Пешеходная доступность, мин.</w:t>
            </w:r>
          </w:p>
        </w:tc>
        <w:tc>
          <w:tcPr>
            <w:tcW w:w="2552" w:type="dxa"/>
            <w:gridSpan w:val="2"/>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30</w:t>
            </w:r>
          </w:p>
        </w:tc>
      </w:tr>
      <w:tr w:rsidR="003E151A" w:rsidRPr="003E151A" w:rsidTr="00594F63">
        <w:trPr>
          <w:jc w:val="center"/>
        </w:trPr>
        <w:tc>
          <w:tcPr>
            <w:tcW w:w="567"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w:t>
            </w:r>
          </w:p>
        </w:tc>
        <w:tc>
          <w:tcPr>
            <w:tcW w:w="2155"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Центр психолого-педагогической, медицинской и социальной помощи</w:t>
            </w:r>
          </w:p>
        </w:tc>
        <w:tc>
          <w:tcPr>
            <w:tcW w:w="153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Кол-во объектов на 5000 детей</w:t>
            </w:r>
          </w:p>
        </w:tc>
        <w:tc>
          <w:tcPr>
            <w:tcW w:w="1900" w:type="dxa"/>
            <w:gridSpan w:val="2"/>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w:t>
            </w:r>
          </w:p>
        </w:tc>
        <w:tc>
          <w:tcPr>
            <w:tcW w:w="1474"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w:t>
            </w:r>
          </w:p>
        </w:tc>
        <w:tc>
          <w:tcPr>
            <w:tcW w:w="1418"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w:t>
            </w:r>
          </w:p>
        </w:tc>
        <w:tc>
          <w:tcPr>
            <w:tcW w:w="1134"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w:t>
            </w:r>
          </w:p>
        </w:tc>
      </w:tr>
      <w:tr w:rsidR="003E151A" w:rsidRPr="003E151A" w:rsidTr="00594F63">
        <w:trPr>
          <w:jc w:val="center"/>
        </w:trPr>
        <w:tc>
          <w:tcPr>
            <w:tcW w:w="567" w:type="dxa"/>
            <w:vMerge/>
          </w:tcPr>
          <w:p w:rsidR="00860E5F" w:rsidRPr="003E151A" w:rsidRDefault="00860E5F">
            <w:pPr>
              <w:pStyle w:val="ConsPlusNormal0"/>
              <w:rPr>
                <w:rFonts w:ascii="Times New Roman" w:hAnsi="Times New Roman" w:cs="Times New Roman"/>
                <w:color w:val="000000" w:themeColor="text1"/>
              </w:rPr>
            </w:pPr>
          </w:p>
        </w:tc>
        <w:tc>
          <w:tcPr>
            <w:tcW w:w="2155" w:type="dxa"/>
            <w:vMerge/>
          </w:tcPr>
          <w:p w:rsidR="00860E5F" w:rsidRPr="003E151A" w:rsidRDefault="00860E5F">
            <w:pPr>
              <w:pStyle w:val="ConsPlusNormal0"/>
              <w:rPr>
                <w:rFonts w:ascii="Times New Roman" w:hAnsi="Times New Roman" w:cs="Times New Roman"/>
                <w:color w:val="000000" w:themeColor="text1"/>
              </w:rPr>
            </w:pPr>
          </w:p>
        </w:tc>
        <w:tc>
          <w:tcPr>
            <w:tcW w:w="153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Кол-во объектов на городской округ</w:t>
            </w:r>
          </w:p>
        </w:tc>
        <w:tc>
          <w:tcPr>
            <w:tcW w:w="1900" w:type="dxa"/>
            <w:gridSpan w:val="2"/>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w:t>
            </w:r>
          </w:p>
        </w:tc>
        <w:tc>
          <w:tcPr>
            <w:tcW w:w="1474" w:type="dxa"/>
            <w:vMerge/>
          </w:tcPr>
          <w:p w:rsidR="00860E5F" w:rsidRPr="003E151A" w:rsidRDefault="00860E5F">
            <w:pPr>
              <w:pStyle w:val="ConsPlusNormal0"/>
              <w:rPr>
                <w:rFonts w:ascii="Times New Roman" w:hAnsi="Times New Roman" w:cs="Times New Roman"/>
                <w:color w:val="000000" w:themeColor="text1"/>
              </w:rPr>
            </w:pPr>
          </w:p>
        </w:tc>
        <w:tc>
          <w:tcPr>
            <w:tcW w:w="1418" w:type="dxa"/>
            <w:vMerge/>
          </w:tcPr>
          <w:p w:rsidR="00860E5F" w:rsidRPr="003E151A" w:rsidRDefault="00860E5F">
            <w:pPr>
              <w:pStyle w:val="ConsPlusNormal0"/>
              <w:rPr>
                <w:rFonts w:ascii="Times New Roman" w:hAnsi="Times New Roman" w:cs="Times New Roman"/>
                <w:color w:val="000000" w:themeColor="text1"/>
              </w:rPr>
            </w:pPr>
          </w:p>
        </w:tc>
        <w:tc>
          <w:tcPr>
            <w:tcW w:w="1134" w:type="dxa"/>
            <w:vMerge/>
          </w:tcPr>
          <w:p w:rsidR="00860E5F" w:rsidRPr="003E151A" w:rsidRDefault="00860E5F">
            <w:pPr>
              <w:pStyle w:val="ConsPlusNormal0"/>
              <w:rPr>
                <w:rFonts w:ascii="Times New Roman" w:hAnsi="Times New Roman" w:cs="Times New Roman"/>
                <w:color w:val="000000" w:themeColor="text1"/>
              </w:rPr>
            </w:pPr>
          </w:p>
        </w:tc>
      </w:tr>
    </w:tbl>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Normal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 xml:space="preserve">Согласно </w:t>
      </w:r>
      <w:hyperlink r:id="rId33"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sidRPr="003E151A">
          <w:rPr>
            <w:rFonts w:ascii="Times New Roman" w:hAnsi="Times New Roman" w:cs="Times New Roman"/>
            <w:color w:val="000000" w:themeColor="text1"/>
          </w:rPr>
          <w:t>СП 2.4.3648-20</w:t>
        </w:r>
      </w:hyperlink>
      <w:r w:rsidRPr="003E151A">
        <w:rPr>
          <w:rFonts w:ascii="Times New Roman" w:hAnsi="Times New Roman" w:cs="Times New Roman"/>
          <w:color w:val="000000" w:themeColor="text1"/>
        </w:rPr>
        <w:t>, в условиях стесненной городской застройки, труднодоступной местности допускается увеличивать максимально допустимый уровень территориальной доступности до дошкольных, общеобразовательных организаций до 800 м.</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В условиях реконструируемой застройки за пределами центрального планировочного района города Благовещенска, сложившейся застройки в районах города, где отсутствуют земельные участки для размещения новых образовательных организаций:</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lastRenderedPageBreak/>
        <w:t>- допускается увеличивать максимально допустимый уровень территориальной доступности до дошкольных, общеобразовательных организаций на 50% при условии обеспечения пешеходной доступности от жилья до образовательной организации с обеспечением безопасного пешеходного пути (исключающего пересечения нерегулируемых дорог (перекрестков), отсутствие тротуаров с твердым покрытием);</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 при наличии специализированного транспорта (транспорт, предназначенный для перевозки детей, школьный автобус), обеспечивающего транспортное сообщение между жильем (жилым районом) и образовательной организацией, с пешеходным подходом от жилых зданий к месту сбора на остановке не более 500 м, допускается применять транспортную доступность не более 30 минут.</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При размещении объектов жилого назначения необходимо обосновывать территориальную (транспортную) доступность до объектов образования, обеспечивающих право на получение беспрепятственного дошкольного и школьного образования. При этом допускается учитывать перспективные объекты, строительство которых запланировано (предусматривается) муниципалитетом либо третьими лицами.</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В качестве объекта образования принимается сетевая единица соответствующего вида обслуживания, а также филиалы и территориально обособленные отделы.</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Потребность в площадях земельных участков для объектов образования принимается в соответствии с приложением Д к СП 42.13330.2016.</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Требования к размещению и территории дошкольных образовательных организаций определяются СП 252.1325800.2016. Требования к размещению и территории общеобразовательных организаций определяются СП 251.1325800.2016.</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Размещение организаций отдыха и оздоровления детей в каникулярное время, их наименование и мощность следует определять в соответствии с целевыми программами городского округа, а при отсутствии в них такой информации и на период после окончания срока их действия - по запросу в уполномоченном органе местного самоуправления. Потребность в площадях земельных участков для таких объектов принимается в соответствии с приложением Д к СП 42.13330.2016.</w:t>
      </w: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rsidP="00594F63">
      <w:pPr>
        <w:pStyle w:val="ConsPlusTitle0"/>
        <w:jc w:val="center"/>
        <w:outlineLvl w:val="2"/>
        <w:rPr>
          <w:rFonts w:ascii="Times New Roman" w:hAnsi="Times New Roman" w:cs="Times New Roman"/>
          <w:color w:val="000000" w:themeColor="text1"/>
        </w:rPr>
      </w:pPr>
      <w:r w:rsidRPr="003E151A">
        <w:rPr>
          <w:rFonts w:ascii="Times New Roman" w:hAnsi="Times New Roman" w:cs="Times New Roman"/>
          <w:color w:val="000000" w:themeColor="text1"/>
        </w:rPr>
        <w:t>2.5. Расчетные показатели минимально допустимого уровня</w:t>
      </w:r>
      <w:r w:rsidR="00594F63">
        <w:rPr>
          <w:rFonts w:ascii="Times New Roman" w:hAnsi="Times New Roman" w:cs="Times New Roman"/>
          <w:color w:val="000000" w:themeColor="text1"/>
        </w:rPr>
        <w:t xml:space="preserve"> </w:t>
      </w:r>
      <w:r w:rsidRPr="003E151A">
        <w:rPr>
          <w:rFonts w:ascii="Times New Roman" w:hAnsi="Times New Roman" w:cs="Times New Roman"/>
          <w:color w:val="000000" w:themeColor="text1"/>
        </w:rPr>
        <w:t>обеспеченности объектами местного значения в области</w:t>
      </w:r>
      <w:r w:rsidR="00594F63">
        <w:rPr>
          <w:rFonts w:ascii="Times New Roman" w:hAnsi="Times New Roman" w:cs="Times New Roman"/>
          <w:color w:val="000000" w:themeColor="text1"/>
        </w:rPr>
        <w:t xml:space="preserve"> </w:t>
      </w:r>
      <w:r w:rsidRPr="003E151A">
        <w:rPr>
          <w:rFonts w:ascii="Times New Roman" w:hAnsi="Times New Roman" w:cs="Times New Roman"/>
          <w:color w:val="000000" w:themeColor="text1"/>
        </w:rPr>
        <w:t>культуры и искусства и показатели максимально допустимого</w:t>
      </w:r>
      <w:r w:rsidR="00594F63">
        <w:rPr>
          <w:rFonts w:ascii="Times New Roman" w:hAnsi="Times New Roman" w:cs="Times New Roman"/>
          <w:color w:val="000000" w:themeColor="text1"/>
        </w:rPr>
        <w:t xml:space="preserve"> уровня </w:t>
      </w:r>
      <w:r w:rsidRPr="003E151A">
        <w:rPr>
          <w:rFonts w:ascii="Times New Roman" w:hAnsi="Times New Roman" w:cs="Times New Roman"/>
          <w:color w:val="000000" w:themeColor="text1"/>
        </w:rPr>
        <w:t>территориальной доступности таких объектов</w:t>
      </w:r>
      <w:r w:rsidR="00594F63">
        <w:rPr>
          <w:rFonts w:ascii="Times New Roman" w:hAnsi="Times New Roman" w:cs="Times New Roman"/>
          <w:color w:val="000000" w:themeColor="text1"/>
        </w:rPr>
        <w:t xml:space="preserve"> </w:t>
      </w:r>
      <w:r w:rsidRPr="003E151A">
        <w:rPr>
          <w:rFonts w:ascii="Times New Roman" w:hAnsi="Times New Roman" w:cs="Times New Roman"/>
          <w:color w:val="000000" w:themeColor="text1"/>
        </w:rPr>
        <w:t>для населения муниципального образования</w:t>
      </w:r>
      <w:r w:rsidR="00594F63">
        <w:rPr>
          <w:rFonts w:ascii="Times New Roman" w:hAnsi="Times New Roman" w:cs="Times New Roman"/>
          <w:color w:val="000000" w:themeColor="text1"/>
        </w:rPr>
        <w:t xml:space="preserve"> </w:t>
      </w:r>
      <w:r w:rsidRPr="003E151A">
        <w:rPr>
          <w:rFonts w:ascii="Times New Roman" w:hAnsi="Times New Roman" w:cs="Times New Roman"/>
          <w:color w:val="000000" w:themeColor="text1"/>
        </w:rPr>
        <w:t>города Благовещенска</w:t>
      </w: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Normal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 xml:space="preserve">Расчетные показатели минимально допустимого уровня обеспеченности объектами местного значения в области культуры и искусства и показатели максимально допустимого уровня территориальной доступности таких объектов установлены в соответствии с представленными исходными данными, с учетом Методических </w:t>
      </w:r>
      <w:hyperlink r:id="rId34" w:tooltip="Распоряжение Минкультуры России от 02.08.2017 N Р-965 &lt;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gt; ---">
        <w:r w:rsidRPr="003E151A">
          <w:rPr>
            <w:rFonts w:ascii="Times New Roman" w:hAnsi="Times New Roman" w:cs="Times New Roman"/>
            <w:color w:val="000000" w:themeColor="text1"/>
          </w:rPr>
          <w:t>рекомендаций</w:t>
        </w:r>
      </w:hyperlink>
      <w:r w:rsidRPr="003E151A">
        <w:rPr>
          <w:rFonts w:ascii="Times New Roman" w:hAnsi="Times New Roman" w:cs="Times New Roman"/>
          <w:color w:val="000000" w:themeColor="text1"/>
        </w:rPr>
        <w:t xml:space="preserve">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2 августа 2017 г. N Р-965, и представлены в </w:t>
      </w:r>
      <w:hyperlink w:anchor="P1671" w:tooltip="Таблица 20. Расчетные показатели для объектов в области культуры и искусства">
        <w:r w:rsidRPr="003E151A">
          <w:rPr>
            <w:rFonts w:ascii="Times New Roman" w:hAnsi="Times New Roman" w:cs="Times New Roman"/>
            <w:color w:val="000000" w:themeColor="text1"/>
          </w:rPr>
          <w:t>таблицах 20</w:t>
        </w:r>
      </w:hyperlink>
      <w:r w:rsidRPr="003E151A">
        <w:rPr>
          <w:rFonts w:ascii="Times New Roman" w:hAnsi="Times New Roman" w:cs="Times New Roman"/>
          <w:color w:val="000000" w:themeColor="text1"/>
        </w:rPr>
        <w:t>, 21.</w:t>
      </w: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Title0"/>
        <w:ind w:firstLine="540"/>
        <w:jc w:val="both"/>
        <w:outlineLvl w:val="3"/>
        <w:rPr>
          <w:rFonts w:ascii="Times New Roman" w:hAnsi="Times New Roman" w:cs="Times New Roman"/>
          <w:color w:val="000000" w:themeColor="text1"/>
        </w:rPr>
      </w:pPr>
      <w:bookmarkStart w:id="12" w:name="P1671"/>
      <w:bookmarkEnd w:id="12"/>
      <w:r w:rsidRPr="003E151A">
        <w:rPr>
          <w:rFonts w:ascii="Times New Roman" w:hAnsi="Times New Roman" w:cs="Times New Roman"/>
          <w:color w:val="000000" w:themeColor="text1"/>
        </w:rPr>
        <w:t>Таблица 20. Расчетные показатели для объектов в области культуры и искусства</w:t>
      </w:r>
    </w:p>
    <w:p w:rsidR="00860E5F" w:rsidRPr="003E151A" w:rsidRDefault="00860E5F">
      <w:pPr>
        <w:pStyle w:val="ConsPlusNormal0"/>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1701"/>
        <w:gridCol w:w="1417"/>
        <w:gridCol w:w="1276"/>
        <w:gridCol w:w="1843"/>
        <w:gridCol w:w="907"/>
        <w:gridCol w:w="1191"/>
      </w:tblGrid>
      <w:tr w:rsidR="003E151A" w:rsidRPr="003E151A">
        <w:tc>
          <w:tcPr>
            <w:tcW w:w="680" w:type="dxa"/>
            <w:vMerge w:val="restart"/>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N п/п</w:t>
            </w:r>
          </w:p>
        </w:tc>
        <w:tc>
          <w:tcPr>
            <w:tcW w:w="1701" w:type="dxa"/>
            <w:vMerge w:val="restart"/>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Наименование объекта</w:t>
            </w:r>
          </w:p>
        </w:tc>
        <w:tc>
          <w:tcPr>
            <w:tcW w:w="2693" w:type="dxa"/>
            <w:gridSpan w:val="2"/>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Минимально допустимый уровень обеспеченности</w:t>
            </w:r>
          </w:p>
        </w:tc>
        <w:tc>
          <w:tcPr>
            <w:tcW w:w="3941" w:type="dxa"/>
            <w:gridSpan w:val="3"/>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Максимально допустимый уровень территориальной доступности</w:t>
            </w:r>
          </w:p>
        </w:tc>
      </w:tr>
      <w:tr w:rsidR="003E151A" w:rsidRPr="003E151A">
        <w:tc>
          <w:tcPr>
            <w:tcW w:w="680" w:type="dxa"/>
            <w:vMerge/>
          </w:tcPr>
          <w:p w:rsidR="00860E5F" w:rsidRPr="003E151A" w:rsidRDefault="00860E5F">
            <w:pPr>
              <w:pStyle w:val="ConsPlusNormal0"/>
              <w:rPr>
                <w:rFonts w:ascii="Times New Roman" w:hAnsi="Times New Roman" w:cs="Times New Roman"/>
                <w:color w:val="000000" w:themeColor="text1"/>
              </w:rPr>
            </w:pPr>
          </w:p>
        </w:tc>
        <w:tc>
          <w:tcPr>
            <w:tcW w:w="1701" w:type="dxa"/>
            <w:vMerge/>
          </w:tcPr>
          <w:p w:rsidR="00860E5F" w:rsidRPr="003E151A" w:rsidRDefault="00860E5F">
            <w:pPr>
              <w:pStyle w:val="ConsPlusNormal0"/>
              <w:rPr>
                <w:rFonts w:ascii="Times New Roman" w:hAnsi="Times New Roman" w:cs="Times New Roman"/>
                <w:color w:val="000000" w:themeColor="text1"/>
              </w:rPr>
            </w:pPr>
          </w:p>
        </w:tc>
        <w:tc>
          <w:tcPr>
            <w:tcW w:w="1417" w:type="dxa"/>
            <w:vMerge w:val="restart"/>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Единица измерения</w:t>
            </w:r>
          </w:p>
        </w:tc>
        <w:tc>
          <w:tcPr>
            <w:tcW w:w="1276" w:type="dxa"/>
            <w:vMerge w:val="restart"/>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Величина</w:t>
            </w:r>
          </w:p>
        </w:tc>
        <w:tc>
          <w:tcPr>
            <w:tcW w:w="1843" w:type="dxa"/>
            <w:vMerge w:val="restart"/>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Единица измерения</w:t>
            </w:r>
          </w:p>
        </w:tc>
        <w:tc>
          <w:tcPr>
            <w:tcW w:w="2098" w:type="dxa"/>
            <w:gridSpan w:val="2"/>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Величина по типам населенных пунктов</w:t>
            </w:r>
          </w:p>
        </w:tc>
      </w:tr>
      <w:tr w:rsidR="003E151A" w:rsidRPr="003E151A">
        <w:tc>
          <w:tcPr>
            <w:tcW w:w="680" w:type="dxa"/>
            <w:vMerge/>
          </w:tcPr>
          <w:p w:rsidR="00860E5F" w:rsidRPr="003E151A" w:rsidRDefault="00860E5F">
            <w:pPr>
              <w:pStyle w:val="ConsPlusNormal0"/>
              <w:rPr>
                <w:rFonts w:ascii="Times New Roman" w:hAnsi="Times New Roman" w:cs="Times New Roman"/>
                <w:color w:val="000000" w:themeColor="text1"/>
              </w:rPr>
            </w:pPr>
          </w:p>
        </w:tc>
        <w:tc>
          <w:tcPr>
            <w:tcW w:w="1701" w:type="dxa"/>
            <w:vMerge/>
          </w:tcPr>
          <w:p w:rsidR="00860E5F" w:rsidRPr="003E151A" w:rsidRDefault="00860E5F">
            <w:pPr>
              <w:pStyle w:val="ConsPlusNormal0"/>
              <w:rPr>
                <w:rFonts w:ascii="Times New Roman" w:hAnsi="Times New Roman" w:cs="Times New Roman"/>
                <w:color w:val="000000" w:themeColor="text1"/>
              </w:rPr>
            </w:pPr>
          </w:p>
        </w:tc>
        <w:tc>
          <w:tcPr>
            <w:tcW w:w="1417" w:type="dxa"/>
            <w:vMerge/>
          </w:tcPr>
          <w:p w:rsidR="00860E5F" w:rsidRPr="003E151A" w:rsidRDefault="00860E5F">
            <w:pPr>
              <w:pStyle w:val="ConsPlusNormal0"/>
              <w:rPr>
                <w:rFonts w:ascii="Times New Roman" w:hAnsi="Times New Roman" w:cs="Times New Roman"/>
                <w:color w:val="000000" w:themeColor="text1"/>
              </w:rPr>
            </w:pPr>
          </w:p>
        </w:tc>
        <w:tc>
          <w:tcPr>
            <w:tcW w:w="1276" w:type="dxa"/>
            <w:vMerge/>
          </w:tcPr>
          <w:p w:rsidR="00860E5F" w:rsidRPr="003E151A" w:rsidRDefault="00860E5F">
            <w:pPr>
              <w:pStyle w:val="ConsPlusNormal0"/>
              <w:rPr>
                <w:rFonts w:ascii="Times New Roman" w:hAnsi="Times New Roman" w:cs="Times New Roman"/>
                <w:color w:val="000000" w:themeColor="text1"/>
              </w:rPr>
            </w:pPr>
          </w:p>
        </w:tc>
        <w:tc>
          <w:tcPr>
            <w:tcW w:w="1843" w:type="dxa"/>
            <w:vMerge/>
          </w:tcPr>
          <w:p w:rsidR="00860E5F" w:rsidRPr="003E151A" w:rsidRDefault="00860E5F">
            <w:pPr>
              <w:pStyle w:val="ConsPlusNormal0"/>
              <w:rPr>
                <w:rFonts w:ascii="Times New Roman" w:hAnsi="Times New Roman" w:cs="Times New Roman"/>
                <w:color w:val="000000" w:themeColor="text1"/>
              </w:rPr>
            </w:pPr>
          </w:p>
        </w:tc>
        <w:tc>
          <w:tcPr>
            <w:tcW w:w="907"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город</w:t>
            </w:r>
          </w:p>
        </w:tc>
        <w:tc>
          <w:tcPr>
            <w:tcW w:w="1191"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 xml:space="preserve">сельские </w:t>
            </w:r>
            <w:proofErr w:type="spellStart"/>
            <w:r w:rsidRPr="003E151A">
              <w:rPr>
                <w:rFonts w:ascii="Times New Roman" w:hAnsi="Times New Roman" w:cs="Times New Roman"/>
                <w:color w:val="000000" w:themeColor="text1"/>
              </w:rPr>
              <w:t>нп</w:t>
            </w:r>
            <w:proofErr w:type="spellEnd"/>
          </w:p>
        </w:tc>
      </w:tr>
      <w:tr w:rsidR="003E151A" w:rsidRPr="003E151A">
        <w:tc>
          <w:tcPr>
            <w:tcW w:w="680" w:type="dxa"/>
          </w:tcPr>
          <w:p w:rsidR="00860E5F" w:rsidRPr="003E151A" w:rsidRDefault="00DC1DC0">
            <w:pPr>
              <w:pStyle w:val="ConsPlusNormal0"/>
              <w:outlineLvl w:val="4"/>
              <w:rPr>
                <w:rFonts w:ascii="Times New Roman" w:hAnsi="Times New Roman" w:cs="Times New Roman"/>
                <w:color w:val="000000" w:themeColor="text1"/>
              </w:rPr>
            </w:pPr>
            <w:r w:rsidRPr="003E151A">
              <w:rPr>
                <w:rFonts w:ascii="Times New Roman" w:hAnsi="Times New Roman" w:cs="Times New Roman"/>
                <w:color w:val="000000" w:themeColor="text1"/>
              </w:rPr>
              <w:t>1.</w:t>
            </w:r>
          </w:p>
        </w:tc>
        <w:tc>
          <w:tcPr>
            <w:tcW w:w="8335" w:type="dxa"/>
            <w:gridSpan w:val="6"/>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Библиотеки</w:t>
            </w:r>
          </w:p>
        </w:tc>
      </w:tr>
      <w:tr w:rsidR="003E151A" w:rsidRPr="003E151A">
        <w:tc>
          <w:tcPr>
            <w:tcW w:w="68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1.1.</w:t>
            </w:r>
          </w:p>
        </w:tc>
        <w:tc>
          <w:tcPr>
            <w:tcW w:w="170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Общедоступная библиотека</w:t>
            </w:r>
          </w:p>
        </w:tc>
        <w:tc>
          <w:tcPr>
            <w:tcW w:w="141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Кол-во объектов на 20000 человек</w:t>
            </w:r>
          </w:p>
        </w:tc>
        <w:tc>
          <w:tcPr>
            <w:tcW w:w="127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w:t>
            </w:r>
          </w:p>
        </w:tc>
        <w:tc>
          <w:tcPr>
            <w:tcW w:w="1843"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Транспортная доступность, мин.</w:t>
            </w:r>
          </w:p>
        </w:tc>
        <w:tc>
          <w:tcPr>
            <w:tcW w:w="90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30</w:t>
            </w:r>
          </w:p>
        </w:tc>
        <w:tc>
          <w:tcPr>
            <w:tcW w:w="119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40</w:t>
            </w:r>
          </w:p>
        </w:tc>
      </w:tr>
      <w:tr w:rsidR="003E151A" w:rsidRPr="003E151A">
        <w:tc>
          <w:tcPr>
            <w:tcW w:w="68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1.2.</w:t>
            </w:r>
          </w:p>
        </w:tc>
        <w:tc>
          <w:tcPr>
            <w:tcW w:w="170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Детская библиотека</w:t>
            </w:r>
          </w:p>
        </w:tc>
        <w:tc>
          <w:tcPr>
            <w:tcW w:w="141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Кол-во объектов на </w:t>
            </w:r>
            <w:r w:rsidRPr="003E151A">
              <w:rPr>
                <w:rFonts w:ascii="Times New Roman" w:hAnsi="Times New Roman" w:cs="Times New Roman"/>
                <w:color w:val="000000" w:themeColor="text1"/>
              </w:rPr>
              <w:lastRenderedPageBreak/>
              <w:t>10000 детей</w:t>
            </w:r>
          </w:p>
        </w:tc>
        <w:tc>
          <w:tcPr>
            <w:tcW w:w="127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lastRenderedPageBreak/>
              <w:t>1</w:t>
            </w:r>
          </w:p>
        </w:tc>
        <w:tc>
          <w:tcPr>
            <w:tcW w:w="1843"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Транспортная доступность, мин.</w:t>
            </w:r>
          </w:p>
        </w:tc>
        <w:tc>
          <w:tcPr>
            <w:tcW w:w="90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30</w:t>
            </w:r>
          </w:p>
        </w:tc>
        <w:tc>
          <w:tcPr>
            <w:tcW w:w="119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40</w:t>
            </w:r>
          </w:p>
        </w:tc>
      </w:tr>
      <w:tr w:rsidR="003E151A" w:rsidRPr="003E151A">
        <w:tc>
          <w:tcPr>
            <w:tcW w:w="68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1.3.</w:t>
            </w:r>
          </w:p>
        </w:tc>
        <w:tc>
          <w:tcPr>
            <w:tcW w:w="170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Точка доступа к полноценным информационным ресурсам</w:t>
            </w:r>
          </w:p>
        </w:tc>
        <w:tc>
          <w:tcPr>
            <w:tcW w:w="141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Кол-во объектов на городской округ</w:t>
            </w:r>
          </w:p>
        </w:tc>
        <w:tc>
          <w:tcPr>
            <w:tcW w:w="127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w:t>
            </w:r>
          </w:p>
        </w:tc>
        <w:tc>
          <w:tcPr>
            <w:tcW w:w="1843"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Транспортная доступность, мин.</w:t>
            </w:r>
          </w:p>
        </w:tc>
        <w:tc>
          <w:tcPr>
            <w:tcW w:w="90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30</w:t>
            </w:r>
          </w:p>
        </w:tc>
        <w:tc>
          <w:tcPr>
            <w:tcW w:w="119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40</w:t>
            </w:r>
          </w:p>
        </w:tc>
      </w:tr>
      <w:tr w:rsidR="003E151A" w:rsidRPr="003E151A">
        <w:tc>
          <w:tcPr>
            <w:tcW w:w="680" w:type="dxa"/>
          </w:tcPr>
          <w:p w:rsidR="00860E5F" w:rsidRPr="003E151A" w:rsidRDefault="00DC1DC0">
            <w:pPr>
              <w:pStyle w:val="ConsPlusNormal0"/>
              <w:outlineLvl w:val="4"/>
              <w:rPr>
                <w:rFonts w:ascii="Times New Roman" w:hAnsi="Times New Roman" w:cs="Times New Roman"/>
                <w:color w:val="000000" w:themeColor="text1"/>
              </w:rPr>
            </w:pPr>
            <w:r w:rsidRPr="003E151A">
              <w:rPr>
                <w:rFonts w:ascii="Times New Roman" w:hAnsi="Times New Roman" w:cs="Times New Roman"/>
                <w:color w:val="000000" w:themeColor="text1"/>
              </w:rPr>
              <w:t>2.</w:t>
            </w:r>
          </w:p>
        </w:tc>
        <w:tc>
          <w:tcPr>
            <w:tcW w:w="8335" w:type="dxa"/>
            <w:gridSpan w:val="6"/>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Музеи</w:t>
            </w:r>
          </w:p>
        </w:tc>
      </w:tr>
      <w:tr w:rsidR="003E151A" w:rsidRPr="003E151A">
        <w:tc>
          <w:tcPr>
            <w:tcW w:w="68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2.1.</w:t>
            </w:r>
          </w:p>
        </w:tc>
        <w:tc>
          <w:tcPr>
            <w:tcW w:w="170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Краеведческий музей</w:t>
            </w:r>
          </w:p>
        </w:tc>
        <w:tc>
          <w:tcPr>
            <w:tcW w:w="141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Кол-во объектов на городской округ</w:t>
            </w:r>
          </w:p>
        </w:tc>
        <w:tc>
          <w:tcPr>
            <w:tcW w:w="127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w:t>
            </w:r>
          </w:p>
        </w:tc>
        <w:tc>
          <w:tcPr>
            <w:tcW w:w="1843"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Транспортная доступность, мин.</w:t>
            </w:r>
          </w:p>
        </w:tc>
        <w:tc>
          <w:tcPr>
            <w:tcW w:w="90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30</w:t>
            </w:r>
          </w:p>
        </w:tc>
        <w:tc>
          <w:tcPr>
            <w:tcW w:w="119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40</w:t>
            </w:r>
          </w:p>
        </w:tc>
      </w:tr>
      <w:tr w:rsidR="003E151A" w:rsidRPr="003E151A">
        <w:tc>
          <w:tcPr>
            <w:tcW w:w="68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2.2.</w:t>
            </w:r>
          </w:p>
        </w:tc>
        <w:tc>
          <w:tcPr>
            <w:tcW w:w="170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Тематический музей</w:t>
            </w:r>
          </w:p>
        </w:tc>
        <w:tc>
          <w:tcPr>
            <w:tcW w:w="141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Кол-во объектов на городской округ</w:t>
            </w:r>
          </w:p>
        </w:tc>
        <w:tc>
          <w:tcPr>
            <w:tcW w:w="127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w:t>
            </w:r>
          </w:p>
        </w:tc>
        <w:tc>
          <w:tcPr>
            <w:tcW w:w="1843"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Транспортная доступность, мин.</w:t>
            </w:r>
          </w:p>
        </w:tc>
        <w:tc>
          <w:tcPr>
            <w:tcW w:w="90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30</w:t>
            </w:r>
          </w:p>
        </w:tc>
        <w:tc>
          <w:tcPr>
            <w:tcW w:w="119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40</w:t>
            </w:r>
          </w:p>
        </w:tc>
      </w:tr>
      <w:tr w:rsidR="003E151A" w:rsidRPr="003E151A">
        <w:tc>
          <w:tcPr>
            <w:tcW w:w="680" w:type="dxa"/>
          </w:tcPr>
          <w:p w:rsidR="00860E5F" w:rsidRPr="003E151A" w:rsidRDefault="00DC1DC0">
            <w:pPr>
              <w:pStyle w:val="ConsPlusNormal0"/>
              <w:outlineLvl w:val="4"/>
              <w:rPr>
                <w:rFonts w:ascii="Times New Roman" w:hAnsi="Times New Roman" w:cs="Times New Roman"/>
                <w:color w:val="000000" w:themeColor="text1"/>
              </w:rPr>
            </w:pPr>
            <w:r w:rsidRPr="003E151A">
              <w:rPr>
                <w:rFonts w:ascii="Times New Roman" w:hAnsi="Times New Roman" w:cs="Times New Roman"/>
                <w:color w:val="000000" w:themeColor="text1"/>
              </w:rPr>
              <w:t>3.</w:t>
            </w:r>
          </w:p>
        </w:tc>
        <w:tc>
          <w:tcPr>
            <w:tcW w:w="8335" w:type="dxa"/>
            <w:gridSpan w:val="6"/>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Театры</w:t>
            </w:r>
          </w:p>
        </w:tc>
      </w:tr>
      <w:tr w:rsidR="003E151A" w:rsidRPr="003E151A">
        <w:tc>
          <w:tcPr>
            <w:tcW w:w="680"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3.1.</w:t>
            </w:r>
          </w:p>
        </w:tc>
        <w:tc>
          <w:tcPr>
            <w:tcW w:w="1701"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Театр по видам искусств</w:t>
            </w:r>
          </w:p>
        </w:tc>
        <w:tc>
          <w:tcPr>
            <w:tcW w:w="141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Кол-во объектов на городской округ</w:t>
            </w:r>
          </w:p>
        </w:tc>
        <w:tc>
          <w:tcPr>
            <w:tcW w:w="127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w:t>
            </w:r>
          </w:p>
        </w:tc>
        <w:tc>
          <w:tcPr>
            <w:tcW w:w="1843"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Транспортная доступность, мин.</w:t>
            </w:r>
          </w:p>
        </w:tc>
        <w:tc>
          <w:tcPr>
            <w:tcW w:w="907"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30</w:t>
            </w:r>
          </w:p>
        </w:tc>
        <w:tc>
          <w:tcPr>
            <w:tcW w:w="1191"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40</w:t>
            </w:r>
          </w:p>
        </w:tc>
      </w:tr>
      <w:tr w:rsidR="003E151A" w:rsidRPr="003E151A">
        <w:tc>
          <w:tcPr>
            <w:tcW w:w="680" w:type="dxa"/>
            <w:vMerge/>
          </w:tcPr>
          <w:p w:rsidR="00860E5F" w:rsidRPr="003E151A" w:rsidRDefault="00860E5F">
            <w:pPr>
              <w:pStyle w:val="ConsPlusNormal0"/>
              <w:rPr>
                <w:rFonts w:ascii="Times New Roman" w:hAnsi="Times New Roman" w:cs="Times New Roman"/>
                <w:color w:val="000000" w:themeColor="text1"/>
              </w:rPr>
            </w:pPr>
          </w:p>
        </w:tc>
        <w:tc>
          <w:tcPr>
            <w:tcW w:w="1701" w:type="dxa"/>
            <w:vMerge/>
          </w:tcPr>
          <w:p w:rsidR="00860E5F" w:rsidRPr="003E151A" w:rsidRDefault="00860E5F">
            <w:pPr>
              <w:pStyle w:val="ConsPlusNormal0"/>
              <w:rPr>
                <w:rFonts w:ascii="Times New Roman" w:hAnsi="Times New Roman" w:cs="Times New Roman"/>
                <w:color w:val="000000" w:themeColor="text1"/>
              </w:rPr>
            </w:pPr>
          </w:p>
        </w:tc>
        <w:tc>
          <w:tcPr>
            <w:tcW w:w="141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Кол-во мест на 1000 человек</w:t>
            </w:r>
          </w:p>
        </w:tc>
        <w:tc>
          <w:tcPr>
            <w:tcW w:w="127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w:t>
            </w:r>
          </w:p>
        </w:tc>
        <w:tc>
          <w:tcPr>
            <w:tcW w:w="1843" w:type="dxa"/>
            <w:vMerge/>
          </w:tcPr>
          <w:p w:rsidR="00860E5F" w:rsidRPr="003E151A" w:rsidRDefault="00860E5F">
            <w:pPr>
              <w:pStyle w:val="ConsPlusNormal0"/>
              <w:rPr>
                <w:rFonts w:ascii="Times New Roman" w:hAnsi="Times New Roman" w:cs="Times New Roman"/>
                <w:color w:val="000000" w:themeColor="text1"/>
              </w:rPr>
            </w:pPr>
          </w:p>
        </w:tc>
        <w:tc>
          <w:tcPr>
            <w:tcW w:w="907" w:type="dxa"/>
            <w:vMerge/>
          </w:tcPr>
          <w:p w:rsidR="00860E5F" w:rsidRPr="003E151A" w:rsidRDefault="00860E5F">
            <w:pPr>
              <w:pStyle w:val="ConsPlusNormal0"/>
              <w:rPr>
                <w:rFonts w:ascii="Times New Roman" w:hAnsi="Times New Roman" w:cs="Times New Roman"/>
                <w:color w:val="000000" w:themeColor="text1"/>
              </w:rPr>
            </w:pPr>
          </w:p>
        </w:tc>
        <w:tc>
          <w:tcPr>
            <w:tcW w:w="1191" w:type="dxa"/>
            <w:vMerge/>
          </w:tcPr>
          <w:p w:rsidR="00860E5F" w:rsidRPr="003E151A" w:rsidRDefault="00860E5F">
            <w:pPr>
              <w:pStyle w:val="ConsPlusNormal0"/>
              <w:rPr>
                <w:rFonts w:ascii="Times New Roman" w:hAnsi="Times New Roman" w:cs="Times New Roman"/>
                <w:color w:val="000000" w:themeColor="text1"/>
              </w:rPr>
            </w:pPr>
          </w:p>
        </w:tc>
      </w:tr>
      <w:tr w:rsidR="003E151A" w:rsidRPr="003E151A">
        <w:tc>
          <w:tcPr>
            <w:tcW w:w="680" w:type="dxa"/>
          </w:tcPr>
          <w:p w:rsidR="00860E5F" w:rsidRPr="003E151A" w:rsidRDefault="00DC1DC0">
            <w:pPr>
              <w:pStyle w:val="ConsPlusNormal0"/>
              <w:outlineLvl w:val="4"/>
              <w:rPr>
                <w:rFonts w:ascii="Times New Roman" w:hAnsi="Times New Roman" w:cs="Times New Roman"/>
                <w:color w:val="000000" w:themeColor="text1"/>
              </w:rPr>
            </w:pPr>
            <w:r w:rsidRPr="003E151A">
              <w:rPr>
                <w:rFonts w:ascii="Times New Roman" w:hAnsi="Times New Roman" w:cs="Times New Roman"/>
                <w:color w:val="000000" w:themeColor="text1"/>
              </w:rPr>
              <w:t>4.</w:t>
            </w:r>
          </w:p>
        </w:tc>
        <w:tc>
          <w:tcPr>
            <w:tcW w:w="8335" w:type="dxa"/>
            <w:gridSpan w:val="6"/>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Концертные организации</w:t>
            </w:r>
          </w:p>
        </w:tc>
      </w:tr>
      <w:tr w:rsidR="003E151A" w:rsidRPr="003E151A">
        <w:tc>
          <w:tcPr>
            <w:tcW w:w="680"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4.1.</w:t>
            </w:r>
          </w:p>
        </w:tc>
        <w:tc>
          <w:tcPr>
            <w:tcW w:w="1701"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Концертный зал</w:t>
            </w:r>
          </w:p>
        </w:tc>
        <w:tc>
          <w:tcPr>
            <w:tcW w:w="141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Кол-во объектов на городской округ</w:t>
            </w:r>
          </w:p>
        </w:tc>
        <w:tc>
          <w:tcPr>
            <w:tcW w:w="127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w:t>
            </w:r>
          </w:p>
        </w:tc>
        <w:tc>
          <w:tcPr>
            <w:tcW w:w="1843"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Транспортная доступность, мин.</w:t>
            </w:r>
          </w:p>
        </w:tc>
        <w:tc>
          <w:tcPr>
            <w:tcW w:w="907"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30</w:t>
            </w:r>
          </w:p>
        </w:tc>
        <w:tc>
          <w:tcPr>
            <w:tcW w:w="1191"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40</w:t>
            </w:r>
          </w:p>
        </w:tc>
      </w:tr>
      <w:tr w:rsidR="003E151A" w:rsidRPr="003E151A">
        <w:tc>
          <w:tcPr>
            <w:tcW w:w="680" w:type="dxa"/>
            <w:vMerge/>
          </w:tcPr>
          <w:p w:rsidR="00860E5F" w:rsidRPr="003E151A" w:rsidRDefault="00860E5F">
            <w:pPr>
              <w:pStyle w:val="ConsPlusNormal0"/>
              <w:rPr>
                <w:rFonts w:ascii="Times New Roman" w:hAnsi="Times New Roman" w:cs="Times New Roman"/>
                <w:color w:val="000000" w:themeColor="text1"/>
              </w:rPr>
            </w:pPr>
          </w:p>
        </w:tc>
        <w:tc>
          <w:tcPr>
            <w:tcW w:w="1701" w:type="dxa"/>
            <w:vMerge/>
          </w:tcPr>
          <w:p w:rsidR="00860E5F" w:rsidRPr="003E151A" w:rsidRDefault="00860E5F">
            <w:pPr>
              <w:pStyle w:val="ConsPlusNormal0"/>
              <w:rPr>
                <w:rFonts w:ascii="Times New Roman" w:hAnsi="Times New Roman" w:cs="Times New Roman"/>
                <w:color w:val="000000" w:themeColor="text1"/>
              </w:rPr>
            </w:pPr>
          </w:p>
        </w:tc>
        <w:tc>
          <w:tcPr>
            <w:tcW w:w="141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Кол-во мест на 1000 человек</w:t>
            </w:r>
          </w:p>
        </w:tc>
        <w:tc>
          <w:tcPr>
            <w:tcW w:w="127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w:t>
            </w:r>
          </w:p>
        </w:tc>
        <w:tc>
          <w:tcPr>
            <w:tcW w:w="1843" w:type="dxa"/>
            <w:vMerge/>
          </w:tcPr>
          <w:p w:rsidR="00860E5F" w:rsidRPr="003E151A" w:rsidRDefault="00860E5F">
            <w:pPr>
              <w:pStyle w:val="ConsPlusNormal0"/>
              <w:rPr>
                <w:rFonts w:ascii="Times New Roman" w:hAnsi="Times New Roman" w:cs="Times New Roman"/>
                <w:color w:val="000000" w:themeColor="text1"/>
              </w:rPr>
            </w:pPr>
          </w:p>
        </w:tc>
        <w:tc>
          <w:tcPr>
            <w:tcW w:w="907" w:type="dxa"/>
            <w:vMerge/>
          </w:tcPr>
          <w:p w:rsidR="00860E5F" w:rsidRPr="003E151A" w:rsidRDefault="00860E5F">
            <w:pPr>
              <w:pStyle w:val="ConsPlusNormal0"/>
              <w:rPr>
                <w:rFonts w:ascii="Times New Roman" w:hAnsi="Times New Roman" w:cs="Times New Roman"/>
                <w:color w:val="000000" w:themeColor="text1"/>
              </w:rPr>
            </w:pPr>
          </w:p>
        </w:tc>
        <w:tc>
          <w:tcPr>
            <w:tcW w:w="1191" w:type="dxa"/>
            <w:vMerge/>
          </w:tcPr>
          <w:p w:rsidR="00860E5F" w:rsidRPr="003E151A" w:rsidRDefault="00860E5F">
            <w:pPr>
              <w:pStyle w:val="ConsPlusNormal0"/>
              <w:rPr>
                <w:rFonts w:ascii="Times New Roman" w:hAnsi="Times New Roman" w:cs="Times New Roman"/>
                <w:color w:val="000000" w:themeColor="text1"/>
              </w:rPr>
            </w:pPr>
          </w:p>
        </w:tc>
      </w:tr>
      <w:tr w:rsidR="003E151A" w:rsidRPr="003E151A">
        <w:tc>
          <w:tcPr>
            <w:tcW w:w="68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4.2.</w:t>
            </w:r>
          </w:p>
        </w:tc>
        <w:tc>
          <w:tcPr>
            <w:tcW w:w="170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Концертный творческий коллектив</w:t>
            </w:r>
          </w:p>
        </w:tc>
        <w:tc>
          <w:tcPr>
            <w:tcW w:w="141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Кол-во на городской округ</w:t>
            </w:r>
          </w:p>
        </w:tc>
        <w:tc>
          <w:tcPr>
            <w:tcW w:w="127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w:t>
            </w:r>
          </w:p>
        </w:tc>
        <w:tc>
          <w:tcPr>
            <w:tcW w:w="1843"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w:t>
            </w:r>
          </w:p>
        </w:tc>
        <w:tc>
          <w:tcPr>
            <w:tcW w:w="2098" w:type="dxa"/>
            <w:gridSpan w:val="2"/>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w:t>
            </w:r>
          </w:p>
        </w:tc>
      </w:tr>
      <w:tr w:rsidR="003E151A" w:rsidRPr="003E151A">
        <w:tc>
          <w:tcPr>
            <w:tcW w:w="680" w:type="dxa"/>
          </w:tcPr>
          <w:p w:rsidR="00860E5F" w:rsidRPr="003E151A" w:rsidRDefault="00DC1DC0">
            <w:pPr>
              <w:pStyle w:val="ConsPlusNormal0"/>
              <w:outlineLvl w:val="4"/>
              <w:rPr>
                <w:rFonts w:ascii="Times New Roman" w:hAnsi="Times New Roman" w:cs="Times New Roman"/>
                <w:color w:val="000000" w:themeColor="text1"/>
              </w:rPr>
            </w:pPr>
            <w:r w:rsidRPr="003E151A">
              <w:rPr>
                <w:rFonts w:ascii="Times New Roman" w:hAnsi="Times New Roman" w:cs="Times New Roman"/>
                <w:color w:val="000000" w:themeColor="text1"/>
              </w:rPr>
              <w:t>5.</w:t>
            </w:r>
          </w:p>
        </w:tc>
        <w:tc>
          <w:tcPr>
            <w:tcW w:w="8335" w:type="dxa"/>
            <w:gridSpan w:val="6"/>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Учреждения клубного типа</w:t>
            </w:r>
          </w:p>
        </w:tc>
      </w:tr>
      <w:tr w:rsidR="003E151A" w:rsidRPr="003E151A">
        <w:tc>
          <w:tcPr>
            <w:tcW w:w="680"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5.1.</w:t>
            </w:r>
          </w:p>
        </w:tc>
        <w:tc>
          <w:tcPr>
            <w:tcW w:w="1701"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Дом культуры</w:t>
            </w:r>
          </w:p>
        </w:tc>
        <w:tc>
          <w:tcPr>
            <w:tcW w:w="141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Кол-во объектов на 100000 человек</w:t>
            </w:r>
          </w:p>
        </w:tc>
        <w:tc>
          <w:tcPr>
            <w:tcW w:w="127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w:t>
            </w:r>
          </w:p>
        </w:tc>
        <w:tc>
          <w:tcPr>
            <w:tcW w:w="1843"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Транспортная доступность, мин.</w:t>
            </w:r>
          </w:p>
        </w:tc>
        <w:tc>
          <w:tcPr>
            <w:tcW w:w="907"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30</w:t>
            </w:r>
          </w:p>
        </w:tc>
        <w:tc>
          <w:tcPr>
            <w:tcW w:w="1191"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40</w:t>
            </w:r>
          </w:p>
        </w:tc>
      </w:tr>
      <w:tr w:rsidR="003E151A" w:rsidRPr="003E151A">
        <w:tc>
          <w:tcPr>
            <w:tcW w:w="680" w:type="dxa"/>
            <w:vMerge/>
          </w:tcPr>
          <w:p w:rsidR="00860E5F" w:rsidRPr="003E151A" w:rsidRDefault="00860E5F">
            <w:pPr>
              <w:pStyle w:val="ConsPlusNormal0"/>
              <w:rPr>
                <w:rFonts w:ascii="Times New Roman" w:hAnsi="Times New Roman" w:cs="Times New Roman"/>
                <w:color w:val="000000" w:themeColor="text1"/>
              </w:rPr>
            </w:pPr>
          </w:p>
        </w:tc>
        <w:tc>
          <w:tcPr>
            <w:tcW w:w="1701" w:type="dxa"/>
            <w:vMerge/>
          </w:tcPr>
          <w:p w:rsidR="00860E5F" w:rsidRPr="003E151A" w:rsidRDefault="00860E5F">
            <w:pPr>
              <w:pStyle w:val="ConsPlusNormal0"/>
              <w:rPr>
                <w:rFonts w:ascii="Times New Roman" w:hAnsi="Times New Roman" w:cs="Times New Roman"/>
                <w:color w:val="000000" w:themeColor="text1"/>
              </w:rPr>
            </w:pPr>
          </w:p>
        </w:tc>
        <w:tc>
          <w:tcPr>
            <w:tcW w:w="141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Кол-во посадочных мест на 1000 человек</w:t>
            </w:r>
          </w:p>
        </w:tc>
        <w:tc>
          <w:tcPr>
            <w:tcW w:w="127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w:t>
            </w:r>
          </w:p>
        </w:tc>
        <w:tc>
          <w:tcPr>
            <w:tcW w:w="1843" w:type="dxa"/>
            <w:vMerge/>
          </w:tcPr>
          <w:p w:rsidR="00860E5F" w:rsidRPr="003E151A" w:rsidRDefault="00860E5F">
            <w:pPr>
              <w:pStyle w:val="ConsPlusNormal0"/>
              <w:rPr>
                <w:rFonts w:ascii="Times New Roman" w:hAnsi="Times New Roman" w:cs="Times New Roman"/>
                <w:color w:val="000000" w:themeColor="text1"/>
              </w:rPr>
            </w:pPr>
          </w:p>
        </w:tc>
        <w:tc>
          <w:tcPr>
            <w:tcW w:w="907" w:type="dxa"/>
            <w:vMerge/>
          </w:tcPr>
          <w:p w:rsidR="00860E5F" w:rsidRPr="003E151A" w:rsidRDefault="00860E5F">
            <w:pPr>
              <w:pStyle w:val="ConsPlusNormal0"/>
              <w:rPr>
                <w:rFonts w:ascii="Times New Roman" w:hAnsi="Times New Roman" w:cs="Times New Roman"/>
                <w:color w:val="000000" w:themeColor="text1"/>
              </w:rPr>
            </w:pPr>
          </w:p>
        </w:tc>
        <w:tc>
          <w:tcPr>
            <w:tcW w:w="1191" w:type="dxa"/>
            <w:vMerge/>
          </w:tcPr>
          <w:p w:rsidR="00860E5F" w:rsidRPr="003E151A" w:rsidRDefault="00860E5F">
            <w:pPr>
              <w:pStyle w:val="ConsPlusNormal0"/>
              <w:rPr>
                <w:rFonts w:ascii="Times New Roman" w:hAnsi="Times New Roman" w:cs="Times New Roman"/>
                <w:color w:val="000000" w:themeColor="text1"/>
              </w:rPr>
            </w:pPr>
          </w:p>
        </w:tc>
      </w:tr>
      <w:tr w:rsidR="003E151A" w:rsidRPr="003E151A">
        <w:tc>
          <w:tcPr>
            <w:tcW w:w="680" w:type="dxa"/>
          </w:tcPr>
          <w:p w:rsidR="00860E5F" w:rsidRPr="003E151A" w:rsidRDefault="00DC1DC0">
            <w:pPr>
              <w:pStyle w:val="ConsPlusNormal0"/>
              <w:outlineLvl w:val="4"/>
              <w:rPr>
                <w:rFonts w:ascii="Times New Roman" w:hAnsi="Times New Roman" w:cs="Times New Roman"/>
                <w:color w:val="000000" w:themeColor="text1"/>
              </w:rPr>
            </w:pPr>
            <w:r w:rsidRPr="003E151A">
              <w:rPr>
                <w:rFonts w:ascii="Times New Roman" w:hAnsi="Times New Roman" w:cs="Times New Roman"/>
                <w:color w:val="000000" w:themeColor="text1"/>
              </w:rPr>
              <w:t>6.</w:t>
            </w:r>
          </w:p>
        </w:tc>
        <w:tc>
          <w:tcPr>
            <w:tcW w:w="8335" w:type="dxa"/>
            <w:gridSpan w:val="6"/>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Кинотеатры и кинозалы</w:t>
            </w:r>
          </w:p>
        </w:tc>
      </w:tr>
      <w:tr w:rsidR="003E151A" w:rsidRPr="003E151A">
        <w:tc>
          <w:tcPr>
            <w:tcW w:w="680"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6.1.</w:t>
            </w:r>
          </w:p>
        </w:tc>
        <w:tc>
          <w:tcPr>
            <w:tcW w:w="1701"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Кинозал</w:t>
            </w:r>
          </w:p>
        </w:tc>
        <w:tc>
          <w:tcPr>
            <w:tcW w:w="141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Кол-во объектов на 20000 человек</w:t>
            </w:r>
          </w:p>
        </w:tc>
        <w:tc>
          <w:tcPr>
            <w:tcW w:w="127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w:t>
            </w:r>
          </w:p>
        </w:tc>
        <w:tc>
          <w:tcPr>
            <w:tcW w:w="1843"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Транспортная доступность, мин.</w:t>
            </w:r>
          </w:p>
        </w:tc>
        <w:tc>
          <w:tcPr>
            <w:tcW w:w="2098" w:type="dxa"/>
            <w:gridSpan w:val="2"/>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30</w:t>
            </w:r>
          </w:p>
        </w:tc>
      </w:tr>
      <w:tr w:rsidR="003E151A" w:rsidRPr="003E151A">
        <w:tc>
          <w:tcPr>
            <w:tcW w:w="680" w:type="dxa"/>
            <w:vMerge/>
          </w:tcPr>
          <w:p w:rsidR="00860E5F" w:rsidRPr="003E151A" w:rsidRDefault="00860E5F">
            <w:pPr>
              <w:pStyle w:val="ConsPlusNormal0"/>
              <w:rPr>
                <w:rFonts w:ascii="Times New Roman" w:hAnsi="Times New Roman" w:cs="Times New Roman"/>
                <w:color w:val="000000" w:themeColor="text1"/>
              </w:rPr>
            </w:pPr>
          </w:p>
        </w:tc>
        <w:tc>
          <w:tcPr>
            <w:tcW w:w="1701" w:type="dxa"/>
            <w:vMerge/>
          </w:tcPr>
          <w:p w:rsidR="00860E5F" w:rsidRPr="003E151A" w:rsidRDefault="00860E5F">
            <w:pPr>
              <w:pStyle w:val="ConsPlusNormal0"/>
              <w:rPr>
                <w:rFonts w:ascii="Times New Roman" w:hAnsi="Times New Roman" w:cs="Times New Roman"/>
                <w:color w:val="000000" w:themeColor="text1"/>
              </w:rPr>
            </w:pPr>
          </w:p>
        </w:tc>
        <w:tc>
          <w:tcPr>
            <w:tcW w:w="141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Кол-во зрительских </w:t>
            </w:r>
            <w:r w:rsidRPr="003E151A">
              <w:rPr>
                <w:rFonts w:ascii="Times New Roman" w:hAnsi="Times New Roman" w:cs="Times New Roman"/>
                <w:color w:val="000000" w:themeColor="text1"/>
              </w:rPr>
              <w:lastRenderedPageBreak/>
              <w:t>мест на 1000 человек</w:t>
            </w:r>
          </w:p>
        </w:tc>
        <w:tc>
          <w:tcPr>
            <w:tcW w:w="127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lastRenderedPageBreak/>
              <w:t>25</w:t>
            </w:r>
          </w:p>
        </w:tc>
        <w:tc>
          <w:tcPr>
            <w:tcW w:w="1843" w:type="dxa"/>
            <w:vMerge/>
          </w:tcPr>
          <w:p w:rsidR="00860E5F" w:rsidRPr="003E151A" w:rsidRDefault="00860E5F">
            <w:pPr>
              <w:pStyle w:val="ConsPlusNormal0"/>
              <w:rPr>
                <w:rFonts w:ascii="Times New Roman" w:hAnsi="Times New Roman" w:cs="Times New Roman"/>
                <w:color w:val="000000" w:themeColor="text1"/>
              </w:rPr>
            </w:pPr>
          </w:p>
        </w:tc>
        <w:tc>
          <w:tcPr>
            <w:tcW w:w="2098" w:type="dxa"/>
            <w:gridSpan w:val="2"/>
            <w:vMerge/>
          </w:tcPr>
          <w:p w:rsidR="00860E5F" w:rsidRPr="003E151A" w:rsidRDefault="00860E5F">
            <w:pPr>
              <w:pStyle w:val="ConsPlusNormal0"/>
              <w:rPr>
                <w:rFonts w:ascii="Times New Roman" w:hAnsi="Times New Roman" w:cs="Times New Roman"/>
                <w:color w:val="000000" w:themeColor="text1"/>
              </w:rPr>
            </w:pPr>
          </w:p>
        </w:tc>
      </w:tr>
      <w:tr w:rsidR="003E151A" w:rsidRPr="003E151A">
        <w:tc>
          <w:tcPr>
            <w:tcW w:w="680" w:type="dxa"/>
          </w:tcPr>
          <w:p w:rsidR="00860E5F" w:rsidRPr="003E151A" w:rsidRDefault="00DC1DC0">
            <w:pPr>
              <w:pStyle w:val="ConsPlusNormal0"/>
              <w:outlineLvl w:val="4"/>
              <w:rPr>
                <w:rFonts w:ascii="Times New Roman" w:hAnsi="Times New Roman" w:cs="Times New Roman"/>
                <w:color w:val="000000" w:themeColor="text1"/>
              </w:rPr>
            </w:pPr>
            <w:r w:rsidRPr="003E151A">
              <w:rPr>
                <w:rFonts w:ascii="Times New Roman" w:hAnsi="Times New Roman" w:cs="Times New Roman"/>
                <w:color w:val="000000" w:themeColor="text1"/>
              </w:rPr>
              <w:t>7.</w:t>
            </w:r>
          </w:p>
        </w:tc>
        <w:tc>
          <w:tcPr>
            <w:tcW w:w="8335" w:type="dxa"/>
            <w:gridSpan w:val="6"/>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Иные объекты в области культуры</w:t>
            </w:r>
          </w:p>
        </w:tc>
      </w:tr>
      <w:tr w:rsidR="003E151A" w:rsidRPr="003E151A">
        <w:tc>
          <w:tcPr>
            <w:tcW w:w="68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7.1.</w:t>
            </w:r>
          </w:p>
        </w:tc>
        <w:tc>
          <w:tcPr>
            <w:tcW w:w="170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Парк культуры и отдыха</w:t>
            </w:r>
          </w:p>
        </w:tc>
        <w:tc>
          <w:tcPr>
            <w:tcW w:w="141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Кол-во объектов на 30000 человек</w:t>
            </w:r>
          </w:p>
        </w:tc>
        <w:tc>
          <w:tcPr>
            <w:tcW w:w="127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w:t>
            </w:r>
          </w:p>
        </w:tc>
        <w:tc>
          <w:tcPr>
            <w:tcW w:w="1843"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Транспортная доступность, мин.</w:t>
            </w:r>
          </w:p>
        </w:tc>
        <w:tc>
          <w:tcPr>
            <w:tcW w:w="90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30</w:t>
            </w:r>
          </w:p>
        </w:tc>
        <w:tc>
          <w:tcPr>
            <w:tcW w:w="119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40</w:t>
            </w:r>
          </w:p>
        </w:tc>
      </w:tr>
    </w:tbl>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Normal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Примечание. На основании полномочия муниципальных органов власти по созданию условий для организации досуга и обеспечения жителей услугами организаций культуры на территории городского округа рекомендуется создать специально оборудованную цирковую площадку или цирковой коллектив на базе действующего объекта культуры.</w:t>
      </w: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rsidP="00594F63">
      <w:pPr>
        <w:pStyle w:val="ConsPlusTitle0"/>
        <w:jc w:val="center"/>
        <w:outlineLvl w:val="2"/>
        <w:rPr>
          <w:rFonts w:ascii="Times New Roman" w:hAnsi="Times New Roman" w:cs="Times New Roman"/>
          <w:color w:val="000000" w:themeColor="text1"/>
        </w:rPr>
      </w:pPr>
      <w:r w:rsidRPr="003E151A">
        <w:rPr>
          <w:rFonts w:ascii="Times New Roman" w:hAnsi="Times New Roman" w:cs="Times New Roman"/>
          <w:color w:val="000000" w:themeColor="text1"/>
        </w:rPr>
        <w:t>2.6. Расчетные показатели минимально допустимого уровня</w:t>
      </w:r>
      <w:r w:rsidR="00594F63">
        <w:rPr>
          <w:rFonts w:ascii="Times New Roman" w:hAnsi="Times New Roman" w:cs="Times New Roman"/>
          <w:color w:val="000000" w:themeColor="text1"/>
        </w:rPr>
        <w:t xml:space="preserve"> </w:t>
      </w:r>
      <w:r w:rsidRPr="003E151A">
        <w:rPr>
          <w:rFonts w:ascii="Times New Roman" w:hAnsi="Times New Roman" w:cs="Times New Roman"/>
          <w:color w:val="000000" w:themeColor="text1"/>
        </w:rPr>
        <w:t>обеспеченности объектами местного значения в области</w:t>
      </w:r>
      <w:r w:rsidR="00594F63">
        <w:rPr>
          <w:rFonts w:ascii="Times New Roman" w:hAnsi="Times New Roman" w:cs="Times New Roman"/>
          <w:color w:val="000000" w:themeColor="text1"/>
        </w:rPr>
        <w:t xml:space="preserve"> </w:t>
      </w:r>
      <w:r w:rsidRPr="003E151A">
        <w:rPr>
          <w:rFonts w:ascii="Times New Roman" w:hAnsi="Times New Roman" w:cs="Times New Roman"/>
          <w:color w:val="000000" w:themeColor="text1"/>
        </w:rPr>
        <w:t>формирования и содержания архивного фонда и показатели</w:t>
      </w:r>
      <w:r w:rsidR="00594F63">
        <w:rPr>
          <w:rFonts w:ascii="Times New Roman" w:hAnsi="Times New Roman" w:cs="Times New Roman"/>
          <w:color w:val="000000" w:themeColor="text1"/>
        </w:rPr>
        <w:t xml:space="preserve"> максимально </w:t>
      </w:r>
      <w:r w:rsidRPr="003E151A">
        <w:rPr>
          <w:rFonts w:ascii="Times New Roman" w:hAnsi="Times New Roman" w:cs="Times New Roman"/>
          <w:color w:val="000000" w:themeColor="text1"/>
        </w:rPr>
        <w:t>допустимого уровня территориальной</w:t>
      </w:r>
      <w:r w:rsidR="00594F63">
        <w:rPr>
          <w:rFonts w:ascii="Times New Roman" w:hAnsi="Times New Roman" w:cs="Times New Roman"/>
          <w:color w:val="000000" w:themeColor="text1"/>
        </w:rPr>
        <w:t xml:space="preserve"> </w:t>
      </w:r>
      <w:r w:rsidRPr="003E151A">
        <w:rPr>
          <w:rFonts w:ascii="Times New Roman" w:hAnsi="Times New Roman" w:cs="Times New Roman"/>
          <w:color w:val="000000" w:themeColor="text1"/>
        </w:rPr>
        <w:t>доступности таких объектов для населения</w:t>
      </w:r>
      <w:r w:rsidR="00594F63">
        <w:rPr>
          <w:rFonts w:ascii="Times New Roman" w:hAnsi="Times New Roman" w:cs="Times New Roman"/>
          <w:color w:val="000000" w:themeColor="text1"/>
        </w:rPr>
        <w:t xml:space="preserve"> </w:t>
      </w:r>
      <w:r w:rsidRPr="003E151A">
        <w:rPr>
          <w:rFonts w:ascii="Times New Roman" w:hAnsi="Times New Roman" w:cs="Times New Roman"/>
          <w:color w:val="000000" w:themeColor="text1"/>
        </w:rPr>
        <w:t>муниципального образования</w:t>
      </w:r>
      <w:r w:rsidR="00594F63">
        <w:rPr>
          <w:rFonts w:ascii="Times New Roman" w:hAnsi="Times New Roman" w:cs="Times New Roman"/>
          <w:color w:val="000000" w:themeColor="text1"/>
        </w:rPr>
        <w:t xml:space="preserve"> </w:t>
      </w:r>
      <w:r w:rsidRPr="003E151A">
        <w:rPr>
          <w:rFonts w:ascii="Times New Roman" w:hAnsi="Times New Roman" w:cs="Times New Roman"/>
          <w:color w:val="000000" w:themeColor="text1"/>
        </w:rPr>
        <w:t>города Благовещенска</w:t>
      </w: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Normal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Расчетные показатели для объектов местного значения в области формирования и содержания архивного фонда установлены в соответствии с условиями текущей обеспеченности населения городского округа, а также документов стратегического планирования муниципального образования города Благовещенска.</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 xml:space="preserve">Расчетные показатели минимально допустимого уровня обеспеченности объектами местного значения и показатели максимально допустимого уровня территориальной доступности таких объектов представлены в </w:t>
      </w:r>
      <w:hyperlink w:anchor="P1794" w:tooltip="Таблица 22. Расчетные показатели для объектов в области формирования и содержания архивного фонда">
        <w:r w:rsidRPr="003E151A">
          <w:rPr>
            <w:rFonts w:ascii="Times New Roman" w:hAnsi="Times New Roman" w:cs="Times New Roman"/>
            <w:color w:val="000000" w:themeColor="text1"/>
          </w:rPr>
          <w:t>таблице 22</w:t>
        </w:r>
      </w:hyperlink>
      <w:r w:rsidRPr="003E151A">
        <w:rPr>
          <w:rFonts w:ascii="Times New Roman" w:hAnsi="Times New Roman" w:cs="Times New Roman"/>
          <w:color w:val="000000" w:themeColor="text1"/>
        </w:rPr>
        <w:t>.</w:t>
      </w: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Title0"/>
        <w:ind w:firstLine="540"/>
        <w:jc w:val="both"/>
        <w:outlineLvl w:val="3"/>
        <w:rPr>
          <w:rFonts w:ascii="Times New Roman" w:hAnsi="Times New Roman" w:cs="Times New Roman"/>
          <w:color w:val="000000" w:themeColor="text1"/>
        </w:rPr>
      </w:pPr>
      <w:bookmarkStart w:id="13" w:name="P1794"/>
      <w:bookmarkEnd w:id="13"/>
      <w:r w:rsidRPr="003E151A">
        <w:rPr>
          <w:rFonts w:ascii="Times New Roman" w:hAnsi="Times New Roman" w:cs="Times New Roman"/>
          <w:color w:val="000000" w:themeColor="text1"/>
        </w:rPr>
        <w:t>Таблица 22. Расчетные показатели для объектов в области формирования и содержания архивного фонда</w:t>
      </w:r>
    </w:p>
    <w:p w:rsidR="00860E5F" w:rsidRPr="003E151A" w:rsidRDefault="00860E5F">
      <w:pPr>
        <w:pStyle w:val="ConsPlusNormal0"/>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608"/>
        <w:gridCol w:w="1417"/>
        <w:gridCol w:w="1276"/>
        <w:gridCol w:w="1843"/>
        <w:gridCol w:w="1304"/>
      </w:tblGrid>
      <w:tr w:rsidR="003E151A" w:rsidRPr="003E151A">
        <w:tc>
          <w:tcPr>
            <w:tcW w:w="567" w:type="dxa"/>
            <w:vMerge w:val="restart"/>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N п/п</w:t>
            </w:r>
          </w:p>
        </w:tc>
        <w:tc>
          <w:tcPr>
            <w:tcW w:w="2608" w:type="dxa"/>
            <w:vMerge w:val="restart"/>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Наименование объекта</w:t>
            </w:r>
          </w:p>
        </w:tc>
        <w:tc>
          <w:tcPr>
            <w:tcW w:w="2693" w:type="dxa"/>
            <w:gridSpan w:val="2"/>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Минимально допустимый уровень обеспеченности</w:t>
            </w:r>
          </w:p>
        </w:tc>
        <w:tc>
          <w:tcPr>
            <w:tcW w:w="3147" w:type="dxa"/>
            <w:gridSpan w:val="2"/>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Максимально допустимый уровень территориальной доступности</w:t>
            </w:r>
          </w:p>
        </w:tc>
      </w:tr>
      <w:tr w:rsidR="003E151A" w:rsidRPr="003E151A">
        <w:tc>
          <w:tcPr>
            <w:tcW w:w="567" w:type="dxa"/>
            <w:vMerge/>
          </w:tcPr>
          <w:p w:rsidR="00860E5F" w:rsidRPr="003E151A" w:rsidRDefault="00860E5F">
            <w:pPr>
              <w:pStyle w:val="ConsPlusNormal0"/>
              <w:rPr>
                <w:rFonts w:ascii="Times New Roman" w:hAnsi="Times New Roman" w:cs="Times New Roman"/>
                <w:color w:val="000000" w:themeColor="text1"/>
              </w:rPr>
            </w:pPr>
          </w:p>
        </w:tc>
        <w:tc>
          <w:tcPr>
            <w:tcW w:w="2608" w:type="dxa"/>
            <w:vMerge/>
          </w:tcPr>
          <w:p w:rsidR="00860E5F" w:rsidRPr="003E151A" w:rsidRDefault="00860E5F">
            <w:pPr>
              <w:pStyle w:val="ConsPlusNormal0"/>
              <w:rPr>
                <w:rFonts w:ascii="Times New Roman" w:hAnsi="Times New Roman" w:cs="Times New Roman"/>
                <w:color w:val="000000" w:themeColor="text1"/>
              </w:rPr>
            </w:pPr>
          </w:p>
        </w:tc>
        <w:tc>
          <w:tcPr>
            <w:tcW w:w="1417"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Единица измерения</w:t>
            </w:r>
          </w:p>
        </w:tc>
        <w:tc>
          <w:tcPr>
            <w:tcW w:w="1276"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Величина</w:t>
            </w:r>
          </w:p>
        </w:tc>
        <w:tc>
          <w:tcPr>
            <w:tcW w:w="1843"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Единица измерения</w:t>
            </w:r>
          </w:p>
        </w:tc>
        <w:tc>
          <w:tcPr>
            <w:tcW w:w="1304"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Величина</w:t>
            </w:r>
          </w:p>
        </w:tc>
      </w:tr>
      <w:tr w:rsidR="003E151A" w:rsidRPr="003E151A">
        <w:tc>
          <w:tcPr>
            <w:tcW w:w="567"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w:t>
            </w:r>
          </w:p>
        </w:tc>
        <w:tc>
          <w:tcPr>
            <w:tcW w:w="2608"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Муниципальный архив</w:t>
            </w:r>
          </w:p>
        </w:tc>
        <w:tc>
          <w:tcPr>
            <w:tcW w:w="1417"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Кол-во объектов на городской округ</w:t>
            </w:r>
          </w:p>
        </w:tc>
        <w:tc>
          <w:tcPr>
            <w:tcW w:w="1276"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w:t>
            </w:r>
          </w:p>
        </w:tc>
        <w:tc>
          <w:tcPr>
            <w:tcW w:w="1843"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Транспортная доступность в пределах городского округа, мин.</w:t>
            </w:r>
          </w:p>
        </w:tc>
        <w:tc>
          <w:tcPr>
            <w:tcW w:w="130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40</w:t>
            </w:r>
          </w:p>
        </w:tc>
      </w:tr>
      <w:tr w:rsidR="003E151A" w:rsidRPr="003E151A">
        <w:tc>
          <w:tcPr>
            <w:tcW w:w="567" w:type="dxa"/>
            <w:vMerge/>
          </w:tcPr>
          <w:p w:rsidR="00860E5F" w:rsidRPr="003E151A" w:rsidRDefault="00860E5F">
            <w:pPr>
              <w:pStyle w:val="ConsPlusNormal0"/>
              <w:rPr>
                <w:rFonts w:ascii="Times New Roman" w:hAnsi="Times New Roman" w:cs="Times New Roman"/>
                <w:color w:val="000000" w:themeColor="text1"/>
              </w:rPr>
            </w:pPr>
          </w:p>
        </w:tc>
        <w:tc>
          <w:tcPr>
            <w:tcW w:w="2608" w:type="dxa"/>
            <w:vMerge/>
          </w:tcPr>
          <w:p w:rsidR="00860E5F" w:rsidRPr="003E151A" w:rsidRDefault="00860E5F">
            <w:pPr>
              <w:pStyle w:val="ConsPlusNormal0"/>
              <w:rPr>
                <w:rFonts w:ascii="Times New Roman" w:hAnsi="Times New Roman" w:cs="Times New Roman"/>
                <w:color w:val="000000" w:themeColor="text1"/>
              </w:rPr>
            </w:pPr>
          </w:p>
        </w:tc>
        <w:tc>
          <w:tcPr>
            <w:tcW w:w="1417" w:type="dxa"/>
            <w:vMerge/>
          </w:tcPr>
          <w:p w:rsidR="00860E5F" w:rsidRPr="003E151A" w:rsidRDefault="00860E5F">
            <w:pPr>
              <w:pStyle w:val="ConsPlusNormal0"/>
              <w:rPr>
                <w:rFonts w:ascii="Times New Roman" w:hAnsi="Times New Roman" w:cs="Times New Roman"/>
                <w:color w:val="000000" w:themeColor="text1"/>
              </w:rPr>
            </w:pPr>
          </w:p>
        </w:tc>
        <w:tc>
          <w:tcPr>
            <w:tcW w:w="1276" w:type="dxa"/>
            <w:vMerge/>
          </w:tcPr>
          <w:p w:rsidR="00860E5F" w:rsidRPr="003E151A" w:rsidRDefault="00860E5F">
            <w:pPr>
              <w:pStyle w:val="ConsPlusNormal0"/>
              <w:rPr>
                <w:rFonts w:ascii="Times New Roman" w:hAnsi="Times New Roman" w:cs="Times New Roman"/>
                <w:color w:val="000000" w:themeColor="text1"/>
              </w:rPr>
            </w:pPr>
          </w:p>
        </w:tc>
        <w:tc>
          <w:tcPr>
            <w:tcW w:w="1843"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Транспортная доступность в пределах г. Благовещенск, мин.</w:t>
            </w:r>
          </w:p>
        </w:tc>
        <w:tc>
          <w:tcPr>
            <w:tcW w:w="130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30</w:t>
            </w:r>
          </w:p>
        </w:tc>
      </w:tr>
    </w:tbl>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rsidP="00594F63">
      <w:pPr>
        <w:pStyle w:val="ConsPlusTitle0"/>
        <w:jc w:val="center"/>
        <w:outlineLvl w:val="2"/>
        <w:rPr>
          <w:rFonts w:ascii="Times New Roman" w:hAnsi="Times New Roman" w:cs="Times New Roman"/>
          <w:color w:val="000000" w:themeColor="text1"/>
        </w:rPr>
      </w:pPr>
      <w:r w:rsidRPr="003E151A">
        <w:rPr>
          <w:rFonts w:ascii="Times New Roman" w:hAnsi="Times New Roman" w:cs="Times New Roman"/>
          <w:color w:val="000000" w:themeColor="text1"/>
        </w:rPr>
        <w:t>2.7. Расчетные показатели минимально допустимого уровня</w:t>
      </w:r>
      <w:r w:rsidR="00594F63">
        <w:rPr>
          <w:rFonts w:ascii="Times New Roman" w:hAnsi="Times New Roman" w:cs="Times New Roman"/>
          <w:color w:val="000000" w:themeColor="text1"/>
        </w:rPr>
        <w:t xml:space="preserve"> </w:t>
      </w:r>
      <w:r w:rsidRPr="003E151A">
        <w:rPr>
          <w:rFonts w:ascii="Times New Roman" w:hAnsi="Times New Roman" w:cs="Times New Roman"/>
          <w:color w:val="000000" w:themeColor="text1"/>
        </w:rPr>
        <w:t>обеспеченности объектами местного значения в области</w:t>
      </w:r>
      <w:r w:rsidR="00594F63">
        <w:rPr>
          <w:rFonts w:ascii="Times New Roman" w:hAnsi="Times New Roman" w:cs="Times New Roman"/>
          <w:color w:val="000000" w:themeColor="text1"/>
        </w:rPr>
        <w:t xml:space="preserve"> </w:t>
      </w:r>
      <w:r w:rsidRPr="003E151A">
        <w:rPr>
          <w:rFonts w:ascii="Times New Roman" w:hAnsi="Times New Roman" w:cs="Times New Roman"/>
          <w:color w:val="000000" w:themeColor="text1"/>
        </w:rPr>
        <w:t>ритуального обслуживания населения и показатели максимально</w:t>
      </w:r>
      <w:r w:rsidR="00594F63">
        <w:rPr>
          <w:rFonts w:ascii="Times New Roman" w:hAnsi="Times New Roman" w:cs="Times New Roman"/>
          <w:color w:val="000000" w:themeColor="text1"/>
        </w:rPr>
        <w:t xml:space="preserve"> </w:t>
      </w:r>
      <w:r w:rsidRPr="003E151A">
        <w:rPr>
          <w:rFonts w:ascii="Times New Roman" w:hAnsi="Times New Roman" w:cs="Times New Roman"/>
          <w:color w:val="000000" w:themeColor="text1"/>
        </w:rPr>
        <w:t>допустимого уровня территориальной доступности таких</w:t>
      </w:r>
      <w:r w:rsidR="00594F63">
        <w:rPr>
          <w:rFonts w:ascii="Times New Roman" w:hAnsi="Times New Roman" w:cs="Times New Roman"/>
          <w:color w:val="000000" w:themeColor="text1"/>
        </w:rPr>
        <w:t xml:space="preserve"> </w:t>
      </w:r>
      <w:r w:rsidRPr="003E151A">
        <w:rPr>
          <w:rFonts w:ascii="Times New Roman" w:hAnsi="Times New Roman" w:cs="Times New Roman"/>
          <w:color w:val="000000" w:themeColor="text1"/>
        </w:rPr>
        <w:t>объектов для населения муниципального образования</w:t>
      </w:r>
      <w:r w:rsidR="00594F63">
        <w:rPr>
          <w:rFonts w:ascii="Times New Roman" w:hAnsi="Times New Roman" w:cs="Times New Roman"/>
          <w:color w:val="000000" w:themeColor="text1"/>
        </w:rPr>
        <w:t xml:space="preserve"> </w:t>
      </w:r>
      <w:r w:rsidRPr="003E151A">
        <w:rPr>
          <w:rFonts w:ascii="Times New Roman" w:hAnsi="Times New Roman" w:cs="Times New Roman"/>
          <w:color w:val="000000" w:themeColor="text1"/>
        </w:rPr>
        <w:t>города Благовещенска</w:t>
      </w: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Normal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Расчетные показатели для объектов местного значения в области ритуального обслуживания населения установлены в соответствии с полномочиями городского округа в указанной сфере.</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 xml:space="preserve">Расчетные показатели минимально допустимого уровня обеспеченности объектами местного значения и показатели максимально допустимого уровня территориальной доступности таких объектов разработаны в соответствии с представленными исходными данными и представлены в </w:t>
      </w:r>
      <w:hyperlink w:anchor="P1823" w:tooltip="Таблица 23. Расчетные показатели для объектов в области ритуального обслуживания населения">
        <w:r w:rsidRPr="003E151A">
          <w:rPr>
            <w:rFonts w:ascii="Times New Roman" w:hAnsi="Times New Roman" w:cs="Times New Roman"/>
            <w:color w:val="000000" w:themeColor="text1"/>
          </w:rPr>
          <w:t>таблице 23</w:t>
        </w:r>
      </w:hyperlink>
      <w:r w:rsidRPr="003E151A">
        <w:rPr>
          <w:rFonts w:ascii="Times New Roman" w:hAnsi="Times New Roman" w:cs="Times New Roman"/>
          <w:color w:val="000000" w:themeColor="text1"/>
        </w:rPr>
        <w:t>.</w:t>
      </w:r>
    </w:p>
    <w:p w:rsidR="00860E5F" w:rsidRDefault="00860E5F">
      <w:pPr>
        <w:pStyle w:val="ConsPlusNormal0"/>
        <w:jc w:val="both"/>
        <w:rPr>
          <w:rFonts w:ascii="Times New Roman" w:hAnsi="Times New Roman" w:cs="Times New Roman"/>
          <w:color w:val="000000" w:themeColor="text1"/>
        </w:rPr>
      </w:pPr>
    </w:p>
    <w:p w:rsidR="00594F63" w:rsidRDefault="00594F63">
      <w:pPr>
        <w:pStyle w:val="ConsPlusNormal0"/>
        <w:jc w:val="both"/>
        <w:rPr>
          <w:rFonts w:ascii="Times New Roman" w:hAnsi="Times New Roman" w:cs="Times New Roman"/>
          <w:color w:val="000000" w:themeColor="text1"/>
        </w:rPr>
      </w:pPr>
    </w:p>
    <w:p w:rsidR="00594F63" w:rsidRPr="003E151A" w:rsidRDefault="00594F63">
      <w:pPr>
        <w:pStyle w:val="ConsPlusNormal0"/>
        <w:jc w:val="both"/>
        <w:rPr>
          <w:rFonts w:ascii="Times New Roman" w:hAnsi="Times New Roman" w:cs="Times New Roman"/>
          <w:color w:val="000000" w:themeColor="text1"/>
        </w:rPr>
      </w:pPr>
    </w:p>
    <w:p w:rsidR="00860E5F" w:rsidRPr="003E151A" w:rsidRDefault="00DC1DC0">
      <w:pPr>
        <w:pStyle w:val="ConsPlusTitle0"/>
        <w:ind w:firstLine="540"/>
        <w:jc w:val="both"/>
        <w:outlineLvl w:val="3"/>
        <w:rPr>
          <w:rFonts w:ascii="Times New Roman" w:hAnsi="Times New Roman" w:cs="Times New Roman"/>
          <w:color w:val="000000" w:themeColor="text1"/>
        </w:rPr>
      </w:pPr>
      <w:bookmarkStart w:id="14" w:name="P1823"/>
      <w:bookmarkEnd w:id="14"/>
      <w:r w:rsidRPr="003E151A">
        <w:rPr>
          <w:rFonts w:ascii="Times New Roman" w:hAnsi="Times New Roman" w:cs="Times New Roman"/>
          <w:color w:val="000000" w:themeColor="text1"/>
        </w:rPr>
        <w:lastRenderedPageBreak/>
        <w:t>Таблица 23. Расчетные показатели для объектов в области ритуального обслуживания населения</w:t>
      </w:r>
    </w:p>
    <w:p w:rsidR="00860E5F" w:rsidRPr="003E151A" w:rsidRDefault="00860E5F">
      <w:pPr>
        <w:pStyle w:val="ConsPlusNormal0"/>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437"/>
        <w:gridCol w:w="1559"/>
        <w:gridCol w:w="1134"/>
        <w:gridCol w:w="1984"/>
        <w:gridCol w:w="1366"/>
      </w:tblGrid>
      <w:tr w:rsidR="003E151A" w:rsidRPr="003E151A">
        <w:tc>
          <w:tcPr>
            <w:tcW w:w="567" w:type="dxa"/>
            <w:vMerge w:val="restart"/>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N п/п</w:t>
            </w:r>
          </w:p>
        </w:tc>
        <w:tc>
          <w:tcPr>
            <w:tcW w:w="2437" w:type="dxa"/>
            <w:vMerge w:val="restart"/>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Наименование объекта</w:t>
            </w:r>
          </w:p>
        </w:tc>
        <w:tc>
          <w:tcPr>
            <w:tcW w:w="2693" w:type="dxa"/>
            <w:gridSpan w:val="2"/>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Минимально допустимый уровень обеспеченности</w:t>
            </w:r>
          </w:p>
        </w:tc>
        <w:tc>
          <w:tcPr>
            <w:tcW w:w="3350" w:type="dxa"/>
            <w:gridSpan w:val="2"/>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Максимально допустимый уровень территориальной доступности</w:t>
            </w:r>
          </w:p>
        </w:tc>
      </w:tr>
      <w:tr w:rsidR="003E151A" w:rsidRPr="003E151A">
        <w:tc>
          <w:tcPr>
            <w:tcW w:w="567" w:type="dxa"/>
            <w:vMerge/>
          </w:tcPr>
          <w:p w:rsidR="00860E5F" w:rsidRPr="003E151A" w:rsidRDefault="00860E5F">
            <w:pPr>
              <w:pStyle w:val="ConsPlusNormal0"/>
              <w:rPr>
                <w:rFonts w:ascii="Times New Roman" w:hAnsi="Times New Roman" w:cs="Times New Roman"/>
                <w:color w:val="000000" w:themeColor="text1"/>
              </w:rPr>
            </w:pPr>
          </w:p>
        </w:tc>
        <w:tc>
          <w:tcPr>
            <w:tcW w:w="2437" w:type="dxa"/>
            <w:vMerge/>
          </w:tcPr>
          <w:p w:rsidR="00860E5F" w:rsidRPr="003E151A" w:rsidRDefault="00860E5F">
            <w:pPr>
              <w:pStyle w:val="ConsPlusNormal0"/>
              <w:rPr>
                <w:rFonts w:ascii="Times New Roman" w:hAnsi="Times New Roman" w:cs="Times New Roman"/>
                <w:color w:val="000000" w:themeColor="text1"/>
              </w:rPr>
            </w:pPr>
          </w:p>
        </w:tc>
        <w:tc>
          <w:tcPr>
            <w:tcW w:w="1559"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Единица измерения</w:t>
            </w:r>
          </w:p>
        </w:tc>
        <w:tc>
          <w:tcPr>
            <w:tcW w:w="1134"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Величина</w:t>
            </w:r>
          </w:p>
        </w:tc>
        <w:tc>
          <w:tcPr>
            <w:tcW w:w="1984"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Единица измерения</w:t>
            </w:r>
          </w:p>
        </w:tc>
        <w:tc>
          <w:tcPr>
            <w:tcW w:w="1366"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Величина</w:t>
            </w:r>
          </w:p>
        </w:tc>
      </w:tr>
      <w:tr w:rsidR="003E151A" w:rsidRPr="003E151A">
        <w:tc>
          <w:tcPr>
            <w:tcW w:w="56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w:t>
            </w:r>
          </w:p>
        </w:tc>
        <w:tc>
          <w:tcPr>
            <w:tcW w:w="243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Кладбища традиционного захоронения</w:t>
            </w:r>
          </w:p>
        </w:tc>
        <w:tc>
          <w:tcPr>
            <w:tcW w:w="1559"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га на 1000 человек</w:t>
            </w:r>
          </w:p>
        </w:tc>
        <w:tc>
          <w:tcPr>
            <w:tcW w:w="113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0,24</w:t>
            </w:r>
          </w:p>
        </w:tc>
        <w:tc>
          <w:tcPr>
            <w:tcW w:w="3350" w:type="dxa"/>
            <w:gridSpan w:val="2"/>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Не нормируется</w:t>
            </w:r>
          </w:p>
        </w:tc>
      </w:tr>
      <w:tr w:rsidR="003E151A" w:rsidRPr="003E151A">
        <w:tc>
          <w:tcPr>
            <w:tcW w:w="56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w:t>
            </w:r>
          </w:p>
        </w:tc>
        <w:tc>
          <w:tcPr>
            <w:tcW w:w="243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Кладбище </w:t>
            </w:r>
            <w:proofErr w:type="spellStart"/>
            <w:r w:rsidRPr="003E151A">
              <w:rPr>
                <w:rFonts w:ascii="Times New Roman" w:hAnsi="Times New Roman" w:cs="Times New Roman"/>
                <w:color w:val="000000" w:themeColor="text1"/>
              </w:rPr>
              <w:t>урновых</w:t>
            </w:r>
            <w:proofErr w:type="spellEnd"/>
            <w:r w:rsidRPr="003E151A">
              <w:rPr>
                <w:rFonts w:ascii="Times New Roman" w:hAnsi="Times New Roman" w:cs="Times New Roman"/>
                <w:color w:val="000000" w:themeColor="text1"/>
              </w:rPr>
              <w:t xml:space="preserve"> захоронений после кремации</w:t>
            </w:r>
          </w:p>
        </w:tc>
        <w:tc>
          <w:tcPr>
            <w:tcW w:w="1559"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га на 1000 человек</w:t>
            </w:r>
          </w:p>
        </w:tc>
        <w:tc>
          <w:tcPr>
            <w:tcW w:w="113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0,02</w:t>
            </w:r>
          </w:p>
        </w:tc>
        <w:tc>
          <w:tcPr>
            <w:tcW w:w="3350" w:type="dxa"/>
            <w:gridSpan w:val="2"/>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Не нормируется</w:t>
            </w:r>
          </w:p>
        </w:tc>
      </w:tr>
      <w:tr w:rsidR="003E151A" w:rsidRPr="003E151A">
        <w:tc>
          <w:tcPr>
            <w:tcW w:w="567"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w:t>
            </w:r>
          </w:p>
        </w:tc>
        <w:tc>
          <w:tcPr>
            <w:tcW w:w="2437"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Бюро похоронного обслуживания</w:t>
            </w:r>
          </w:p>
        </w:tc>
        <w:tc>
          <w:tcPr>
            <w:tcW w:w="1559"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Кол-во объектов на городской округ</w:t>
            </w:r>
          </w:p>
        </w:tc>
        <w:tc>
          <w:tcPr>
            <w:tcW w:w="1134"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w:t>
            </w:r>
          </w:p>
        </w:tc>
        <w:tc>
          <w:tcPr>
            <w:tcW w:w="198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Транспортная доступность в пределах городского округа, мин.</w:t>
            </w:r>
          </w:p>
        </w:tc>
        <w:tc>
          <w:tcPr>
            <w:tcW w:w="136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40</w:t>
            </w:r>
          </w:p>
        </w:tc>
      </w:tr>
      <w:tr w:rsidR="003E151A" w:rsidRPr="003E151A">
        <w:tc>
          <w:tcPr>
            <w:tcW w:w="567" w:type="dxa"/>
            <w:vMerge/>
          </w:tcPr>
          <w:p w:rsidR="00860E5F" w:rsidRPr="003E151A" w:rsidRDefault="00860E5F">
            <w:pPr>
              <w:pStyle w:val="ConsPlusNormal0"/>
              <w:rPr>
                <w:rFonts w:ascii="Times New Roman" w:hAnsi="Times New Roman" w:cs="Times New Roman"/>
                <w:color w:val="000000" w:themeColor="text1"/>
              </w:rPr>
            </w:pPr>
          </w:p>
        </w:tc>
        <w:tc>
          <w:tcPr>
            <w:tcW w:w="2437" w:type="dxa"/>
            <w:vMerge/>
          </w:tcPr>
          <w:p w:rsidR="00860E5F" w:rsidRPr="003E151A" w:rsidRDefault="00860E5F">
            <w:pPr>
              <w:pStyle w:val="ConsPlusNormal0"/>
              <w:rPr>
                <w:rFonts w:ascii="Times New Roman" w:hAnsi="Times New Roman" w:cs="Times New Roman"/>
                <w:color w:val="000000" w:themeColor="text1"/>
              </w:rPr>
            </w:pPr>
          </w:p>
        </w:tc>
        <w:tc>
          <w:tcPr>
            <w:tcW w:w="1559" w:type="dxa"/>
            <w:vMerge/>
          </w:tcPr>
          <w:p w:rsidR="00860E5F" w:rsidRPr="003E151A" w:rsidRDefault="00860E5F">
            <w:pPr>
              <w:pStyle w:val="ConsPlusNormal0"/>
              <w:rPr>
                <w:rFonts w:ascii="Times New Roman" w:hAnsi="Times New Roman" w:cs="Times New Roman"/>
                <w:color w:val="000000" w:themeColor="text1"/>
              </w:rPr>
            </w:pPr>
          </w:p>
        </w:tc>
        <w:tc>
          <w:tcPr>
            <w:tcW w:w="1134" w:type="dxa"/>
            <w:vMerge/>
          </w:tcPr>
          <w:p w:rsidR="00860E5F" w:rsidRPr="003E151A" w:rsidRDefault="00860E5F">
            <w:pPr>
              <w:pStyle w:val="ConsPlusNormal0"/>
              <w:rPr>
                <w:rFonts w:ascii="Times New Roman" w:hAnsi="Times New Roman" w:cs="Times New Roman"/>
                <w:color w:val="000000" w:themeColor="text1"/>
              </w:rPr>
            </w:pPr>
          </w:p>
        </w:tc>
        <w:tc>
          <w:tcPr>
            <w:tcW w:w="198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Транспортная доступность в пределах г. Благовещенск, мин.</w:t>
            </w:r>
          </w:p>
        </w:tc>
        <w:tc>
          <w:tcPr>
            <w:tcW w:w="136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20</w:t>
            </w:r>
          </w:p>
        </w:tc>
      </w:tr>
    </w:tbl>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Normal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Примечания:</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1. Формирование кладбищ площадью менее 0,5 и более 40 га не допускается.</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2. На вновь создаваемых кладбищах (независимо от типа кладбищ) площадь мест захоронения должна быть не более 70% общей площади кладбища. Площадь озеленения кладбища деревьями и кустарниками - не менее 20% от занимаемой территории.</w:t>
      </w: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rsidP="00594F63">
      <w:pPr>
        <w:pStyle w:val="ConsPlusTitle0"/>
        <w:jc w:val="center"/>
        <w:outlineLvl w:val="2"/>
        <w:rPr>
          <w:rFonts w:ascii="Times New Roman" w:hAnsi="Times New Roman" w:cs="Times New Roman"/>
          <w:color w:val="000000" w:themeColor="text1"/>
        </w:rPr>
      </w:pPr>
      <w:r w:rsidRPr="003E151A">
        <w:rPr>
          <w:rFonts w:ascii="Times New Roman" w:hAnsi="Times New Roman" w:cs="Times New Roman"/>
          <w:color w:val="000000" w:themeColor="text1"/>
        </w:rPr>
        <w:t>2.8. Расчетные показатели минимально допустимого уровня</w:t>
      </w:r>
      <w:r w:rsidR="00594F63">
        <w:rPr>
          <w:rFonts w:ascii="Times New Roman" w:hAnsi="Times New Roman" w:cs="Times New Roman"/>
          <w:color w:val="000000" w:themeColor="text1"/>
        </w:rPr>
        <w:t xml:space="preserve"> </w:t>
      </w:r>
      <w:r w:rsidRPr="003E151A">
        <w:rPr>
          <w:rFonts w:ascii="Times New Roman" w:hAnsi="Times New Roman" w:cs="Times New Roman"/>
          <w:color w:val="000000" w:themeColor="text1"/>
        </w:rPr>
        <w:t>об</w:t>
      </w:r>
      <w:r w:rsidR="00594F63">
        <w:rPr>
          <w:rFonts w:ascii="Times New Roman" w:hAnsi="Times New Roman" w:cs="Times New Roman"/>
          <w:color w:val="000000" w:themeColor="text1"/>
        </w:rPr>
        <w:t xml:space="preserve">еспеченности объектами местного </w:t>
      </w:r>
      <w:r w:rsidRPr="003E151A">
        <w:rPr>
          <w:rFonts w:ascii="Times New Roman" w:hAnsi="Times New Roman" w:cs="Times New Roman"/>
          <w:color w:val="000000" w:themeColor="text1"/>
        </w:rPr>
        <w:t>значения в области</w:t>
      </w:r>
      <w:r w:rsidR="00594F63">
        <w:rPr>
          <w:rFonts w:ascii="Times New Roman" w:hAnsi="Times New Roman" w:cs="Times New Roman"/>
          <w:color w:val="000000" w:themeColor="text1"/>
        </w:rPr>
        <w:t xml:space="preserve"> </w:t>
      </w:r>
      <w:r w:rsidRPr="003E151A">
        <w:rPr>
          <w:rFonts w:ascii="Times New Roman" w:hAnsi="Times New Roman" w:cs="Times New Roman"/>
          <w:color w:val="000000" w:themeColor="text1"/>
        </w:rPr>
        <w:t>утилизации и переработки коммунальных</w:t>
      </w:r>
      <w:r w:rsidR="00594F63">
        <w:rPr>
          <w:rFonts w:ascii="Times New Roman" w:hAnsi="Times New Roman" w:cs="Times New Roman"/>
          <w:color w:val="000000" w:themeColor="text1"/>
        </w:rPr>
        <w:t xml:space="preserve"> </w:t>
      </w:r>
      <w:r w:rsidRPr="003E151A">
        <w:rPr>
          <w:rFonts w:ascii="Times New Roman" w:hAnsi="Times New Roman" w:cs="Times New Roman"/>
          <w:color w:val="000000" w:themeColor="text1"/>
        </w:rPr>
        <w:t>и промышленных отходов</w:t>
      </w: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Normal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Расчетные показатели для объектов местного значения в области утилизации и переработки коммунальных и промышленных отходов установлены в соответствии с полномочиями городского округа в указанной сфере с учетом нормативно-правовых актов, регулирующих деятельность в области обращения с коммунальными и промышленными отходами.</w:t>
      </w: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Title0"/>
        <w:ind w:firstLine="540"/>
        <w:jc w:val="both"/>
        <w:outlineLvl w:val="3"/>
        <w:rPr>
          <w:rFonts w:ascii="Times New Roman" w:hAnsi="Times New Roman" w:cs="Times New Roman"/>
          <w:color w:val="000000" w:themeColor="text1"/>
        </w:rPr>
      </w:pPr>
      <w:r w:rsidRPr="003E151A">
        <w:rPr>
          <w:rFonts w:ascii="Times New Roman" w:hAnsi="Times New Roman" w:cs="Times New Roman"/>
          <w:color w:val="000000" w:themeColor="text1"/>
        </w:rPr>
        <w:t>Таблица 24. Нормы накопления коммунальных отходов</w:t>
      </w:r>
    </w:p>
    <w:p w:rsidR="00860E5F" w:rsidRPr="003E151A" w:rsidRDefault="00860E5F">
      <w:pPr>
        <w:pStyle w:val="ConsPlusNormal0"/>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3"/>
        <w:gridCol w:w="1340"/>
        <w:gridCol w:w="4689"/>
        <w:gridCol w:w="1304"/>
        <w:gridCol w:w="1191"/>
      </w:tblGrid>
      <w:tr w:rsidR="003E151A" w:rsidRPr="003E151A">
        <w:tc>
          <w:tcPr>
            <w:tcW w:w="503" w:type="dxa"/>
            <w:vMerge w:val="restart"/>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N п/п</w:t>
            </w:r>
          </w:p>
        </w:tc>
        <w:tc>
          <w:tcPr>
            <w:tcW w:w="6029" w:type="dxa"/>
            <w:gridSpan w:val="2"/>
            <w:vMerge w:val="restart"/>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Наименование показателя</w:t>
            </w:r>
          </w:p>
        </w:tc>
        <w:tc>
          <w:tcPr>
            <w:tcW w:w="2495" w:type="dxa"/>
            <w:gridSpan w:val="2"/>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Минимально допустимый уровень обеспеченности, чел./год</w:t>
            </w:r>
          </w:p>
        </w:tc>
      </w:tr>
      <w:tr w:rsidR="003E151A" w:rsidRPr="003E151A">
        <w:tc>
          <w:tcPr>
            <w:tcW w:w="503" w:type="dxa"/>
            <w:vMerge/>
          </w:tcPr>
          <w:p w:rsidR="00860E5F" w:rsidRPr="003E151A" w:rsidRDefault="00860E5F">
            <w:pPr>
              <w:pStyle w:val="ConsPlusNormal0"/>
              <w:rPr>
                <w:rFonts w:ascii="Times New Roman" w:hAnsi="Times New Roman" w:cs="Times New Roman"/>
                <w:color w:val="000000" w:themeColor="text1"/>
              </w:rPr>
            </w:pPr>
          </w:p>
        </w:tc>
        <w:tc>
          <w:tcPr>
            <w:tcW w:w="6029" w:type="dxa"/>
            <w:gridSpan w:val="2"/>
            <w:vMerge/>
          </w:tcPr>
          <w:p w:rsidR="00860E5F" w:rsidRPr="003E151A" w:rsidRDefault="00860E5F">
            <w:pPr>
              <w:pStyle w:val="ConsPlusNormal0"/>
              <w:rPr>
                <w:rFonts w:ascii="Times New Roman" w:hAnsi="Times New Roman" w:cs="Times New Roman"/>
                <w:color w:val="000000" w:themeColor="text1"/>
              </w:rPr>
            </w:pPr>
          </w:p>
        </w:tc>
        <w:tc>
          <w:tcPr>
            <w:tcW w:w="1304"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кг</w:t>
            </w:r>
          </w:p>
        </w:tc>
        <w:tc>
          <w:tcPr>
            <w:tcW w:w="1191"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л</w:t>
            </w:r>
          </w:p>
        </w:tc>
      </w:tr>
      <w:tr w:rsidR="003E151A" w:rsidRPr="003E151A">
        <w:tc>
          <w:tcPr>
            <w:tcW w:w="503"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w:t>
            </w:r>
          </w:p>
        </w:tc>
        <w:tc>
          <w:tcPr>
            <w:tcW w:w="1340"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Твердые</w:t>
            </w:r>
          </w:p>
        </w:tc>
        <w:tc>
          <w:tcPr>
            <w:tcW w:w="4689"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От жилых зданий, оборудованных водопроводом, канализацией, центральным отоплением и газом</w:t>
            </w:r>
          </w:p>
        </w:tc>
        <w:tc>
          <w:tcPr>
            <w:tcW w:w="130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190</w:t>
            </w:r>
          </w:p>
        </w:tc>
        <w:tc>
          <w:tcPr>
            <w:tcW w:w="119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900</w:t>
            </w:r>
          </w:p>
        </w:tc>
      </w:tr>
      <w:tr w:rsidR="003E151A" w:rsidRPr="003E151A">
        <w:tc>
          <w:tcPr>
            <w:tcW w:w="503" w:type="dxa"/>
            <w:vMerge/>
          </w:tcPr>
          <w:p w:rsidR="00860E5F" w:rsidRPr="003E151A" w:rsidRDefault="00860E5F">
            <w:pPr>
              <w:pStyle w:val="ConsPlusNormal0"/>
              <w:rPr>
                <w:rFonts w:ascii="Times New Roman" w:hAnsi="Times New Roman" w:cs="Times New Roman"/>
                <w:color w:val="000000" w:themeColor="text1"/>
              </w:rPr>
            </w:pPr>
          </w:p>
        </w:tc>
        <w:tc>
          <w:tcPr>
            <w:tcW w:w="1340" w:type="dxa"/>
            <w:vMerge/>
          </w:tcPr>
          <w:p w:rsidR="00860E5F" w:rsidRPr="003E151A" w:rsidRDefault="00860E5F">
            <w:pPr>
              <w:pStyle w:val="ConsPlusNormal0"/>
              <w:rPr>
                <w:rFonts w:ascii="Times New Roman" w:hAnsi="Times New Roman" w:cs="Times New Roman"/>
                <w:color w:val="000000" w:themeColor="text1"/>
              </w:rPr>
            </w:pPr>
          </w:p>
        </w:tc>
        <w:tc>
          <w:tcPr>
            <w:tcW w:w="4689"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От прочих жилых зданий</w:t>
            </w:r>
          </w:p>
        </w:tc>
        <w:tc>
          <w:tcPr>
            <w:tcW w:w="130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300</w:t>
            </w:r>
          </w:p>
        </w:tc>
        <w:tc>
          <w:tcPr>
            <w:tcW w:w="119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1100</w:t>
            </w:r>
          </w:p>
        </w:tc>
      </w:tr>
      <w:tr w:rsidR="003E151A" w:rsidRPr="003E151A">
        <w:tc>
          <w:tcPr>
            <w:tcW w:w="503" w:type="dxa"/>
            <w:vMerge/>
          </w:tcPr>
          <w:p w:rsidR="00860E5F" w:rsidRPr="003E151A" w:rsidRDefault="00860E5F">
            <w:pPr>
              <w:pStyle w:val="ConsPlusNormal0"/>
              <w:rPr>
                <w:rFonts w:ascii="Times New Roman" w:hAnsi="Times New Roman" w:cs="Times New Roman"/>
                <w:color w:val="000000" w:themeColor="text1"/>
              </w:rPr>
            </w:pPr>
          </w:p>
        </w:tc>
        <w:tc>
          <w:tcPr>
            <w:tcW w:w="1340" w:type="dxa"/>
            <w:vMerge/>
          </w:tcPr>
          <w:p w:rsidR="00860E5F" w:rsidRPr="003E151A" w:rsidRDefault="00860E5F">
            <w:pPr>
              <w:pStyle w:val="ConsPlusNormal0"/>
              <w:rPr>
                <w:rFonts w:ascii="Times New Roman" w:hAnsi="Times New Roman" w:cs="Times New Roman"/>
                <w:color w:val="000000" w:themeColor="text1"/>
              </w:rPr>
            </w:pPr>
          </w:p>
        </w:tc>
        <w:tc>
          <w:tcPr>
            <w:tcW w:w="4689"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Общее количество по городу с учетом общественных зданий</w:t>
            </w:r>
          </w:p>
        </w:tc>
        <w:tc>
          <w:tcPr>
            <w:tcW w:w="130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280</w:t>
            </w:r>
          </w:p>
        </w:tc>
        <w:tc>
          <w:tcPr>
            <w:tcW w:w="119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1400</w:t>
            </w:r>
          </w:p>
        </w:tc>
      </w:tr>
      <w:tr w:rsidR="003E151A" w:rsidRPr="003E151A">
        <w:tc>
          <w:tcPr>
            <w:tcW w:w="503"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w:t>
            </w:r>
          </w:p>
        </w:tc>
        <w:tc>
          <w:tcPr>
            <w:tcW w:w="134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Жидкие</w:t>
            </w:r>
          </w:p>
        </w:tc>
        <w:tc>
          <w:tcPr>
            <w:tcW w:w="4689"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Из выгребов (при отсутствии канализации)</w:t>
            </w:r>
          </w:p>
        </w:tc>
        <w:tc>
          <w:tcPr>
            <w:tcW w:w="130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w:t>
            </w:r>
          </w:p>
        </w:tc>
        <w:tc>
          <w:tcPr>
            <w:tcW w:w="119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2000</w:t>
            </w:r>
          </w:p>
        </w:tc>
      </w:tr>
      <w:tr w:rsidR="003E151A" w:rsidRPr="003E151A">
        <w:tc>
          <w:tcPr>
            <w:tcW w:w="503"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w:t>
            </w:r>
          </w:p>
        </w:tc>
        <w:tc>
          <w:tcPr>
            <w:tcW w:w="6029" w:type="dxa"/>
            <w:gridSpan w:val="2"/>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Смет с 1 м</w:t>
            </w:r>
            <w:r w:rsidRPr="003E151A">
              <w:rPr>
                <w:rFonts w:ascii="Times New Roman" w:hAnsi="Times New Roman" w:cs="Times New Roman"/>
                <w:color w:val="000000" w:themeColor="text1"/>
                <w:vertAlign w:val="superscript"/>
              </w:rPr>
              <w:t>2</w:t>
            </w:r>
            <w:r w:rsidRPr="003E151A">
              <w:rPr>
                <w:rFonts w:ascii="Times New Roman" w:hAnsi="Times New Roman" w:cs="Times New Roman"/>
                <w:color w:val="000000" w:themeColor="text1"/>
              </w:rPr>
              <w:t xml:space="preserve"> твердых покрытий улиц, площадей и парков</w:t>
            </w:r>
          </w:p>
        </w:tc>
        <w:tc>
          <w:tcPr>
            <w:tcW w:w="130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w:t>
            </w:r>
          </w:p>
        </w:tc>
        <w:tc>
          <w:tcPr>
            <w:tcW w:w="119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15</w:t>
            </w:r>
          </w:p>
        </w:tc>
      </w:tr>
    </w:tbl>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Normal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lastRenderedPageBreak/>
        <w:t>Примечание. Нормы накопления крупногабаритных коммунальных отходов следует принимать в размере 5% в составе приведенных значений твердых коммунальных отходов.</w:t>
      </w: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Normal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 xml:space="preserve">Контейнерные площадки для накопления твердых коммунальных отходов или системы подземного накопления ТКО с автоматическими подъемниками для подъема контейнеров и (или) специальные площадки для накопления крупногабаритных отходов размещаются и обустраиваются согласно </w:t>
      </w:r>
      <w:hyperlink r:id="rId35" w:tooltip="Постановление Главного государственного санитарного врача РФ от 28.01.2021 N 3 (ред. от 15.11.2024) &quot;Об утверждении санитарных правил и норм СанПиН 2.1.3684-21 &quot;Санитарно-эпидемиологические требования к содержанию территорий городских и сельских поселений, к в">
        <w:r w:rsidRPr="003E151A">
          <w:rPr>
            <w:rFonts w:ascii="Times New Roman" w:hAnsi="Times New Roman" w:cs="Times New Roman"/>
            <w:color w:val="000000" w:themeColor="text1"/>
          </w:rPr>
          <w:t>СанПиН 2.1.3684-21</w:t>
        </w:r>
      </w:hyperlink>
      <w:r w:rsidRPr="003E151A">
        <w:rPr>
          <w:rFonts w:ascii="Times New Roman" w:hAnsi="Times New Roman" w:cs="Times New Roman"/>
          <w:color w:val="000000" w:themeColor="text1"/>
        </w:rPr>
        <w:t xml:space="preserve"> и Территориальной схеме обращения с отходами производства и потребления, в том числе с твердыми коммунальными отходами, на территории Амурской области на период 2019 - 2030 годов.</w:t>
      </w: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rsidP="00594F63">
      <w:pPr>
        <w:pStyle w:val="ConsPlusTitle0"/>
        <w:jc w:val="center"/>
        <w:outlineLvl w:val="2"/>
        <w:rPr>
          <w:rFonts w:ascii="Times New Roman" w:hAnsi="Times New Roman" w:cs="Times New Roman"/>
          <w:color w:val="000000" w:themeColor="text1"/>
        </w:rPr>
      </w:pPr>
      <w:r w:rsidRPr="003E151A">
        <w:rPr>
          <w:rFonts w:ascii="Times New Roman" w:hAnsi="Times New Roman" w:cs="Times New Roman"/>
          <w:color w:val="000000" w:themeColor="text1"/>
        </w:rPr>
        <w:t>2.9. Расчетные показатели минимально допустимого уровня</w:t>
      </w:r>
      <w:r w:rsidR="00594F63">
        <w:rPr>
          <w:rFonts w:ascii="Times New Roman" w:hAnsi="Times New Roman" w:cs="Times New Roman"/>
          <w:color w:val="000000" w:themeColor="text1"/>
        </w:rPr>
        <w:t xml:space="preserve"> </w:t>
      </w:r>
      <w:r w:rsidRPr="003E151A">
        <w:rPr>
          <w:rFonts w:ascii="Times New Roman" w:hAnsi="Times New Roman" w:cs="Times New Roman"/>
          <w:color w:val="000000" w:themeColor="text1"/>
        </w:rPr>
        <w:t>обеспеченности объектами местного значения в области</w:t>
      </w:r>
      <w:r w:rsidR="00594F63">
        <w:rPr>
          <w:rFonts w:ascii="Times New Roman" w:hAnsi="Times New Roman" w:cs="Times New Roman"/>
          <w:color w:val="000000" w:themeColor="text1"/>
        </w:rPr>
        <w:t xml:space="preserve"> </w:t>
      </w:r>
      <w:r w:rsidRPr="003E151A">
        <w:rPr>
          <w:rFonts w:ascii="Times New Roman" w:hAnsi="Times New Roman" w:cs="Times New Roman"/>
          <w:color w:val="000000" w:themeColor="text1"/>
        </w:rPr>
        <w:t>муниципального жилищного строительства</w:t>
      </w: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Normal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Расчетные показатели для объектов местного значения в области муниципального жилищного строительства установлены в соответствии с полномочиями городского округа в указанной сфере.</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 xml:space="preserve">Расчетные показатели минимально допустимого уровня обеспеченности объектами местного значения и показатели максимально допустимого уровня территориальной доступности таких объектов представлены в </w:t>
      </w:r>
      <w:hyperlink w:anchor="P1902" w:tooltip="Таблица 25. Расчетные показатели в области предоставления муниципальной жилищной площади">
        <w:r w:rsidRPr="003E151A">
          <w:rPr>
            <w:rFonts w:ascii="Times New Roman" w:hAnsi="Times New Roman" w:cs="Times New Roman"/>
            <w:color w:val="000000" w:themeColor="text1"/>
          </w:rPr>
          <w:t>таблицах 25</w:t>
        </w:r>
      </w:hyperlink>
      <w:r w:rsidRPr="003E151A">
        <w:rPr>
          <w:rFonts w:ascii="Times New Roman" w:hAnsi="Times New Roman" w:cs="Times New Roman"/>
          <w:color w:val="000000" w:themeColor="text1"/>
        </w:rPr>
        <w:t xml:space="preserve"> - </w:t>
      </w:r>
      <w:hyperlink w:anchor="P2040" w:tooltip="Таблица 27. Расчетные показатели для объектов благоустройства и озеленения территории">
        <w:r w:rsidRPr="003E151A">
          <w:rPr>
            <w:rFonts w:ascii="Times New Roman" w:hAnsi="Times New Roman" w:cs="Times New Roman"/>
            <w:color w:val="000000" w:themeColor="text1"/>
          </w:rPr>
          <w:t>27</w:t>
        </w:r>
      </w:hyperlink>
      <w:r w:rsidRPr="003E151A">
        <w:rPr>
          <w:rFonts w:ascii="Times New Roman" w:hAnsi="Times New Roman" w:cs="Times New Roman"/>
          <w:color w:val="000000" w:themeColor="text1"/>
        </w:rPr>
        <w:t>.</w:t>
      </w: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Title0"/>
        <w:ind w:firstLine="540"/>
        <w:jc w:val="both"/>
        <w:outlineLvl w:val="3"/>
        <w:rPr>
          <w:rFonts w:ascii="Times New Roman" w:hAnsi="Times New Roman" w:cs="Times New Roman"/>
          <w:color w:val="000000" w:themeColor="text1"/>
        </w:rPr>
      </w:pPr>
      <w:bookmarkStart w:id="15" w:name="P1902"/>
      <w:bookmarkEnd w:id="15"/>
      <w:r w:rsidRPr="003E151A">
        <w:rPr>
          <w:rFonts w:ascii="Times New Roman" w:hAnsi="Times New Roman" w:cs="Times New Roman"/>
          <w:color w:val="000000" w:themeColor="text1"/>
        </w:rPr>
        <w:t>Таблица 25. Расчетные показатели в области предоставления муниципальной жилищной площади</w:t>
      </w:r>
    </w:p>
    <w:p w:rsidR="00860E5F" w:rsidRPr="003E151A" w:rsidRDefault="00860E5F">
      <w:pPr>
        <w:pStyle w:val="ConsPlusNormal0"/>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567"/>
        <w:gridCol w:w="1531"/>
        <w:gridCol w:w="1361"/>
      </w:tblGrid>
      <w:tr w:rsidR="003E151A" w:rsidRPr="003E151A">
        <w:tc>
          <w:tcPr>
            <w:tcW w:w="567" w:type="dxa"/>
            <w:vMerge w:val="restart"/>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N п/п</w:t>
            </w:r>
          </w:p>
        </w:tc>
        <w:tc>
          <w:tcPr>
            <w:tcW w:w="5567" w:type="dxa"/>
            <w:vMerge w:val="restart"/>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Наименование показателя</w:t>
            </w:r>
          </w:p>
        </w:tc>
        <w:tc>
          <w:tcPr>
            <w:tcW w:w="2892" w:type="dxa"/>
            <w:gridSpan w:val="2"/>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Минимальный допустимый уровень обеспеченности</w:t>
            </w:r>
          </w:p>
        </w:tc>
      </w:tr>
      <w:tr w:rsidR="003E151A" w:rsidRPr="003E151A">
        <w:tc>
          <w:tcPr>
            <w:tcW w:w="567" w:type="dxa"/>
            <w:vMerge/>
          </w:tcPr>
          <w:p w:rsidR="00860E5F" w:rsidRPr="003E151A" w:rsidRDefault="00860E5F">
            <w:pPr>
              <w:pStyle w:val="ConsPlusNormal0"/>
              <w:rPr>
                <w:rFonts w:ascii="Times New Roman" w:hAnsi="Times New Roman" w:cs="Times New Roman"/>
                <w:color w:val="000000" w:themeColor="text1"/>
              </w:rPr>
            </w:pPr>
          </w:p>
        </w:tc>
        <w:tc>
          <w:tcPr>
            <w:tcW w:w="5567" w:type="dxa"/>
            <w:vMerge/>
          </w:tcPr>
          <w:p w:rsidR="00860E5F" w:rsidRPr="003E151A" w:rsidRDefault="00860E5F">
            <w:pPr>
              <w:pStyle w:val="ConsPlusNormal0"/>
              <w:rPr>
                <w:rFonts w:ascii="Times New Roman" w:hAnsi="Times New Roman" w:cs="Times New Roman"/>
                <w:color w:val="000000" w:themeColor="text1"/>
              </w:rPr>
            </w:pPr>
          </w:p>
        </w:tc>
        <w:tc>
          <w:tcPr>
            <w:tcW w:w="1531"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Единица измерения</w:t>
            </w:r>
          </w:p>
        </w:tc>
        <w:tc>
          <w:tcPr>
            <w:tcW w:w="1361"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Величина</w:t>
            </w:r>
          </w:p>
        </w:tc>
      </w:tr>
      <w:tr w:rsidR="003E151A" w:rsidRPr="003E151A">
        <w:tc>
          <w:tcPr>
            <w:tcW w:w="567"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w:t>
            </w:r>
          </w:p>
        </w:tc>
        <w:tc>
          <w:tcPr>
            <w:tcW w:w="5567" w:type="dxa"/>
            <w:tcBorders>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Норма предоставления муниципальной жилищной площади:</w:t>
            </w:r>
          </w:p>
        </w:tc>
        <w:tc>
          <w:tcPr>
            <w:tcW w:w="1531"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w:t>
            </w:r>
            <w:r w:rsidRPr="003E151A">
              <w:rPr>
                <w:rFonts w:ascii="Times New Roman" w:hAnsi="Times New Roman" w:cs="Times New Roman"/>
                <w:color w:val="000000" w:themeColor="text1"/>
                <w:vertAlign w:val="superscript"/>
              </w:rPr>
              <w:t>2</w:t>
            </w:r>
            <w:r w:rsidRPr="003E151A">
              <w:rPr>
                <w:rFonts w:ascii="Times New Roman" w:hAnsi="Times New Roman" w:cs="Times New Roman"/>
                <w:color w:val="000000" w:themeColor="text1"/>
              </w:rPr>
              <w:t xml:space="preserve"> на 1 человека</w:t>
            </w:r>
          </w:p>
        </w:tc>
        <w:tc>
          <w:tcPr>
            <w:tcW w:w="1361" w:type="dxa"/>
            <w:tcBorders>
              <w:bottom w:val="nil"/>
            </w:tcBorders>
          </w:tcPr>
          <w:p w:rsidR="00860E5F" w:rsidRPr="003E151A" w:rsidRDefault="00860E5F">
            <w:pPr>
              <w:pStyle w:val="ConsPlusNormal0"/>
              <w:rPr>
                <w:rFonts w:ascii="Times New Roman" w:hAnsi="Times New Roman" w:cs="Times New Roman"/>
                <w:color w:val="000000" w:themeColor="text1"/>
              </w:rPr>
            </w:pPr>
          </w:p>
        </w:tc>
      </w:tr>
      <w:tr w:rsidR="003E151A" w:rsidRPr="003E151A">
        <w:tblPrEx>
          <w:tblBorders>
            <w:insideH w:val="nil"/>
          </w:tblBorders>
        </w:tblPrEx>
        <w:tc>
          <w:tcPr>
            <w:tcW w:w="567" w:type="dxa"/>
            <w:vMerge/>
          </w:tcPr>
          <w:p w:rsidR="00860E5F" w:rsidRPr="003E151A" w:rsidRDefault="00860E5F">
            <w:pPr>
              <w:pStyle w:val="ConsPlusNormal0"/>
              <w:rPr>
                <w:rFonts w:ascii="Times New Roman" w:hAnsi="Times New Roman" w:cs="Times New Roman"/>
                <w:color w:val="000000" w:themeColor="text1"/>
              </w:rPr>
            </w:pPr>
          </w:p>
        </w:tc>
        <w:tc>
          <w:tcPr>
            <w:tcW w:w="5567" w:type="dxa"/>
            <w:tcBorders>
              <w:top w:val="nil"/>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для семьи из 1 человека</w:t>
            </w:r>
          </w:p>
        </w:tc>
        <w:tc>
          <w:tcPr>
            <w:tcW w:w="1531" w:type="dxa"/>
            <w:vMerge/>
          </w:tcPr>
          <w:p w:rsidR="00860E5F" w:rsidRPr="003E151A" w:rsidRDefault="00860E5F">
            <w:pPr>
              <w:pStyle w:val="ConsPlusNormal0"/>
              <w:rPr>
                <w:rFonts w:ascii="Times New Roman" w:hAnsi="Times New Roman" w:cs="Times New Roman"/>
                <w:color w:val="000000" w:themeColor="text1"/>
              </w:rPr>
            </w:pPr>
          </w:p>
        </w:tc>
        <w:tc>
          <w:tcPr>
            <w:tcW w:w="1361" w:type="dxa"/>
            <w:tcBorders>
              <w:top w:val="nil"/>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33</w:t>
            </w:r>
          </w:p>
        </w:tc>
      </w:tr>
      <w:tr w:rsidR="003E151A" w:rsidRPr="003E151A">
        <w:tblPrEx>
          <w:tblBorders>
            <w:insideH w:val="nil"/>
          </w:tblBorders>
        </w:tblPrEx>
        <w:tc>
          <w:tcPr>
            <w:tcW w:w="567" w:type="dxa"/>
            <w:vMerge/>
          </w:tcPr>
          <w:p w:rsidR="00860E5F" w:rsidRPr="003E151A" w:rsidRDefault="00860E5F">
            <w:pPr>
              <w:pStyle w:val="ConsPlusNormal0"/>
              <w:rPr>
                <w:rFonts w:ascii="Times New Roman" w:hAnsi="Times New Roman" w:cs="Times New Roman"/>
                <w:color w:val="000000" w:themeColor="text1"/>
              </w:rPr>
            </w:pPr>
          </w:p>
        </w:tc>
        <w:tc>
          <w:tcPr>
            <w:tcW w:w="5567" w:type="dxa"/>
            <w:tcBorders>
              <w:top w:val="nil"/>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для семьи из 2 человек</w:t>
            </w:r>
          </w:p>
        </w:tc>
        <w:tc>
          <w:tcPr>
            <w:tcW w:w="1531" w:type="dxa"/>
            <w:vMerge/>
          </w:tcPr>
          <w:p w:rsidR="00860E5F" w:rsidRPr="003E151A" w:rsidRDefault="00860E5F">
            <w:pPr>
              <w:pStyle w:val="ConsPlusNormal0"/>
              <w:rPr>
                <w:rFonts w:ascii="Times New Roman" w:hAnsi="Times New Roman" w:cs="Times New Roman"/>
                <w:color w:val="000000" w:themeColor="text1"/>
              </w:rPr>
            </w:pPr>
          </w:p>
        </w:tc>
        <w:tc>
          <w:tcPr>
            <w:tcW w:w="1361" w:type="dxa"/>
            <w:tcBorders>
              <w:top w:val="nil"/>
              <w:bottom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21</w:t>
            </w:r>
          </w:p>
        </w:tc>
      </w:tr>
      <w:tr w:rsidR="003E151A" w:rsidRPr="003E151A">
        <w:tc>
          <w:tcPr>
            <w:tcW w:w="567" w:type="dxa"/>
            <w:vMerge/>
          </w:tcPr>
          <w:p w:rsidR="00860E5F" w:rsidRPr="003E151A" w:rsidRDefault="00860E5F">
            <w:pPr>
              <w:pStyle w:val="ConsPlusNormal0"/>
              <w:rPr>
                <w:rFonts w:ascii="Times New Roman" w:hAnsi="Times New Roman" w:cs="Times New Roman"/>
                <w:color w:val="000000" w:themeColor="text1"/>
              </w:rPr>
            </w:pPr>
          </w:p>
        </w:tc>
        <w:tc>
          <w:tcPr>
            <w:tcW w:w="5567" w:type="dxa"/>
            <w:tcBorders>
              <w:top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для семьи из 3 и более человек</w:t>
            </w:r>
          </w:p>
        </w:tc>
        <w:tc>
          <w:tcPr>
            <w:tcW w:w="1531" w:type="dxa"/>
            <w:vMerge/>
          </w:tcPr>
          <w:p w:rsidR="00860E5F" w:rsidRPr="003E151A" w:rsidRDefault="00860E5F">
            <w:pPr>
              <w:pStyle w:val="ConsPlusNormal0"/>
              <w:rPr>
                <w:rFonts w:ascii="Times New Roman" w:hAnsi="Times New Roman" w:cs="Times New Roman"/>
                <w:color w:val="000000" w:themeColor="text1"/>
              </w:rPr>
            </w:pPr>
          </w:p>
        </w:tc>
        <w:tc>
          <w:tcPr>
            <w:tcW w:w="1361" w:type="dxa"/>
            <w:tcBorders>
              <w:top w:val="nil"/>
            </w:tcBorders>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18</w:t>
            </w:r>
          </w:p>
        </w:tc>
      </w:tr>
      <w:tr w:rsidR="003E151A" w:rsidRPr="003E151A">
        <w:tc>
          <w:tcPr>
            <w:tcW w:w="56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w:t>
            </w:r>
          </w:p>
        </w:tc>
        <w:tc>
          <w:tcPr>
            <w:tcW w:w="556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Норма предоставления жилого помещения в общежитии </w:t>
            </w:r>
            <w:hyperlink w:anchor="P1924" w:tooltip="Примечание. &lt;*&gt; Семьям предоставляется изолированное жилое помещение.">
              <w:r w:rsidRPr="003E151A">
                <w:rPr>
                  <w:rFonts w:ascii="Times New Roman" w:hAnsi="Times New Roman" w:cs="Times New Roman"/>
                  <w:color w:val="000000" w:themeColor="text1"/>
                </w:rPr>
                <w:t>&lt;*&gt;</w:t>
              </w:r>
            </w:hyperlink>
          </w:p>
        </w:tc>
        <w:tc>
          <w:tcPr>
            <w:tcW w:w="1531" w:type="dxa"/>
            <w:vMerge/>
          </w:tcPr>
          <w:p w:rsidR="00860E5F" w:rsidRPr="003E151A" w:rsidRDefault="00860E5F">
            <w:pPr>
              <w:pStyle w:val="ConsPlusNormal0"/>
              <w:rPr>
                <w:rFonts w:ascii="Times New Roman" w:hAnsi="Times New Roman" w:cs="Times New Roman"/>
                <w:color w:val="000000" w:themeColor="text1"/>
              </w:rPr>
            </w:pPr>
          </w:p>
        </w:tc>
        <w:tc>
          <w:tcPr>
            <w:tcW w:w="136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w:t>
            </w:r>
          </w:p>
        </w:tc>
      </w:tr>
    </w:tbl>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Normal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w:t>
      </w:r>
    </w:p>
    <w:p w:rsidR="00860E5F" w:rsidRPr="003E151A" w:rsidRDefault="00DC1DC0">
      <w:pPr>
        <w:pStyle w:val="ConsPlusNormal0"/>
        <w:spacing w:before="200"/>
        <w:ind w:firstLine="540"/>
        <w:jc w:val="both"/>
        <w:rPr>
          <w:rFonts w:ascii="Times New Roman" w:hAnsi="Times New Roman" w:cs="Times New Roman"/>
          <w:color w:val="000000" w:themeColor="text1"/>
        </w:rPr>
      </w:pPr>
      <w:bookmarkStart w:id="16" w:name="P1924"/>
      <w:bookmarkEnd w:id="16"/>
      <w:r w:rsidRPr="003E151A">
        <w:rPr>
          <w:rFonts w:ascii="Times New Roman" w:hAnsi="Times New Roman" w:cs="Times New Roman"/>
          <w:color w:val="000000" w:themeColor="text1"/>
        </w:rPr>
        <w:t>Примечание. &lt;*&gt; Семьям предоставляется изолированное жилое помещение.</w:t>
      </w: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Title0"/>
        <w:ind w:firstLine="540"/>
        <w:jc w:val="both"/>
        <w:outlineLvl w:val="3"/>
        <w:rPr>
          <w:rFonts w:ascii="Times New Roman" w:hAnsi="Times New Roman" w:cs="Times New Roman"/>
          <w:color w:val="000000" w:themeColor="text1"/>
        </w:rPr>
      </w:pPr>
      <w:bookmarkStart w:id="17" w:name="P1926"/>
      <w:bookmarkEnd w:id="17"/>
      <w:r w:rsidRPr="003E151A">
        <w:rPr>
          <w:rFonts w:ascii="Times New Roman" w:hAnsi="Times New Roman" w:cs="Times New Roman"/>
          <w:color w:val="000000" w:themeColor="text1"/>
        </w:rPr>
        <w:t>Таблица 26. Расчетные показатели максимальной плотности застройки участков, соотношение пространств (площадей) объекта к площадям (пространствам), создаваемым при строительстве (для целей применения правил землепользования и застройки)</w:t>
      </w:r>
    </w:p>
    <w:p w:rsidR="00860E5F" w:rsidRPr="003E151A" w:rsidRDefault="00860E5F">
      <w:pPr>
        <w:pStyle w:val="ConsPlusNormal0"/>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90"/>
        <w:gridCol w:w="1928"/>
        <w:gridCol w:w="1641"/>
        <w:gridCol w:w="2494"/>
      </w:tblGrid>
      <w:tr w:rsidR="003E151A" w:rsidRPr="003E151A">
        <w:tc>
          <w:tcPr>
            <w:tcW w:w="2990"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Расчет размера земельного участка (пространств создаваемых при строительстве), кв. м на общую площадь квартир</w:t>
            </w:r>
          </w:p>
        </w:tc>
        <w:tc>
          <w:tcPr>
            <w:tcW w:w="1928"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Тип застройки</w:t>
            </w:r>
          </w:p>
        </w:tc>
        <w:tc>
          <w:tcPr>
            <w:tcW w:w="1641"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Количество жилых этажей в здании</w:t>
            </w:r>
          </w:p>
        </w:tc>
        <w:tc>
          <w:tcPr>
            <w:tcW w:w="2494"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Коэффициент размера земельного участка (</w:t>
            </w:r>
            <w:proofErr w:type="spellStart"/>
            <w:r w:rsidRPr="003E151A">
              <w:rPr>
                <w:rFonts w:ascii="Times New Roman" w:hAnsi="Times New Roman" w:cs="Times New Roman"/>
                <w:color w:val="000000" w:themeColor="text1"/>
              </w:rPr>
              <w:t>Крзу</w:t>
            </w:r>
            <w:proofErr w:type="spellEnd"/>
            <w:r w:rsidRPr="003E151A">
              <w:rPr>
                <w:rFonts w:ascii="Times New Roman" w:hAnsi="Times New Roman" w:cs="Times New Roman"/>
                <w:color w:val="000000" w:themeColor="text1"/>
              </w:rPr>
              <w:t>)</w:t>
            </w:r>
          </w:p>
        </w:tc>
      </w:tr>
      <w:tr w:rsidR="003E151A" w:rsidRPr="003E151A">
        <w:tc>
          <w:tcPr>
            <w:tcW w:w="2990" w:type="dxa"/>
            <w:vMerge/>
          </w:tcPr>
          <w:p w:rsidR="00860E5F" w:rsidRPr="003E151A" w:rsidRDefault="00860E5F">
            <w:pPr>
              <w:pStyle w:val="ConsPlusNormal0"/>
              <w:rPr>
                <w:rFonts w:ascii="Times New Roman" w:hAnsi="Times New Roman" w:cs="Times New Roman"/>
                <w:color w:val="000000" w:themeColor="text1"/>
              </w:rPr>
            </w:pPr>
          </w:p>
        </w:tc>
        <w:tc>
          <w:tcPr>
            <w:tcW w:w="1928"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Малоэтажные многоквартирные жилые дома</w:t>
            </w:r>
          </w:p>
        </w:tc>
        <w:tc>
          <w:tcPr>
            <w:tcW w:w="164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w:t>
            </w:r>
          </w:p>
        </w:tc>
        <w:tc>
          <w:tcPr>
            <w:tcW w:w="249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143,8</w:t>
            </w:r>
          </w:p>
        </w:tc>
      </w:tr>
      <w:tr w:rsidR="003E151A" w:rsidRPr="003E151A">
        <w:tc>
          <w:tcPr>
            <w:tcW w:w="2990" w:type="dxa"/>
            <w:vMerge/>
          </w:tcPr>
          <w:p w:rsidR="00860E5F" w:rsidRPr="003E151A" w:rsidRDefault="00860E5F">
            <w:pPr>
              <w:pStyle w:val="ConsPlusNormal0"/>
              <w:rPr>
                <w:rFonts w:ascii="Times New Roman" w:hAnsi="Times New Roman" w:cs="Times New Roman"/>
                <w:color w:val="000000" w:themeColor="text1"/>
              </w:rPr>
            </w:pPr>
          </w:p>
        </w:tc>
        <w:tc>
          <w:tcPr>
            <w:tcW w:w="1928" w:type="dxa"/>
            <w:vMerge/>
          </w:tcPr>
          <w:p w:rsidR="00860E5F" w:rsidRPr="003E151A" w:rsidRDefault="00860E5F">
            <w:pPr>
              <w:pStyle w:val="ConsPlusNormal0"/>
              <w:rPr>
                <w:rFonts w:ascii="Times New Roman" w:hAnsi="Times New Roman" w:cs="Times New Roman"/>
                <w:color w:val="000000" w:themeColor="text1"/>
              </w:rPr>
            </w:pPr>
          </w:p>
        </w:tc>
        <w:tc>
          <w:tcPr>
            <w:tcW w:w="164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w:t>
            </w:r>
          </w:p>
        </w:tc>
        <w:tc>
          <w:tcPr>
            <w:tcW w:w="249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115,0</w:t>
            </w:r>
          </w:p>
        </w:tc>
      </w:tr>
      <w:tr w:rsidR="003E151A" w:rsidRPr="003E151A">
        <w:tc>
          <w:tcPr>
            <w:tcW w:w="2990" w:type="dxa"/>
            <w:vMerge/>
          </w:tcPr>
          <w:p w:rsidR="00860E5F" w:rsidRPr="003E151A" w:rsidRDefault="00860E5F">
            <w:pPr>
              <w:pStyle w:val="ConsPlusNormal0"/>
              <w:rPr>
                <w:rFonts w:ascii="Times New Roman" w:hAnsi="Times New Roman" w:cs="Times New Roman"/>
                <w:color w:val="000000" w:themeColor="text1"/>
              </w:rPr>
            </w:pPr>
          </w:p>
        </w:tc>
        <w:tc>
          <w:tcPr>
            <w:tcW w:w="1928" w:type="dxa"/>
            <w:vMerge/>
          </w:tcPr>
          <w:p w:rsidR="00860E5F" w:rsidRPr="003E151A" w:rsidRDefault="00860E5F">
            <w:pPr>
              <w:pStyle w:val="ConsPlusNormal0"/>
              <w:rPr>
                <w:rFonts w:ascii="Times New Roman" w:hAnsi="Times New Roman" w:cs="Times New Roman"/>
                <w:color w:val="000000" w:themeColor="text1"/>
              </w:rPr>
            </w:pPr>
          </w:p>
        </w:tc>
        <w:tc>
          <w:tcPr>
            <w:tcW w:w="164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w:t>
            </w:r>
          </w:p>
        </w:tc>
        <w:tc>
          <w:tcPr>
            <w:tcW w:w="249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100,6</w:t>
            </w:r>
          </w:p>
        </w:tc>
      </w:tr>
      <w:tr w:rsidR="003E151A" w:rsidRPr="003E151A">
        <w:tc>
          <w:tcPr>
            <w:tcW w:w="2990" w:type="dxa"/>
            <w:vMerge/>
          </w:tcPr>
          <w:p w:rsidR="00860E5F" w:rsidRPr="003E151A" w:rsidRDefault="00860E5F">
            <w:pPr>
              <w:pStyle w:val="ConsPlusNormal0"/>
              <w:rPr>
                <w:rFonts w:ascii="Times New Roman" w:hAnsi="Times New Roman" w:cs="Times New Roman"/>
                <w:color w:val="000000" w:themeColor="text1"/>
              </w:rPr>
            </w:pPr>
          </w:p>
        </w:tc>
        <w:tc>
          <w:tcPr>
            <w:tcW w:w="1928" w:type="dxa"/>
            <w:vMerge w:val="restart"/>
          </w:tcPr>
          <w:p w:rsidR="00860E5F" w:rsidRPr="003E151A" w:rsidRDefault="00DC1DC0">
            <w:pPr>
              <w:pStyle w:val="ConsPlusNormal0"/>
              <w:rPr>
                <w:rFonts w:ascii="Times New Roman" w:hAnsi="Times New Roman" w:cs="Times New Roman"/>
                <w:color w:val="000000" w:themeColor="text1"/>
              </w:rPr>
            </w:pPr>
            <w:proofErr w:type="spellStart"/>
            <w:r w:rsidRPr="003E151A">
              <w:rPr>
                <w:rFonts w:ascii="Times New Roman" w:hAnsi="Times New Roman" w:cs="Times New Roman"/>
                <w:color w:val="000000" w:themeColor="text1"/>
              </w:rPr>
              <w:t>Среднеэтажные</w:t>
            </w:r>
            <w:proofErr w:type="spellEnd"/>
            <w:r w:rsidRPr="003E151A">
              <w:rPr>
                <w:rFonts w:ascii="Times New Roman" w:hAnsi="Times New Roman" w:cs="Times New Roman"/>
                <w:color w:val="000000" w:themeColor="text1"/>
              </w:rPr>
              <w:t xml:space="preserve"> многоквартирные жилые дома</w:t>
            </w:r>
          </w:p>
        </w:tc>
        <w:tc>
          <w:tcPr>
            <w:tcW w:w="164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w:t>
            </w:r>
          </w:p>
        </w:tc>
        <w:tc>
          <w:tcPr>
            <w:tcW w:w="249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92,0</w:t>
            </w:r>
          </w:p>
        </w:tc>
      </w:tr>
      <w:tr w:rsidR="003E151A" w:rsidRPr="003E151A">
        <w:tc>
          <w:tcPr>
            <w:tcW w:w="2990" w:type="dxa"/>
            <w:vMerge/>
          </w:tcPr>
          <w:p w:rsidR="00860E5F" w:rsidRPr="003E151A" w:rsidRDefault="00860E5F">
            <w:pPr>
              <w:pStyle w:val="ConsPlusNormal0"/>
              <w:rPr>
                <w:rFonts w:ascii="Times New Roman" w:hAnsi="Times New Roman" w:cs="Times New Roman"/>
                <w:color w:val="000000" w:themeColor="text1"/>
              </w:rPr>
            </w:pPr>
          </w:p>
        </w:tc>
        <w:tc>
          <w:tcPr>
            <w:tcW w:w="1928" w:type="dxa"/>
            <w:vMerge/>
          </w:tcPr>
          <w:p w:rsidR="00860E5F" w:rsidRPr="003E151A" w:rsidRDefault="00860E5F">
            <w:pPr>
              <w:pStyle w:val="ConsPlusNormal0"/>
              <w:rPr>
                <w:rFonts w:ascii="Times New Roman" w:hAnsi="Times New Roman" w:cs="Times New Roman"/>
                <w:color w:val="000000" w:themeColor="text1"/>
              </w:rPr>
            </w:pPr>
          </w:p>
        </w:tc>
        <w:tc>
          <w:tcPr>
            <w:tcW w:w="164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w:t>
            </w:r>
          </w:p>
        </w:tc>
        <w:tc>
          <w:tcPr>
            <w:tcW w:w="249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87,5</w:t>
            </w:r>
          </w:p>
        </w:tc>
      </w:tr>
      <w:tr w:rsidR="003E151A" w:rsidRPr="003E151A">
        <w:tc>
          <w:tcPr>
            <w:tcW w:w="2990" w:type="dxa"/>
            <w:vMerge/>
          </w:tcPr>
          <w:p w:rsidR="00860E5F" w:rsidRPr="003E151A" w:rsidRDefault="00860E5F">
            <w:pPr>
              <w:pStyle w:val="ConsPlusNormal0"/>
              <w:rPr>
                <w:rFonts w:ascii="Times New Roman" w:hAnsi="Times New Roman" w:cs="Times New Roman"/>
                <w:color w:val="000000" w:themeColor="text1"/>
              </w:rPr>
            </w:pPr>
          </w:p>
        </w:tc>
        <w:tc>
          <w:tcPr>
            <w:tcW w:w="1928" w:type="dxa"/>
            <w:vMerge/>
          </w:tcPr>
          <w:p w:rsidR="00860E5F" w:rsidRPr="003E151A" w:rsidRDefault="00860E5F">
            <w:pPr>
              <w:pStyle w:val="ConsPlusNormal0"/>
              <w:rPr>
                <w:rFonts w:ascii="Times New Roman" w:hAnsi="Times New Roman" w:cs="Times New Roman"/>
                <w:color w:val="000000" w:themeColor="text1"/>
              </w:rPr>
            </w:pPr>
          </w:p>
        </w:tc>
        <w:tc>
          <w:tcPr>
            <w:tcW w:w="164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w:t>
            </w:r>
          </w:p>
        </w:tc>
        <w:tc>
          <w:tcPr>
            <w:tcW w:w="249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83,2</w:t>
            </w:r>
          </w:p>
        </w:tc>
      </w:tr>
      <w:tr w:rsidR="003E151A" w:rsidRPr="003E151A">
        <w:tc>
          <w:tcPr>
            <w:tcW w:w="2990" w:type="dxa"/>
            <w:vMerge/>
          </w:tcPr>
          <w:p w:rsidR="00860E5F" w:rsidRPr="003E151A" w:rsidRDefault="00860E5F">
            <w:pPr>
              <w:pStyle w:val="ConsPlusNormal0"/>
              <w:rPr>
                <w:rFonts w:ascii="Times New Roman" w:hAnsi="Times New Roman" w:cs="Times New Roman"/>
                <w:color w:val="000000" w:themeColor="text1"/>
              </w:rPr>
            </w:pPr>
          </w:p>
        </w:tc>
        <w:tc>
          <w:tcPr>
            <w:tcW w:w="1928" w:type="dxa"/>
            <w:vMerge/>
          </w:tcPr>
          <w:p w:rsidR="00860E5F" w:rsidRPr="003E151A" w:rsidRDefault="00860E5F">
            <w:pPr>
              <w:pStyle w:val="ConsPlusNormal0"/>
              <w:rPr>
                <w:rFonts w:ascii="Times New Roman" w:hAnsi="Times New Roman" w:cs="Times New Roman"/>
                <w:color w:val="000000" w:themeColor="text1"/>
              </w:rPr>
            </w:pPr>
          </w:p>
        </w:tc>
        <w:tc>
          <w:tcPr>
            <w:tcW w:w="164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8</w:t>
            </w:r>
          </w:p>
        </w:tc>
        <w:tc>
          <w:tcPr>
            <w:tcW w:w="249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80,0</w:t>
            </w:r>
          </w:p>
        </w:tc>
      </w:tr>
      <w:tr w:rsidR="003E151A" w:rsidRPr="003E151A">
        <w:tc>
          <w:tcPr>
            <w:tcW w:w="2990" w:type="dxa"/>
            <w:vMerge/>
          </w:tcPr>
          <w:p w:rsidR="00860E5F" w:rsidRPr="003E151A" w:rsidRDefault="00860E5F">
            <w:pPr>
              <w:pStyle w:val="ConsPlusNormal0"/>
              <w:rPr>
                <w:rFonts w:ascii="Times New Roman" w:hAnsi="Times New Roman" w:cs="Times New Roman"/>
                <w:color w:val="000000" w:themeColor="text1"/>
              </w:rPr>
            </w:pPr>
          </w:p>
        </w:tc>
        <w:tc>
          <w:tcPr>
            <w:tcW w:w="1928"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Многоэтажные многоквартирные жилые дома</w:t>
            </w:r>
          </w:p>
        </w:tc>
        <w:tc>
          <w:tcPr>
            <w:tcW w:w="164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9</w:t>
            </w:r>
          </w:p>
        </w:tc>
        <w:tc>
          <w:tcPr>
            <w:tcW w:w="249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77,5</w:t>
            </w:r>
          </w:p>
        </w:tc>
      </w:tr>
      <w:tr w:rsidR="003E151A" w:rsidRPr="003E151A">
        <w:tc>
          <w:tcPr>
            <w:tcW w:w="2990" w:type="dxa"/>
            <w:vMerge/>
          </w:tcPr>
          <w:p w:rsidR="00860E5F" w:rsidRPr="003E151A" w:rsidRDefault="00860E5F">
            <w:pPr>
              <w:pStyle w:val="ConsPlusNormal0"/>
              <w:rPr>
                <w:rFonts w:ascii="Times New Roman" w:hAnsi="Times New Roman" w:cs="Times New Roman"/>
                <w:color w:val="000000" w:themeColor="text1"/>
              </w:rPr>
            </w:pPr>
          </w:p>
        </w:tc>
        <w:tc>
          <w:tcPr>
            <w:tcW w:w="1928" w:type="dxa"/>
            <w:vMerge/>
          </w:tcPr>
          <w:p w:rsidR="00860E5F" w:rsidRPr="003E151A" w:rsidRDefault="00860E5F">
            <w:pPr>
              <w:pStyle w:val="ConsPlusNormal0"/>
              <w:rPr>
                <w:rFonts w:ascii="Times New Roman" w:hAnsi="Times New Roman" w:cs="Times New Roman"/>
                <w:color w:val="000000" w:themeColor="text1"/>
              </w:rPr>
            </w:pPr>
          </w:p>
        </w:tc>
        <w:tc>
          <w:tcPr>
            <w:tcW w:w="164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w:t>
            </w:r>
          </w:p>
        </w:tc>
        <w:tc>
          <w:tcPr>
            <w:tcW w:w="249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77,0</w:t>
            </w:r>
          </w:p>
        </w:tc>
      </w:tr>
      <w:tr w:rsidR="003E151A" w:rsidRPr="003E151A">
        <w:tc>
          <w:tcPr>
            <w:tcW w:w="2990" w:type="dxa"/>
            <w:vMerge/>
          </w:tcPr>
          <w:p w:rsidR="00860E5F" w:rsidRPr="003E151A" w:rsidRDefault="00860E5F">
            <w:pPr>
              <w:pStyle w:val="ConsPlusNormal0"/>
              <w:rPr>
                <w:rFonts w:ascii="Times New Roman" w:hAnsi="Times New Roman" w:cs="Times New Roman"/>
                <w:color w:val="000000" w:themeColor="text1"/>
              </w:rPr>
            </w:pPr>
          </w:p>
        </w:tc>
        <w:tc>
          <w:tcPr>
            <w:tcW w:w="1928" w:type="dxa"/>
            <w:vMerge/>
          </w:tcPr>
          <w:p w:rsidR="00860E5F" w:rsidRPr="003E151A" w:rsidRDefault="00860E5F">
            <w:pPr>
              <w:pStyle w:val="ConsPlusNormal0"/>
              <w:rPr>
                <w:rFonts w:ascii="Times New Roman" w:hAnsi="Times New Roman" w:cs="Times New Roman"/>
                <w:color w:val="000000" w:themeColor="text1"/>
              </w:rPr>
            </w:pPr>
          </w:p>
        </w:tc>
        <w:tc>
          <w:tcPr>
            <w:tcW w:w="164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11</w:t>
            </w:r>
          </w:p>
        </w:tc>
        <w:tc>
          <w:tcPr>
            <w:tcW w:w="249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75,2</w:t>
            </w:r>
          </w:p>
        </w:tc>
      </w:tr>
      <w:tr w:rsidR="003E151A" w:rsidRPr="003E151A">
        <w:tc>
          <w:tcPr>
            <w:tcW w:w="2990" w:type="dxa"/>
            <w:vMerge/>
          </w:tcPr>
          <w:p w:rsidR="00860E5F" w:rsidRPr="003E151A" w:rsidRDefault="00860E5F">
            <w:pPr>
              <w:pStyle w:val="ConsPlusNormal0"/>
              <w:rPr>
                <w:rFonts w:ascii="Times New Roman" w:hAnsi="Times New Roman" w:cs="Times New Roman"/>
                <w:color w:val="000000" w:themeColor="text1"/>
              </w:rPr>
            </w:pPr>
          </w:p>
        </w:tc>
        <w:tc>
          <w:tcPr>
            <w:tcW w:w="1928" w:type="dxa"/>
            <w:vMerge/>
          </w:tcPr>
          <w:p w:rsidR="00860E5F" w:rsidRPr="003E151A" w:rsidRDefault="00860E5F">
            <w:pPr>
              <w:pStyle w:val="ConsPlusNormal0"/>
              <w:rPr>
                <w:rFonts w:ascii="Times New Roman" w:hAnsi="Times New Roman" w:cs="Times New Roman"/>
                <w:color w:val="000000" w:themeColor="text1"/>
              </w:rPr>
            </w:pPr>
          </w:p>
        </w:tc>
        <w:tc>
          <w:tcPr>
            <w:tcW w:w="164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12</w:t>
            </w:r>
          </w:p>
        </w:tc>
        <w:tc>
          <w:tcPr>
            <w:tcW w:w="249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73,8</w:t>
            </w:r>
          </w:p>
        </w:tc>
      </w:tr>
      <w:tr w:rsidR="003E151A" w:rsidRPr="003E151A">
        <w:tc>
          <w:tcPr>
            <w:tcW w:w="2990" w:type="dxa"/>
            <w:vMerge/>
          </w:tcPr>
          <w:p w:rsidR="00860E5F" w:rsidRPr="003E151A" w:rsidRDefault="00860E5F">
            <w:pPr>
              <w:pStyle w:val="ConsPlusNormal0"/>
              <w:rPr>
                <w:rFonts w:ascii="Times New Roman" w:hAnsi="Times New Roman" w:cs="Times New Roman"/>
                <w:color w:val="000000" w:themeColor="text1"/>
              </w:rPr>
            </w:pPr>
          </w:p>
        </w:tc>
        <w:tc>
          <w:tcPr>
            <w:tcW w:w="1928" w:type="dxa"/>
            <w:vMerge/>
          </w:tcPr>
          <w:p w:rsidR="00860E5F" w:rsidRPr="003E151A" w:rsidRDefault="00860E5F">
            <w:pPr>
              <w:pStyle w:val="ConsPlusNormal0"/>
              <w:rPr>
                <w:rFonts w:ascii="Times New Roman" w:hAnsi="Times New Roman" w:cs="Times New Roman"/>
                <w:color w:val="000000" w:themeColor="text1"/>
              </w:rPr>
            </w:pPr>
          </w:p>
        </w:tc>
        <w:tc>
          <w:tcPr>
            <w:tcW w:w="164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13</w:t>
            </w:r>
          </w:p>
        </w:tc>
        <w:tc>
          <w:tcPr>
            <w:tcW w:w="249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72,5</w:t>
            </w:r>
          </w:p>
        </w:tc>
      </w:tr>
      <w:tr w:rsidR="003E151A" w:rsidRPr="003E151A">
        <w:tc>
          <w:tcPr>
            <w:tcW w:w="2990" w:type="dxa"/>
            <w:vMerge/>
          </w:tcPr>
          <w:p w:rsidR="00860E5F" w:rsidRPr="003E151A" w:rsidRDefault="00860E5F">
            <w:pPr>
              <w:pStyle w:val="ConsPlusNormal0"/>
              <w:rPr>
                <w:rFonts w:ascii="Times New Roman" w:hAnsi="Times New Roman" w:cs="Times New Roman"/>
                <w:color w:val="000000" w:themeColor="text1"/>
              </w:rPr>
            </w:pPr>
          </w:p>
        </w:tc>
        <w:tc>
          <w:tcPr>
            <w:tcW w:w="1928" w:type="dxa"/>
            <w:vMerge/>
          </w:tcPr>
          <w:p w:rsidR="00860E5F" w:rsidRPr="003E151A" w:rsidRDefault="00860E5F">
            <w:pPr>
              <w:pStyle w:val="ConsPlusNormal0"/>
              <w:rPr>
                <w:rFonts w:ascii="Times New Roman" w:hAnsi="Times New Roman" w:cs="Times New Roman"/>
                <w:color w:val="000000" w:themeColor="text1"/>
              </w:rPr>
            </w:pPr>
          </w:p>
        </w:tc>
        <w:tc>
          <w:tcPr>
            <w:tcW w:w="164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14</w:t>
            </w:r>
          </w:p>
        </w:tc>
        <w:tc>
          <w:tcPr>
            <w:tcW w:w="249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71,4</w:t>
            </w:r>
          </w:p>
        </w:tc>
      </w:tr>
      <w:tr w:rsidR="003E151A" w:rsidRPr="003E151A">
        <w:tc>
          <w:tcPr>
            <w:tcW w:w="2990" w:type="dxa"/>
            <w:vMerge/>
          </w:tcPr>
          <w:p w:rsidR="00860E5F" w:rsidRPr="003E151A" w:rsidRDefault="00860E5F">
            <w:pPr>
              <w:pStyle w:val="ConsPlusNormal0"/>
              <w:rPr>
                <w:rFonts w:ascii="Times New Roman" w:hAnsi="Times New Roman" w:cs="Times New Roman"/>
                <w:color w:val="000000" w:themeColor="text1"/>
              </w:rPr>
            </w:pPr>
          </w:p>
        </w:tc>
        <w:tc>
          <w:tcPr>
            <w:tcW w:w="1928" w:type="dxa"/>
            <w:vMerge/>
          </w:tcPr>
          <w:p w:rsidR="00860E5F" w:rsidRPr="003E151A" w:rsidRDefault="00860E5F">
            <w:pPr>
              <w:pStyle w:val="ConsPlusNormal0"/>
              <w:rPr>
                <w:rFonts w:ascii="Times New Roman" w:hAnsi="Times New Roman" w:cs="Times New Roman"/>
                <w:color w:val="000000" w:themeColor="text1"/>
              </w:rPr>
            </w:pPr>
          </w:p>
        </w:tc>
        <w:tc>
          <w:tcPr>
            <w:tcW w:w="164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15</w:t>
            </w:r>
          </w:p>
        </w:tc>
        <w:tc>
          <w:tcPr>
            <w:tcW w:w="249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70,5</w:t>
            </w:r>
          </w:p>
        </w:tc>
      </w:tr>
      <w:tr w:rsidR="003E151A" w:rsidRPr="003E151A">
        <w:tc>
          <w:tcPr>
            <w:tcW w:w="2990" w:type="dxa"/>
            <w:vMerge/>
          </w:tcPr>
          <w:p w:rsidR="00860E5F" w:rsidRPr="003E151A" w:rsidRDefault="00860E5F">
            <w:pPr>
              <w:pStyle w:val="ConsPlusNormal0"/>
              <w:rPr>
                <w:rFonts w:ascii="Times New Roman" w:hAnsi="Times New Roman" w:cs="Times New Roman"/>
                <w:color w:val="000000" w:themeColor="text1"/>
              </w:rPr>
            </w:pPr>
          </w:p>
        </w:tc>
        <w:tc>
          <w:tcPr>
            <w:tcW w:w="1928"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Многоквартирные жилые дома повышенной этажности</w:t>
            </w:r>
          </w:p>
        </w:tc>
        <w:tc>
          <w:tcPr>
            <w:tcW w:w="164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16</w:t>
            </w:r>
          </w:p>
        </w:tc>
        <w:tc>
          <w:tcPr>
            <w:tcW w:w="249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70,2</w:t>
            </w:r>
          </w:p>
        </w:tc>
      </w:tr>
      <w:tr w:rsidR="003E151A" w:rsidRPr="003E151A">
        <w:tc>
          <w:tcPr>
            <w:tcW w:w="2990" w:type="dxa"/>
            <w:vMerge/>
          </w:tcPr>
          <w:p w:rsidR="00860E5F" w:rsidRPr="003E151A" w:rsidRDefault="00860E5F">
            <w:pPr>
              <w:pStyle w:val="ConsPlusNormal0"/>
              <w:rPr>
                <w:rFonts w:ascii="Times New Roman" w:hAnsi="Times New Roman" w:cs="Times New Roman"/>
                <w:color w:val="000000" w:themeColor="text1"/>
              </w:rPr>
            </w:pPr>
          </w:p>
        </w:tc>
        <w:tc>
          <w:tcPr>
            <w:tcW w:w="1928" w:type="dxa"/>
            <w:vMerge/>
          </w:tcPr>
          <w:p w:rsidR="00860E5F" w:rsidRPr="003E151A" w:rsidRDefault="00860E5F">
            <w:pPr>
              <w:pStyle w:val="ConsPlusNormal0"/>
              <w:rPr>
                <w:rFonts w:ascii="Times New Roman" w:hAnsi="Times New Roman" w:cs="Times New Roman"/>
                <w:color w:val="000000" w:themeColor="text1"/>
              </w:rPr>
            </w:pPr>
          </w:p>
        </w:tc>
        <w:tc>
          <w:tcPr>
            <w:tcW w:w="164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17</w:t>
            </w:r>
          </w:p>
        </w:tc>
        <w:tc>
          <w:tcPr>
            <w:tcW w:w="249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69,4</w:t>
            </w:r>
          </w:p>
        </w:tc>
      </w:tr>
      <w:tr w:rsidR="003E151A" w:rsidRPr="003E151A">
        <w:tc>
          <w:tcPr>
            <w:tcW w:w="2990" w:type="dxa"/>
            <w:vMerge/>
          </w:tcPr>
          <w:p w:rsidR="00860E5F" w:rsidRPr="003E151A" w:rsidRDefault="00860E5F">
            <w:pPr>
              <w:pStyle w:val="ConsPlusNormal0"/>
              <w:rPr>
                <w:rFonts w:ascii="Times New Roman" w:hAnsi="Times New Roman" w:cs="Times New Roman"/>
                <w:color w:val="000000" w:themeColor="text1"/>
              </w:rPr>
            </w:pPr>
          </w:p>
        </w:tc>
        <w:tc>
          <w:tcPr>
            <w:tcW w:w="1928" w:type="dxa"/>
            <w:vMerge/>
          </w:tcPr>
          <w:p w:rsidR="00860E5F" w:rsidRPr="003E151A" w:rsidRDefault="00860E5F">
            <w:pPr>
              <w:pStyle w:val="ConsPlusNormal0"/>
              <w:rPr>
                <w:rFonts w:ascii="Times New Roman" w:hAnsi="Times New Roman" w:cs="Times New Roman"/>
                <w:color w:val="000000" w:themeColor="text1"/>
              </w:rPr>
            </w:pPr>
          </w:p>
        </w:tc>
        <w:tc>
          <w:tcPr>
            <w:tcW w:w="164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18</w:t>
            </w:r>
          </w:p>
        </w:tc>
        <w:tc>
          <w:tcPr>
            <w:tcW w:w="249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68,8</w:t>
            </w:r>
          </w:p>
        </w:tc>
      </w:tr>
      <w:tr w:rsidR="003E151A" w:rsidRPr="003E151A">
        <w:tc>
          <w:tcPr>
            <w:tcW w:w="2990" w:type="dxa"/>
            <w:vMerge/>
          </w:tcPr>
          <w:p w:rsidR="00860E5F" w:rsidRPr="003E151A" w:rsidRDefault="00860E5F">
            <w:pPr>
              <w:pStyle w:val="ConsPlusNormal0"/>
              <w:rPr>
                <w:rFonts w:ascii="Times New Roman" w:hAnsi="Times New Roman" w:cs="Times New Roman"/>
                <w:color w:val="000000" w:themeColor="text1"/>
              </w:rPr>
            </w:pPr>
          </w:p>
        </w:tc>
        <w:tc>
          <w:tcPr>
            <w:tcW w:w="1928" w:type="dxa"/>
            <w:vMerge/>
          </w:tcPr>
          <w:p w:rsidR="00860E5F" w:rsidRPr="003E151A" w:rsidRDefault="00860E5F">
            <w:pPr>
              <w:pStyle w:val="ConsPlusNormal0"/>
              <w:rPr>
                <w:rFonts w:ascii="Times New Roman" w:hAnsi="Times New Roman" w:cs="Times New Roman"/>
                <w:color w:val="000000" w:themeColor="text1"/>
              </w:rPr>
            </w:pPr>
          </w:p>
        </w:tc>
        <w:tc>
          <w:tcPr>
            <w:tcW w:w="164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19</w:t>
            </w:r>
          </w:p>
        </w:tc>
        <w:tc>
          <w:tcPr>
            <w:tcW w:w="249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68,2</w:t>
            </w:r>
          </w:p>
        </w:tc>
      </w:tr>
      <w:tr w:rsidR="003E151A" w:rsidRPr="003E151A">
        <w:tc>
          <w:tcPr>
            <w:tcW w:w="2990" w:type="dxa"/>
            <w:vMerge/>
          </w:tcPr>
          <w:p w:rsidR="00860E5F" w:rsidRPr="003E151A" w:rsidRDefault="00860E5F">
            <w:pPr>
              <w:pStyle w:val="ConsPlusNormal0"/>
              <w:rPr>
                <w:rFonts w:ascii="Times New Roman" w:hAnsi="Times New Roman" w:cs="Times New Roman"/>
                <w:color w:val="000000" w:themeColor="text1"/>
              </w:rPr>
            </w:pPr>
          </w:p>
        </w:tc>
        <w:tc>
          <w:tcPr>
            <w:tcW w:w="1928" w:type="dxa"/>
            <w:vMerge/>
          </w:tcPr>
          <w:p w:rsidR="00860E5F" w:rsidRPr="003E151A" w:rsidRDefault="00860E5F">
            <w:pPr>
              <w:pStyle w:val="ConsPlusNormal0"/>
              <w:rPr>
                <w:rFonts w:ascii="Times New Roman" w:hAnsi="Times New Roman" w:cs="Times New Roman"/>
                <w:color w:val="000000" w:themeColor="text1"/>
              </w:rPr>
            </w:pPr>
          </w:p>
        </w:tc>
        <w:tc>
          <w:tcPr>
            <w:tcW w:w="164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20</w:t>
            </w:r>
          </w:p>
        </w:tc>
        <w:tc>
          <w:tcPr>
            <w:tcW w:w="249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67,6</w:t>
            </w:r>
          </w:p>
        </w:tc>
      </w:tr>
      <w:tr w:rsidR="003E151A" w:rsidRPr="003E151A">
        <w:tc>
          <w:tcPr>
            <w:tcW w:w="2990" w:type="dxa"/>
            <w:vMerge/>
          </w:tcPr>
          <w:p w:rsidR="00860E5F" w:rsidRPr="003E151A" w:rsidRDefault="00860E5F">
            <w:pPr>
              <w:pStyle w:val="ConsPlusNormal0"/>
              <w:rPr>
                <w:rFonts w:ascii="Times New Roman" w:hAnsi="Times New Roman" w:cs="Times New Roman"/>
                <w:color w:val="000000" w:themeColor="text1"/>
              </w:rPr>
            </w:pPr>
          </w:p>
        </w:tc>
        <w:tc>
          <w:tcPr>
            <w:tcW w:w="1928" w:type="dxa"/>
            <w:vMerge/>
          </w:tcPr>
          <w:p w:rsidR="00860E5F" w:rsidRPr="003E151A" w:rsidRDefault="00860E5F">
            <w:pPr>
              <w:pStyle w:val="ConsPlusNormal0"/>
              <w:rPr>
                <w:rFonts w:ascii="Times New Roman" w:hAnsi="Times New Roman" w:cs="Times New Roman"/>
                <w:color w:val="000000" w:themeColor="text1"/>
              </w:rPr>
            </w:pPr>
          </w:p>
        </w:tc>
        <w:tc>
          <w:tcPr>
            <w:tcW w:w="164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21</w:t>
            </w:r>
          </w:p>
        </w:tc>
        <w:tc>
          <w:tcPr>
            <w:tcW w:w="249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67,1</w:t>
            </w:r>
          </w:p>
        </w:tc>
      </w:tr>
      <w:tr w:rsidR="003E151A" w:rsidRPr="003E151A">
        <w:tc>
          <w:tcPr>
            <w:tcW w:w="2990" w:type="dxa"/>
            <w:vMerge/>
          </w:tcPr>
          <w:p w:rsidR="00860E5F" w:rsidRPr="003E151A" w:rsidRDefault="00860E5F">
            <w:pPr>
              <w:pStyle w:val="ConsPlusNormal0"/>
              <w:rPr>
                <w:rFonts w:ascii="Times New Roman" w:hAnsi="Times New Roman" w:cs="Times New Roman"/>
                <w:color w:val="000000" w:themeColor="text1"/>
              </w:rPr>
            </w:pPr>
          </w:p>
        </w:tc>
        <w:tc>
          <w:tcPr>
            <w:tcW w:w="1928" w:type="dxa"/>
            <w:vMerge/>
          </w:tcPr>
          <w:p w:rsidR="00860E5F" w:rsidRPr="003E151A" w:rsidRDefault="00860E5F">
            <w:pPr>
              <w:pStyle w:val="ConsPlusNormal0"/>
              <w:rPr>
                <w:rFonts w:ascii="Times New Roman" w:hAnsi="Times New Roman" w:cs="Times New Roman"/>
                <w:color w:val="000000" w:themeColor="text1"/>
              </w:rPr>
            </w:pPr>
          </w:p>
        </w:tc>
        <w:tc>
          <w:tcPr>
            <w:tcW w:w="164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22</w:t>
            </w:r>
          </w:p>
        </w:tc>
        <w:tc>
          <w:tcPr>
            <w:tcW w:w="249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66,7</w:t>
            </w:r>
          </w:p>
        </w:tc>
      </w:tr>
      <w:tr w:rsidR="003E151A" w:rsidRPr="003E151A">
        <w:tc>
          <w:tcPr>
            <w:tcW w:w="2990" w:type="dxa"/>
            <w:vMerge/>
          </w:tcPr>
          <w:p w:rsidR="00860E5F" w:rsidRPr="003E151A" w:rsidRDefault="00860E5F">
            <w:pPr>
              <w:pStyle w:val="ConsPlusNormal0"/>
              <w:rPr>
                <w:rFonts w:ascii="Times New Roman" w:hAnsi="Times New Roman" w:cs="Times New Roman"/>
                <w:color w:val="000000" w:themeColor="text1"/>
              </w:rPr>
            </w:pPr>
          </w:p>
        </w:tc>
        <w:tc>
          <w:tcPr>
            <w:tcW w:w="1928" w:type="dxa"/>
            <w:vMerge/>
          </w:tcPr>
          <w:p w:rsidR="00860E5F" w:rsidRPr="003E151A" w:rsidRDefault="00860E5F">
            <w:pPr>
              <w:pStyle w:val="ConsPlusNormal0"/>
              <w:rPr>
                <w:rFonts w:ascii="Times New Roman" w:hAnsi="Times New Roman" w:cs="Times New Roman"/>
                <w:color w:val="000000" w:themeColor="text1"/>
              </w:rPr>
            </w:pPr>
          </w:p>
        </w:tc>
        <w:tc>
          <w:tcPr>
            <w:tcW w:w="164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23</w:t>
            </w:r>
          </w:p>
        </w:tc>
        <w:tc>
          <w:tcPr>
            <w:tcW w:w="249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66,3</w:t>
            </w:r>
          </w:p>
        </w:tc>
      </w:tr>
      <w:tr w:rsidR="003E151A" w:rsidRPr="003E151A">
        <w:tc>
          <w:tcPr>
            <w:tcW w:w="2990" w:type="dxa"/>
            <w:vMerge/>
          </w:tcPr>
          <w:p w:rsidR="00860E5F" w:rsidRPr="003E151A" w:rsidRDefault="00860E5F">
            <w:pPr>
              <w:pStyle w:val="ConsPlusNormal0"/>
              <w:rPr>
                <w:rFonts w:ascii="Times New Roman" w:hAnsi="Times New Roman" w:cs="Times New Roman"/>
                <w:color w:val="000000" w:themeColor="text1"/>
              </w:rPr>
            </w:pPr>
          </w:p>
        </w:tc>
        <w:tc>
          <w:tcPr>
            <w:tcW w:w="1928" w:type="dxa"/>
            <w:vMerge/>
          </w:tcPr>
          <w:p w:rsidR="00860E5F" w:rsidRPr="003E151A" w:rsidRDefault="00860E5F">
            <w:pPr>
              <w:pStyle w:val="ConsPlusNormal0"/>
              <w:rPr>
                <w:rFonts w:ascii="Times New Roman" w:hAnsi="Times New Roman" w:cs="Times New Roman"/>
                <w:color w:val="000000" w:themeColor="text1"/>
              </w:rPr>
            </w:pPr>
          </w:p>
        </w:tc>
        <w:tc>
          <w:tcPr>
            <w:tcW w:w="164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24</w:t>
            </w:r>
          </w:p>
        </w:tc>
        <w:tc>
          <w:tcPr>
            <w:tcW w:w="249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65,9</w:t>
            </w:r>
          </w:p>
        </w:tc>
      </w:tr>
      <w:tr w:rsidR="003E151A" w:rsidRPr="003E151A">
        <w:tc>
          <w:tcPr>
            <w:tcW w:w="9053" w:type="dxa"/>
            <w:gridSpan w:val="4"/>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Для многоквартирных жилых домов выше 24 этажей, многофункциональных зданий (в которых имеются жилые помещения), застройки в рамках комплексного развития территорий </w:t>
            </w:r>
            <w:proofErr w:type="spellStart"/>
            <w:r w:rsidRPr="003E151A">
              <w:rPr>
                <w:rFonts w:ascii="Times New Roman" w:hAnsi="Times New Roman" w:cs="Times New Roman"/>
                <w:color w:val="000000" w:themeColor="text1"/>
              </w:rPr>
              <w:t>Крзу</w:t>
            </w:r>
            <w:proofErr w:type="spellEnd"/>
            <w:r w:rsidRPr="003E151A">
              <w:rPr>
                <w:rFonts w:ascii="Times New Roman" w:hAnsi="Times New Roman" w:cs="Times New Roman"/>
                <w:color w:val="000000" w:themeColor="text1"/>
              </w:rPr>
              <w:t xml:space="preserve"> не устанавливается, площади земельного участка (создаваемые пространства) должны обеспечивать все нормируемые показатели обеспеченности элементами благоустройства, озеленения и хранения (паркования) автотранспорта</w:t>
            </w:r>
          </w:p>
        </w:tc>
      </w:tr>
    </w:tbl>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Normal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Расчет общей площади квартир в зависимости от площади создаваемых пространств при строительстве выполняется по следующим формулам:</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 xml:space="preserve">при известных площадях </w:t>
      </w:r>
      <w:proofErr w:type="spellStart"/>
      <w:r w:rsidRPr="003E151A">
        <w:rPr>
          <w:rFonts w:ascii="Times New Roman" w:hAnsi="Times New Roman" w:cs="Times New Roman"/>
          <w:color w:val="000000" w:themeColor="text1"/>
        </w:rPr>
        <w:t>S</w:t>
      </w:r>
      <w:r w:rsidRPr="003E151A">
        <w:rPr>
          <w:rFonts w:ascii="Times New Roman" w:hAnsi="Times New Roman" w:cs="Times New Roman"/>
          <w:color w:val="000000" w:themeColor="text1"/>
          <w:vertAlign w:val="subscript"/>
        </w:rPr>
        <w:t>застр</w:t>
      </w:r>
      <w:proofErr w:type="spellEnd"/>
      <w:r w:rsidRPr="003E151A">
        <w:rPr>
          <w:rFonts w:ascii="Times New Roman" w:hAnsi="Times New Roman" w:cs="Times New Roman"/>
          <w:color w:val="000000" w:themeColor="text1"/>
        </w:rPr>
        <w:t xml:space="preserve">, </w:t>
      </w:r>
      <w:proofErr w:type="spellStart"/>
      <w:r w:rsidRPr="003E151A">
        <w:rPr>
          <w:rFonts w:ascii="Times New Roman" w:hAnsi="Times New Roman" w:cs="Times New Roman"/>
          <w:color w:val="000000" w:themeColor="text1"/>
        </w:rPr>
        <w:t>S</w:t>
      </w:r>
      <w:r w:rsidRPr="003E151A">
        <w:rPr>
          <w:rFonts w:ascii="Times New Roman" w:hAnsi="Times New Roman" w:cs="Times New Roman"/>
          <w:color w:val="000000" w:themeColor="text1"/>
          <w:vertAlign w:val="subscript"/>
        </w:rPr>
        <w:t>простр</w:t>
      </w:r>
      <w:proofErr w:type="spellEnd"/>
      <w:r w:rsidRPr="003E151A">
        <w:rPr>
          <w:rFonts w:ascii="Times New Roman" w:hAnsi="Times New Roman" w:cs="Times New Roman"/>
          <w:color w:val="000000" w:themeColor="text1"/>
        </w:rPr>
        <w:t xml:space="preserve">, </w:t>
      </w:r>
      <w:proofErr w:type="spellStart"/>
      <w:r w:rsidRPr="003E151A">
        <w:rPr>
          <w:rFonts w:ascii="Times New Roman" w:hAnsi="Times New Roman" w:cs="Times New Roman"/>
          <w:color w:val="000000" w:themeColor="text1"/>
        </w:rPr>
        <w:t>S</w:t>
      </w:r>
      <w:r w:rsidRPr="003E151A">
        <w:rPr>
          <w:rFonts w:ascii="Times New Roman" w:hAnsi="Times New Roman" w:cs="Times New Roman"/>
          <w:color w:val="000000" w:themeColor="text1"/>
          <w:vertAlign w:val="subscript"/>
        </w:rPr>
        <w:t>общ.кв</w:t>
      </w:r>
      <w:proofErr w:type="spellEnd"/>
      <w:r w:rsidRPr="003E151A">
        <w:rPr>
          <w:rFonts w:ascii="Times New Roman" w:hAnsi="Times New Roman" w:cs="Times New Roman"/>
          <w:color w:val="000000" w:themeColor="text1"/>
        </w:rPr>
        <w:t>:</w:t>
      </w: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noProof/>
          <w:color w:val="000000" w:themeColor="text1"/>
          <w:position w:val="-29"/>
        </w:rPr>
        <w:drawing>
          <wp:inline distT="0" distB="0" distL="0" distR="0">
            <wp:extent cx="2752725" cy="5048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752725" cy="504825"/>
                    </a:xfrm>
                    <a:prstGeom prst="rect">
                      <a:avLst/>
                    </a:prstGeom>
                    <a:noFill/>
                    <a:ln>
                      <a:noFill/>
                    </a:ln>
                  </pic:spPr>
                </pic:pic>
              </a:graphicData>
            </a:graphic>
          </wp:inline>
        </w:drawing>
      </w: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Normal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 xml:space="preserve">при известных площадях </w:t>
      </w:r>
      <w:proofErr w:type="spellStart"/>
      <w:r w:rsidRPr="003E151A">
        <w:rPr>
          <w:rFonts w:ascii="Times New Roman" w:hAnsi="Times New Roman" w:cs="Times New Roman"/>
          <w:color w:val="000000" w:themeColor="text1"/>
        </w:rPr>
        <w:t>S</w:t>
      </w:r>
      <w:r w:rsidRPr="003E151A">
        <w:rPr>
          <w:rFonts w:ascii="Times New Roman" w:hAnsi="Times New Roman" w:cs="Times New Roman"/>
          <w:color w:val="000000" w:themeColor="text1"/>
          <w:vertAlign w:val="subscript"/>
        </w:rPr>
        <w:t>застр</w:t>
      </w:r>
      <w:proofErr w:type="spellEnd"/>
      <w:r w:rsidRPr="003E151A">
        <w:rPr>
          <w:rFonts w:ascii="Times New Roman" w:hAnsi="Times New Roman" w:cs="Times New Roman"/>
          <w:color w:val="000000" w:themeColor="text1"/>
        </w:rPr>
        <w:t xml:space="preserve">, </w:t>
      </w:r>
      <w:proofErr w:type="spellStart"/>
      <w:r w:rsidRPr="003E151A">
        <w:rPr>
          <w:rFonts w:ascii="Times New Roman" w:hAnsi="Times New Roman" w:cs="Times New Roman"/>
          <w:color w:val="000000" w:themeColor="text1"/>
        </w:rPr>
        <w:t>S</w:t>
      </w:r>
      <w:r w:rsidRPr="003E151A">
        <w:rPr>
          <w:rFonts w:ascii="Times New Roman" w:hAnsi="Times New Roman" w:cs="Times New Roman"/>
          <w:color w:val="000000" w:themeColor="text1"/>
          <w:vertAlign w:val="subscript"/>
        </w:rPr>
        <w:t>простр</w:t>
      </w:r>
      <w:proofErr w:type="spellEnd"/>
      <w:r w:rsidRPr="003E151A">
        <w:rPr>
          <w:rFonts w:ascii="Times New Roman" w:hAnsi="Times New Roman" w:cs="Times New Roman"/>
          <w:color w:val="000000" w:themeColor="text1"/>
        </w:rPr>
        <w:t>:</w:t>
      </w: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noProof/>
          <w:color w:val="000000" w:themeColor="text1"/>
          <w:position w:val="-29"/>
        </w:rPr>
        <w:drawing>
          <wp:inline distT="0" distB="0" distL="0" distR="0">
            <wp:extent cx="2847975" cy="50482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847975" cy="504825"/>
                    </a:xfrm>
                    <a:prstGeom prst="rect">
                      <a:avLst/>
                    </a:prstGeom>
                    <a:noFill/>
                    <a:ln>
                      <a:noFill/>
                    </a:ln>
                  </pic:spPr>
                </pic:pic>
              </a:graphicData>
            </a:graphic>
          </wp:inline>
        </w:drawing>
      </w: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Normal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где:</w:t>
      </w:r>
    </w:p>
    <w:p w:rsidR="00860E5F" w:rsidRPr="003E151A" w:rsidRDefault="00DC1DC0">
      <w:pPr>
        <w:pStyle w:val="ConsPlusNormal0"/>
        <w:spacing w:before="200"/>
        <w:ind w:firstLine="540"/>
        <w:jc w:val="both"/>
        <w:rPr>
          <w:rFonts w:ascii="Times New Roman" w:hAnsi="Times New Roman" w:cs="Times New Roman"/>
          <w:color w:val="000000" w:themeColor="text1"/>
        </w:rPr>
      </w:pPr>
      <w:proofErr w:type="spellStart"/>
      <w:r w:rsidRPr="003E151A">
        <w:rPr>
          <w:rFonts w:ascii="Times New Roman" w:hAnsi="Times New Roman" w:cs="Times New Roman"/>
          <w:color w:val="000000" w:themeColor="text1"/>
        </w:rPr>
        <w:t>Крзу</w:t>
      </w:r>
      <w:proofErr w:type="spellEnd"/>
      <w:r w:rsidRPr="003E151A">
        <w:rPr>
          <w:rFonts w:ascii="Times New Roman" w:hAnsi="Times New Roman" w:cs="Times New Roman"/>
          <w:color w:val="000000" w:themeColor="text1"/>
        </w:rPr>
        <w:t xml:space="preserve"> - значение не ниже указанного в </w:t>
      </w:r>
      <w:hyperlink w:anchor="P1926" w:tooltip="Таблица 26. Расчетные показатели максимальной плотности застройки участков, соотношение пространств (площадей) объекта к площадям (пространствам), создаваемым при строительстве (для целей применения правил землепользования и застройки)">
        <w:r w:rsidRPr="003E151A">
          <w:rPr>
            <w:rFonts w:ascii="Times New Roman" w:hAnsi="Times New Roman" w:cs="Times New Roman"/>
            <w:color w:val="000000" w:themeColor="text1"/>
          </w:rPr>
          <w:t>таблице 26</w:t>
        </w:r>
      </w:hyperlink>
      <w:r w:rsidRPr="003E151A">
        <w:rPr>
          <w:rFonts w:ascii="Times New Roman" w:hAnsi="Times New Roman" w:cs="Times New Roman"/>
          <w:color w:val="000000" w:themeColor="text1"/>
        </w:rPr>
        <w:t xml:space="preserve"> (в зависимости от количества этажей здания);</w:t>
      </w:r>
    </w:p>
    <w:p w:rsidR="00860E5F" w:rsidRPr="003E151A" w:rsidRDefault="00DC1DC0">
      <w:pPr>
        <w:pStyle w:val="ConsPlusNormal0"/>
        <w:jc w:val="both"/>
        <w:rPr>
          <w:rFonts w:ascii="Times New Roman" w:hAnsi="Times New Roman" w:cs="Times New Roman"/>
          <w:color w:val="000000" w:themeColor="text1"/>
        </w:rPr>
      </w:pPr>
      <w:r w:rsidRPr="003E151A">
        <w:rPr>
          <w:rFonts w:ascii="Times New Roman" w:hAnsi="Times New Roman" w:cs="Times New Roman"/>
          <w:color w:val="000000" w:themeColor="text1"/>
        </w:rPr>
        <w:t xml:space="preserve">(в ред. постановления администрации города Благовещенска от 10.12.2024 </w:t>
      </w:r>
      <w:hyperlink r:id="rId38" w:tooltip="Постановление Администрации города Благовещенска от 10.12.2024 N 6289 &quot;О внесении изменений в нормативы градостроительного проектирования муниципального образования города Благовещенска&quot; {КонсультантПлюс}">
        <w:r w:rsidRPr="003E151A">
          <w:rPr>
            <w:rFonts w:ascii="Times New Roman" w:hAnsi="Times New Roman" w:cs="Times New Roman"/>
            <w:color w:val="000000" w:themeColor="text1"/>
          </w:rPr>
          <w:t>N 6289</w:t>
        </w:r>
      </w:hyperlink>
      <w:r w:rsidRPr="003E151A">
        <w:rPr>
          <w:rFonts w:ascii="Times New Roman" w:hAnsi="Times New Roman" w:cs="Times New Roman"/>
          <w:color w:val="000000" w:themeColor="text1"/>
        </w:rPr>
        <w:t>)</w:t>
      </w:r>
    </w:p>
    <w:p w:rsidR="00860E5F" w:rsidRPr="003E151A" w:rsidRDefault="00DC1DC0">
      <w:pPr>
        <w:pStyle w:val="ConsPlusNormal0"/>
        <w:spacing w:before="200"/>
        <w:ind w:firstLine="540"/>
        <w:jc w:val="both"/>
        <w:rPr>
          <w:rFonts w:ascii="Times New Roman" w:hAnsi="Times New Roman" w:cs="Times New Roman"/>
          <w:color w:val="000000" w:themeColor="text1"/>
        </w:rPr>
      </w:pPr>
      <w:proofErr w:type="spellStart"/>
      <w:r w:rsidRPr="003E151A">
        <w:rPr>
          <w:rFonts w:ascii="Times New Roman" w:hAnsi="Times New Roman" w:cs="Times New Roman"/>
          <w:color w:val="000000" w:themeColor="text1"/>
        </w:rPr>
        <w:t>S</w:t>
      </w:r>
      <w:r w:rsidRPr="003E151A">
        <w:rPr>
          <w:rFonts w:ascii="Times New Roman" w:hAnsi="Times New Roman" w:cs="Times New Roman"/>
          <w:color w:val="000000" w:themeColor="text1"/>
          <w:vertAlign w:val="subscript"/>
        </w:rPr>
        <w:t>застр</w:t>
      </w:r>
      <w:proofErr w:type="spellEnd"/>
      <w:r w:rsidRPr="003E151A">
        <w:rPr>
          <w:rFonts w:ascii="Times New Roman" w:hAnsi="Times New Roman" w:cs="Times New Roman"/>
          <w:color w:val="000000" w:themeColor="text1"/>
        </w:rPr>
        <w:t xml:space="preserve"> - территория, занимаемая жилым зданием, включая внешний контур </w:t>
      </w:r>
      <w:proofErr w:type="spellStart"/>
      <w:r w:rsidRPr="003E151A">
        <w:rPr>
          <w:rFonts w:ascii="Times New Roman" w:hAnsi="Times New Roman" w:cs="Times New Roman"/>
          <w:color w:val="000000" w:themeColor="text1"/>
        </w:rPr>
        <w:t>отмостки</w:t>
      </w:r>
      <w:proofErr w:type="spellEnd"/>
      <w:r w:rsidRPr="003E151A">
        <w:rPr>
          <w:rFonts w:ascii="Times New Roman" w:hAnsi="Times New Roman" w:cs="Times New Roman"/>
          <w:color w:val="000000" w:themeColor="text1"/>
        </w:rPr>
        <w:t xml:space="preserve"> здания, кв. м;</w:t>
      </w:r>
    </w:p>
    <w:p w:rsidR="00860E5F" w:rsidRPr="003E151A" w:rsidRDefault="00DC1DC0">
      <w:pPr>
        <w:pStyle w:val="ConsPlusNormal0"/>
        <w:spacing w:before="200"/>
        <w:ind w:firstLine="540"/>
        <w:jc w:val="both"/>
        <w:rPr>
          <w:rFonts w:ascii="Times New Roman" w:hAnsi="Times New Roman" w:cs="Times New Roman"/>
          <w:color w:val="000000" w:themeColor="text1"/>
        </w:rPr>
      </w:pPr>
      <w:proofErr w:type="spellStart"/>
      <w:r w:rsidRPr="003E151A">
        <w:rPr>
          <w:rFonts w:ascii="Times New Roman" w:hAnsi="Times New Roman" w:cs="Times New Roman"/>
          <w:color w:val="000000" w:themeColor="text1"/>
        </w:rPr>
        <w:t>S</w:t>
      </w:r>
      <w:r w:rsidRPr="003E151A">
        <w:rPr>
          <w:rFonts w:ascii="Times New Roman" w:hAnsi="Times New Roman" w:cs="Times New Roman"/>
          <w:color w:val="000000" w:themeColor="text1"/>
          <w:vertAlign w:val="subscript"/>
        </w:rPr>
        <w:t>простр</w:t>
      </w:r>
      <w:proofErr w:type="spellEnd"/>
      <w:r w:rsidRPr="003E151A">
        <w:rPr>
          <w:rFonts w:ascii="Times New Roman" w:hAnsi="Times New Roman" w:cs="Times New Roman"/>
          <w:color w:val="000000" w:themeColor="text1"/>
        </w:rPr>
        <w:t xml:space="preserve"> - площадь пространств, направленная на удовлетворение потребностей для жителей, </w:t>
      </w:r>
      <w:r w:rsidRPr="003E151A">
        <w:rPr>
          <w:rFonts w:ascii="Times New Roman" w:hAnsi="Times New Roman" w:cs="Times New Roman"/>
          <w:color w:val="000000" w:themeColor="text1"/>
        </w:rPr>
        <w:lastRenderedPageBreak/>
        <w:t>посетителей зданий: площади благоустройства, озеленения, обеспечения гостевыми, парковочными местами. При создании пространств, направленных на удовлетворение потребностей для жителей многоквартирных жилых домов (посетителей зданий), допускается принимать площади указанных пространств в расчете (</w:t>
      </w:r>
      <w:proofErr w:type="spellStart"/>
      <w:r w:rsidR="00594F63">
        <w:rPr>
          <w:rFonts w:ascii="Times New Roman" w:hAnsi="Times New Roman" w:cs="Times New Roman"/>
          <w:color w:val="000000" w:themeColor="text1"/>
        </w:rPr>
        <w:fldChar w:fldCharType="begin"/>
      </w:r>
      <w:r w:rsidR="00594F63">
        <w:rPr>
          <w:rFonts w:ascii="Times New Roman" w:hAnsi="Times New Roman" w:cs="Times New Roman"/>
          <w:color w:val="000000" w:themeColor="text1"/>
        </w:rPr>
        <w:instrText xml:space="preserve"> HYPERLINK \l "P2008" \o "3.1) площади площадок (детские игровые, для занятий физкультурой и отдыха взрослых, для хозяйственных целей), крышного (контейнерного) озеленения при их размещении на эксплуатируемых кровлях зданий, а также на кровлях встроенно-пристроенных помещений обществен" \h </w:instrText>
      </w:r>
      <w:r w:rsidR="00594F63">
        <w:rPr>
          <w:rFonts w:ascii="Times New Roman" w:hAnsi="Times New Roman" w:cs="Times New Roman"/>
          <w:color w:val="000000" w:themeColor="text1"/>
        </w:rPr>
        <w:fldChar w:fldCharType="separate"/>
      </w:r>
      <w:r w:rsidRPr="003E151A">
        <w:rPr>
          <w:rFonts w:ascii="Times New Roman" w:hAnsi="Times New Roman" w:cs="Times New Roman"/>
          <w:color w:val="000000" w:themeColor="text1"/>
        </w:rPr>
        <w:t>пп</w:t>
      </w:r>
      <w:proofErr w:type="spellEnd"/>
      <w:r w:rsidRPr="003E151A">
        <w:rPr>
          <w:rFonts w:ascii="Times New Roman" w:hAnsi="Times New Roman" w:cs="Times New Roman"/>
          <w:color w:val="000000" w:themeColor="text1"/>
        </w:rPr>
        <w:t>. 3.1</w:t>
      </w:r>
      <w:r w:rsidR="00594F63">
        <w:rPr>
          <w:rFonts w:ascii="Times New Roman" w:hAnsi="Times New Roman" w:cs="Times New Roman"/>
          <w:color w:val="000000" w:themeColor="text1"/>
        </w:rPr>
        <w:fldChar w:fldCharType="end"/>
      </w:r>
      <w:r w:rsidRPr="003E151A">
        <w:rPr>
          <w:rFonts w:ascii="Times New Roman" w:hAnsi="Times New Roman" w:cs="Times New Roman"/>
          <w:color w:val="000000" w:themeColor="text1"/>
        </w:rPr>
        <w:t xml:space="preserve"> - </w:t>
      </w:r>
      <w:hyperlink w:anchor="P2012" w:tooltip="3.5) площади пространств подземных, встроенно-пристроенных парковок, механизированных (полумеханизированных) стоянок (площади парковочных мест), направленных на освобождение территории от размещения машино-мест для иных видов ее использования;">
        <w:r w:rsidRPr="003E151A">
          <w:rPr>
            <w:rFonts w:ascii="Times New Roman" w:hAnsi="Times New Roman" w:cs="Times New Roman"/>
            <w:color w:val="000000" w:themeColor="text1"/>
          </w:rPr>
          <w:t>3.5</w:t>
        </w:r>
      </w:hyperlink>
      <w:r w:rsidRPr="003E151A">
        <w:rPr>
          <w:rFonts w:ascii="Times New Roman" w:hAnsi="Times New Roman" w:cs="Times New Roman"/>
          <w:color w:val="000000" w:themeColor="text1"/>
        </w:rPr>
        <w:t>);</w:t>
      </w:r>
    </w:p>
    <w:p w:rsidR="00860E5F" w:rsidRPr="003E151A" w:rsidRDefault="00DC1DC0">
      <w:pPr>
        <w:pStyle w:val="ConsPlusNormal0"/>
        <w:spacing w:before="200"/>
        <w:ind w:firstLine="540"/>
        <w:jc w:val="both"/>
        <w:rPr>
          <w:rFonts w:ascii="Times New Roman" w:hAnsi="Times New Roman" w:cs="Times New Roman"/>
          <w:color w:val="000000" w:themeColor="text1"/>
        </w:rPr>
      </w:pPr>
      <w:proofErr w:type="spellStart"/>
      <w:r w:rsidRPr="003E151A">
        <w:rPr>
          <w:rFonts w:ascii="Times New Roman" w:hAnsi="Times New Roman" w:cs="Times New Roman"/>
          <w:color w:val="000000" w:themeColor="text1"/>
        </w:rPr>
        <w:t>К</w:t>
      </w:r>
      <w:r w:rsidRPr="003E151A">
        <w:rPr>
          <w:rFonts w:ascii="Times New Roman" w:hAnsi="Times New Roman" w:cs="Times New Roman"/>
          <w:color w:val="000000" w:themeColor="text1"/>
          <w:vertAlign w:val="subscript"/>
        </w:rPr>
        <w:t>коммуникаций</w:t>
      </w:r>
      <w:proofErr w:type="spellEnd"/>
      <w:r w:rsidRPr="003E151A">
        <w:rPr>
          <w:rFonts w:ascii="Times New Roman" w:hAnsi="Times New Roman" w:cs="Times New Roman"/>
          <w:color w:val="000000" w:themeColor="text1"/>
        </w:rPr>
        <w:t xml:space="preserve"> - коэффициент, определяющий необходимый размер территорий, обеспечивающих подъезд, подход к зданию, связь с улично-дорожной сетью, связь между отдельными площадками придомового благоустройства, взаимное размещение площадок, = 1,25. Значение коэффициента установлено путем анализа градостроительных планов земельных участков;</w:t>
      </w:r>
    </w:p>
    <w:p w:rsidR="00860E5F" w:rsidRPr="003E151A" w:rsidRDefault="00DC1DC0">
      <w:pPr>
        <w:pStyle w:val="ConsPlusNormal0"/>
        <w:spacing w:before="200"/>
        <w:ind w:firstLine="540"/>
        <w:jc w:val="both"/>
        <w:rPr>
          <w:rFonts w:ascii="Times New Roman" w:hAnsi="Times New Roman" w:cs="Times New Roman"/>
          <w:color w:val="000000" w:themeColor="text1"/>
        </w:rPr>
      </w:pPr>
      <w:proofErr w:type="spellStart"/>
      <w:r w:rsidRPr="003E151A">
        <w:rPr>
          <w:rFonts w:ascii="Times New Roman" w:hAnsi="Times New Roman" w:cs="Times New Roman"/>
          <w:color w:val="000000" w:themeColor="text1"/>
        </w:rPr>
        <w:t>S</w:t>
      </w:r>
      <w:r w:rsidRPr="003E151A">
        <w:rPr>
          <w:rFonts w:ascii="Times New Roman" w:hAnsi="Times New Roman" w:cs="Times New Roman"/>
          <w:color w:val="000000" w:themeColor="text1"/>
          <w:vertAlign w:val="subscript"/>
        </w:rPr>
        <w:t>общ.кв</w:t>
      </w:r>
      <w:proofErr w:type="spellEnd"/>
      <w:r w:rsidRPr="003E151A">
        <w:rPr>
          <w:rFonts w:ascii="Times New Roman" w:hAnsi="Times New Roman" w:cs="Times New Roman"/>
          <w:color w:val="000000" w:themeColor="text1"/>
          <w:vertAlign w:val="subscript"/>
        </w:rPr>
        <w:t>.</w:t>
      </w:r>
      <w:r w:rsidRPr="003E151A">
        <w:rPr>
          <w:rFonts w:ascii="Times New Roman" w:hAnsi="Times New Roman" w:cs="Times New Roman"/>
          <w:color w:val="000000" w:themeColor="text1"/>
        </w:rPr>
        <w:t xml:space="preserve"> - общая площадь квартир здания согласно ТЭП, кв. м (при расчете допускается исключать из общей площади квартир площади лоджий, балконов, </w:t>
      </w:r>
      <w:proofErr w:type="spellStart"/>
      <w:r w:rsidRPr="003E151A">
        <w:rPr>
          <w:rFonts w:ascii="Times New Roman" w:hAnsi="Times New Roman" w:cs="Times New Roman"/>
          <w:color w:val="000000" w:themeColor="text1"/>
        </w:rPr>
        <w:t>приквартирных</w:t>
      </w:r>
      <w:proofErr w:type="spellEnd"/>
      <w:r w:rsidRPr="003E151A">
        <w:rPr>
          <w:rFonts w:ascii="Times New Roman" w:hAnsi="Times New Roman" w:cs="Times New Roman"/>
          <w:color w:val="000000" w:themeColor="text1"/>
        </w:rPr>
        <w:t xml:space="preserve"> террас, внутриквартирных и </w:t>
      </w:r>
      <w:proofErr w:type="spellStart"/>
      <w:r w:rsidRPr="003E151A">
        <w:rPr>
          <w:rFonts w:ascii="Times New Roman" w:hAnsi="Times New Roman" w:cs="Times New Roman"/>
          <w:color w:val="000000" w:themeColor="text1"/>
        </w:rPr>
        <w:t>внеквартирных</w:t>
      </w:r>
      <w:proofErr w:type="spellEnd"/>
      <w:r w:rsidRPr="003E151A">
        <w:rPr>
          <w:rFonts w:ascii="Times New Roman" w:hAnsi="Times New Roman" w:cs="Times New Roman"/>
          <w:color w:val="000000" w:themeColor="text1"/>
        </w:rPr>
        <w:t xml:space="preserve"> (холодных) кладовых, </w:t>
      </w:r>
      <w:proofErr w:type="spellStart"/>
      <w:r w:rsidRPr="003E151A">
        <w:rPr>
          <w:rFonts w:ascii="Times New Roman" w:hAnsi="Times New Roman" w:cs="Times New Roman"/>
          <w:color w:val="000000" w:themeColor="text1"/>
        </w:rPr>
        <w:t>приквартирных</w:t>
      </w:r>
      <w:proofErr w:type="spellEnd"/>
      <w:r w:rsidRPr="003E151A">
        <w:rPr>
          <w:rFonts w:ascii="Times New Roman" w:hAnsi="Times New Roman" w:cs="Times New Roman"/>
          <w:color w:val="000000" w:themeColor="text1"/>
        </w:rPr>
        <w:t xml:space="preserve"> тамбуров (повышающих удобство и безопасность эксплуатации многоквартирного жилого дома).</w:t>
      </w: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Normal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Примечания:</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1. Коэффициент застройки (применительно к настоящим Нормативам) - отношение площади, занятой под надземными частями зданий и сооружений, к площади участка (квартала - при комплексном развитии территорий); коэффициент плотности застройки (применительно к настоящим Нормативам) - отношение общей площади всех надземных этажей зданий и сооружений к площади участка (квартала - при комплексном развитии территорий). Коэффициент застройки и коэффициент плотности застройки определяются на основании значений, установленных в правилах землепользования и застройки.</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2. Допускается исключить из расчета коэффициента застройки (</w:t>
      </w:r>
      <w:hyperlink w:anchor="P2004" w:tooltip="2.1) площади пристроенных, встроенных, подземных, механизированных (полумеханизированных) стоянок (парковочных мест), направленных на освобождение территории (двора) от размещения машино-мест для иных видов использования жителями многоквартирного жилого дома (">
        <w:r w:rsidRPr="003E151A">
          <w:rPr>
            <w:rFonts w:ascii="Times New Roman" w:hAnsi="Times New Roman" w:cs="Times New Roman"/>
            <w:color w:val="000000" w:themeColor="text1"/>
          </w:rPr>
          <w:t>п. 2.1</w:t>
        </w:r>
      </w:hyperlink>
      <w:r w:rsidRPr="003E151A">
        <w:rPr>
          <w:rFonts w:ascii="Times New Roman" w:hAnsi="Times New Roman" w:cs="Times New Roman"/>
          <w:color w:val="000000" w:themeColor="text1"/>
        </w:rPr>
        <w:t xml:space="preserve">, </w:t>
      </w:r>
      <w:hyperlink w:anchor="P2005" w:tooltip="2.2) площади пристроенных, встроенных нежилых помещений, направленных на удовлетворение спроса жителей многоквартирного жилого дома объектами торговли, общепита, образования, бытового обслуживания населения, лечебно-профилактических организаций и позволяющих у">
        <w:r w:rsidRPr="003E151A">
          <w:rPr>
            <w:rFonts w:ascii="Times New Roman" w:hAnsi="Times New Roman" w:cs="Times New Roman"/>
            <w:color w:val="000000" w:themeColor="text1"/>
          </w:rPr>
          <w:t>п. 2.2</w:t>
        </w:r>
      </w:hyperlink>
      <w:r w:rsidRPr="003E151A">
        <w:rPr>
          <w:rFonts w:ascii="Times New Roman" w:hAnsi="Times New Roman" w:cs="Times New Roman"/>
          <w:color w:val="000000" w:themeColor="text1"/>
        </w:rPr>
        <w:t xml:space="preserve"> (для пристроенных)) и коэффициента плотности застройки (</w:t>
      </w:r>
      <w:hyperlink w:anchor="P2004" w:tooltip="2.1) площади пристроенных, встроенных, подземных, механизированных (полумеханизированных) стоянок (парковочных мест), направленных на освобождение территории (двора) от размещения машино-мест для иных видов использования жителями многоквартирного жилого дома (">
        <w:r w:rsidRPr="003E151A">
          <w:rPr>
            <w:rFonts w:ascii="Times New Roman" w:hAnsi="Times New Roman" w:cs="Times New Roman"/>
            <w:color w:val="000000" w:themeColor="text1"/>
          </w:rPr>
          <w:t>п. 2.1</w:t>
        </w:r>
      </w:hyperlink>
      <w:r w:rsidRPr="003E151A">
        <w:rPr>
          <w:rFonts w:ascii="Times New Roman" w:hAnsi="Times New Roman" w:cs="Times New Roman"/>
          <w:color w:val="000000" w:themeColor="text1"/>
        </w:rPr>
        <w:t xml:space="preserve"> (кроме подземных) - </w:t>
      </w:r>
      <w:hyperlink w:anchor="P2006" w:tooltip="2.3) площади индивидуальных и коллективных мест (пригодных для повышения комфорта размещения при режимах самоизоляции) - озелененных рекреаций, зимних садов, лоджий, балконов, приквартирных террас, внутриквартирных и внеквартирных (холодных) кладовых, прикварт">
        <w:r w:rsidRPr="003E151A">
          <w:rPr>
            <w:rFonts w:ascii="Times New Roman" w:hAnsi="Times New Roman" w:cs="Times New Roman"/>
            <w:color w:val="000000" w:themeColor="text1"/>
          </w:rPr>
          <w:t>2.3</w:t>
        </w:r>
      </w:hyperlink>
      <w:r w:rsidRPr="003E151A">
        <w:rPr>
          <w:rFonts w:ascii="Times New Roman" w:hAnsi="Times New Roman" w:cs="Times New Roman"/>
          <w:color w:val="000000" w:themeColor="text1"/>
        </w:rPr>
        <w:t>):</w:t>
      </w:r>
    </w:p>
    <w:p w:rsidR="00860E5F" w:rsidRPr="003E151A" w:rsidRDefault="00DC1DC0">
      <w:pPr>
        <w:pStyle w:val="ConsPlusNormal0"/>
        <w:spacing w:before="200"/>
        <w:ind w:firstLine="540"/>
        <w:jc w:val="both"/>
        <w:rPr>
          <w:rFonts w:ascii="Times New Roman" w:hAnsi="Times New Roman" w:cs="Times New Roman"/>
          <w:color w:val="000000" w:themeColor="text1"/>
        </w:rPr>
      </w:pPr>
      <w:bookmarkStart w:id="18" w:name="P2004"/>
      <w:bookmarkEnd w:id="18"/>
      <w:r w:rsidRPr="003E151A">
        <w:rPr>
          <w:rFonts w:ascii="Times New Roman" w:hAnsi="Times New Roman" w:cs="Times New Roman"/>
          <w:color w:val="000000" w:themeColor="text1"/>
        </w:rPr>
        <w:t xml:space="preserve">2.1) площади пристроенных, встроенных, подземных, механизированных (полумеханизированных) стоянок (парковочных мест), направленных на освобождение территории (двора) от размещения </w:t>
      </w:r>
      <w:proofErr w:type="spellStart"/>
      <w:r w:rsidRPr="003E151A">
        <w:rPr>
          <w:rFonts w:ascii="Times New Roman" w:hAnsi="Times New Roman" w:cs="Times New Roman"/>
          <w:color w:val="000000" w:themeColor="text1"/>
        </w:rPr>
        <w:t>машино</w:t>
      </w:r>
      <w:proofErr w:type="spellEnd"/>
      <w:r w:rsidRPr="003E151A">
        <w:rPr>
          <w:rFonts w:ascii="Times New Roman" w:hAnsi="Times New Roman" w:cs="Times New Roman"/>
          <w:color w:val="000000" w:themeColor="text1"/>
        </w:rPr>
        <w:t>-мест для иных видов использования жителями многоквартирного жилого дома (посетителями зданий);</w:t>
      </w:r>
    </w:p>
    <w:p w:rsidR="00860E5F" w:rsidRPr="003E151A" w:rsidRDefault="00DC1DC0">
      <w:pPr>
        <w:pStyle w:val="ConsPlusNormal0"/>
        <w:spacing w:before="200"/>
        <w:ind w:firstLine="540"/>
        <w:jc w:val="both"/>
        <w:rPr>
          <w:rFonts w:ascii="Times New Roman" w:hAnsi="Times New Roman" w:cs="Times New Roman"/>
          <w:color w:val="000000" w:themeColor="text1"/>
        </w:rPr>
      </w:pPr>
      <w:bookmarkStart w:id="19" w:name="P2005"/>
      <w:bookmarkEnd w:id="19"/>
      <w:r w:rsidRPr="003E151A">
        <w:rPr>
          <w:rFonts w:ascii="Times New Roman" w:hAnsi="Times New Roman" w:cs="Times New Roman"/>
          <w:color w:val="000000" w:themeColor="text1"/>
        </w:rPr>
        <w:t>2.2) площади пристроенных, встроенных нежилых помещений, направленных на удовлетворение спроса жителей многоквартирного жилого дома объектами торговли, общепита, образования, бытового обслуживания населения, лечебно-профилактических организаций и позволяющих улучшать обеспечение пешеходной доступности до объектов повседневного спроса;</w:t>
      </w:r>
    </w:p>
    <w:p w:rsidR="00860E5F" w:rsidRPr="003E151A" w:rsidRDefault="00DC1DC0">
      <w:pPr>
        <w:pStyle w:val="ConsPlusNormal0"/>
        <w:spacing w:before="200"/>
        <w:ind w:firstLine="540"/>
        <w:jc w:val="both"/>
        <w:rPr>
          <w:rFonts w:ascii="Times New Roman" w:hAnsi="Times New Roman" w:cs="Times New Roman"/>
          <w:color w:val="000000" w:themeColor="text1"/>
        </w:rPr>
      </w:pPr>
      <w:bookmarkStart w:id="20" w:name="P2006"/>
      <w:bookmarkEnd w:id="20"/>
      <w:r w:rsidRPr="003E151A">
        <w:rPr>
          <w:rFonts w:ascii="Times New Roman" w:hAnsi="Times New Roman" w:cs="Times New Roman"/>
          <w:color w:val="000000" w:themeColor="text1"/>
        </w:rPr>
        <w:t xml:space="preserve">2.3) площади индивидуальных и коллективных мест (пригодных для повышения комфорта размещения при режимах самоизоляции) - озелененных рекреаций, зимних садов, лоджий, балконов, </w:t>
      </w:r>
      <w:proofErr w:type="spellStart"/>
      <w:r w:rsidRPr="003E151A">
        <w:rPr>
          <w:rFonts w:ascii="Times New Roman" w:hAnsi="Times New Roman" w:cs="Times New Roman"/>
          <w:color w:val="000000" w:themeColor="text1"/>
        </w:rPr>
        <w:t>приквартирных</w:t>
      </w:r>
      <w:proofErr w:type="spellEnd"/>
      <w:r w:rsidRPr="003E151A">
        <w:rPr>
          <w:rFonts w:ascii="Times New Roman" w:hAnsi="Times New Roman" w:cs="Times New Roman"/>
          <w:color w:val="000000" w:themeColor="text1"/>
        </w:rPr>
        <w:t xml:space="preserve"> террас, внутриквартирных и </w:t>
      </w:r>
      <w:proofErr w:type="spellStart"/>
      <w:r w:rsidRPr="003E151A">
        <w:rPr>
          <w:rFonts w:ascii="Times New Roman" w:hAnsi="Times New Roman" w:cs="Times New Roman"/>
          <w:color w:val="000000" w:themeColor="text1"/>
        </w:rPr>
        <w:t>внеквартирных</w:t>
      </w:r>
      <w:proofErr w:type="spellEnd"/>
      <w:r w:rsidRPr="003E151A">
        <w:rPr>
          <w:rFonts w:ascii="Times New Roman" w:hAnsi="Times New Roman" w:cs="Times New Roman"/>
          <w:color w:val="000000" w:themeColor="text1"/>
        </w:rPr>
        <w:t xml:space="preserve"> (холодных) кладовых, </w:t>
      </w:r>
      <w:proofErr w:type="spellStart"/>
      <w:r w:rsidRPr="003E151A">
        <w:rPr>
          <w:rFonts w:ascii="Times New Roman" w:hAnsi="Times New Roman" w:cs="Times New Roman"/>
          <w:color w:val="000000" w:themeColor="text1"/>
        </w:rPr>
        <w:t>приквартирных</w:t>
      </w:r>
      <w:proofErr w:type="spellEnd"/>
      <w:r w:rsidRPr="003E151A">
        <w:rPr>
          <w:rFonts w:ascii="Times New Roman" w:hAnsi="Times New Roman" w:cs="Times New Roman"/>
          <w:color w:val="000000" w:themeColor="text1"/>
        </w:rPr>
        <w:t xml:space="preserve"> тамбуров и мест общего пользования (повышающих удобство и безопасность эксплуатации многоквартирного жилого дома) - колясочных, вестибюлей, холлов, веранд, </w:t>
      </w:r>
      <w:proofErr w:type="spellStart"/>
      <w:r w:rsidRPr="003E151A">
        <w:rPr>
          <w:rFonts w:ascii="Times New Roman" w:hAnsi="Times New Roman" w:cs="Times New Roman"/>
          <w:color w:val="000000" w:themeColor="text1"/>
        </w:rPr>
        <w:t>консьержных</w:t>
      </w:r>
      <w:proofErr w:type="spellEnd"/>
      <w:r w:rsidRPr="003E151A">
        <w:rPr>
          <w:rFonts w:ascii="Times New Roman" w:hAnsi="Times New Roman" w:cs="Times New Roman"/>
          <w:color w:val="000000" w:themeColor="text1"/>
        </w:rPr>
        <w:t xml:space="preserve">, лифтовых, </w:t>
      </w:r>
      <w:proofErr w:type="spellStart"/>
      <w:r w:rsidRPr="003E151A">
        <w:rPr>
          <w:rFonts w:ascii="Times New Roman" w:hAnsi="Times New Roman" w:cs="Times New Roman"/>
          <w:color w:val="000000" w:themeColor="text1"/>
        </w:rPr>
        <w:t>техпомещений</w:t>
      </w:r>
      <w:proofErr w:type="spellEnd"/>
      <w:r w:rsidRPr="003E151A">
        <w:rPr>
          <w:rFonts w:ascii="Times New Roman" w:hAnsi="Times New Roman" w:cs="Times New Roman"/>
          <w:color w:val="000000" w:themeColor="text1"/>
        </w:rPr>
        <w:t>, помещений, обеспечивающих нужды МГН, зон пожарной безопасности, путей эвакуации при пожаре.</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3. Допускается добавлять к площади земельного участка при расчете коэффициента плотности застройки:</w:t>
      </w:r>
    </w:p>
    <w:p w:rsidR="00860E5F" w:rsidRPr="003E151A" w:rsidRDefault="00DC1DC0">
      <w:pPr>
        <w:pStyle w:val="ConsPlusNormal0"/>
        <w:spacing w:before="200"/>
        <w:ind w:firstLine="540"/>
        <w:jc w:val="both"/>
        <w:rPr>
          <w:rFonts w:ascii="Times New Roman" w:hAnsi="Times New Roman" w:cs="Times New Roman"/>
          <w:color w:val="000000" w:themeColor="text1"/>
        </w:rPr>
      </w:pPr>
      <w:bookmarkStart w:id="21" w:name="P2008"/>
      <w:bookmarkEnd w:id="21"/>
      <w:r w:rsidRPr="003E151A">
        <w:rPr>
          <w:rFonts w:ascii="Times New Roman" w:hAnsi="Times New Roman" w:cs="Times New Roman"/>
          <w:color w:val="000000" w:themeColor="text1"/>
        </w:rPr>
        <w:t>3.1) площади площадок (детские игровые, для занятий физкультурой и отдыха взрослых, для хозяйственных целей), крышного (контейнерного) озеленения при их размещении на эксплуатируемых кровлях зданий, а также на кровлях встроенно-пристроенных помещений общественного назначения при обеспечении безопасности использования с устройством ограждений и контроля доступа, с обеспечением беспрепятственного доступа для всех жителей (посетителей) зданий;</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3.2) площади земельных участков, примыкающих к участку строительства, на которых при строительстве застройщиком выполняются элементы благоустройства территории, в том числе малые архитектурные формы, за исключением некапитальных нестационарных строений и сооружений, рекламных конструкций, применяемых как составные части благоустройства территории; пандусы и другие приспособления, обеспечивающие передвижение маломобильных групп населения, за исключением пандусов и оборудования, относящихся к конструктивным элементам зданий, сооружений; ограждающие устройства (ворота, калитки, шлагбаумы, в том числе автоматические, и декоративные ограждения (заборы)), размещаемые на придомовых территориях многоквартирных домов;</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 xml:space="preserve">3.3) площади земельных участков в пределах территориальной доступности не более 100 метров (без необходимости пересечения проезжих частей), на которых при строительстве многоквартирного жилого дома застройщиком выполняются спортивные и детские площадки в размере не более 70% от нормируемых </w:t>
      </w:r>
      <w:r w:rsidRPr="003E151A">
        <w:rPr>
          <w:rFonts w:ascii="Times New Roman" w:hAnsi="Times New Roman" w:cs="Times New Roman"/>
          <w:color w:val="000000" w:themeColor="text1"/>
        </w:rPr>
        <w:lastRenderedPageBreak/>
        <w:t>показателей;</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3.4) площади земельных участков в пределах территориальной доступности не более 1000 метров, на которых при строительстве многоквартирного жилого дома застройщиком выполняются площадки для дрессировки собак, площадки для выгула собак, а также голубятни;</w:t>
      </w:r>
    </w:p>
    <w:p w:rsidR="00860E5F" w:rsidRPr="003E151A" w:rsidRDefault="00DC1DC0">
      <w:pPr>
        <w:pStyle w:val="ConsPlusNormal0"/>
        <w:spacing w:before="200"/>
        <w:ind w:firstLine="540"/>
        <w:jc w:val="both"/>
        <w:rPr>
          <w:rFonts w:ascii="Times New Roman" w:hAnsi="Times New Roman" w:cs="Times New Roman"/>
          <w:color w:val="000000" w:themeColor="text1"/>
        </w:rPr>
      </w:pPr>
      <w:bookmarkStart w:id="22" w:name="P2012"/>
      <w:bookmarkEnd w:id="22"/>
      <w:r w:rsidRPr="003E151A">
        <w:rPr>
          <w:rFonts w:ascii="Times New Roman" w:hAnsi="Times New Roman" w:cs="Times New Roman"/>
          <w:color w:val="000000" w:themeColor="text1"/>
        </w:rPr>
        <w:t xml:space="preserve">3.5) площади пространств подземных, встроенно-пристроенных парковок, механизированных (полумеханизированных) стоянок (площади парковочных мест), направленных на освобождение территории от размещения </w:t>
      </w:r>
      <w:proofErr w:type="spellStart"/>
      <w:r w:rsidRPr="003E151A">
        <w:rPr>
          <w:rFonts w:ascii="Times New Roman" w:hAnsi="Times New Roman" w:cs="Times New Roman"/>
          <w:color w:val="000000" w:themeColor="text1"/>
        </w:rPr>
        <w:t>машино</w:t>
      </w:r>
      <w:proofErr w:type="spellEnd"/>
      <w:r w:rsidRPr="003E151A">
        <w:rPr>
          <w:rFonts w:ascii="Times New Roman" w:hAnsi="Times New Roman" w:cs="Times New Roman"/>
          <w:color w:val="000000" w:themeColor="text1"/>
        </w:rPr>
        <w:t>-мест для иных видов ее использования;</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3.6) для многофункциональных зданий и комплексов (многофункциональная застройка) устанавливаются коэффициент застройки 1,0 и коэффициент плотности застройки 3,0. Для центрального планировочного района города Благовещенска при полном обеспечении всех нормируемых показателей по стоянкам автомобилей (</w:t>
      </w:r>
      <w:proofErr w:type="spellStart"/>
      <w:r w:rsidRPr="003E151A">
        <w:rPr>
          <w:rFonts w:ascii="Times New Roman" w:hAnsi="Times New Roman" w:cs="Times New Roman"/>
          <w:color w:val="000000" w:themeColor="text1"/>
        </w:rPr>
        <w:t>машино</w:t>
      </w:r>
      <w:proofErr w:type="spellEnd"/>
      <w:r w:rsidRPr="003E151A">
        <w:rPr>
          <w:rFonts w:ascii="Times New Roman" w:hAnsi="Times New Roman" w:cs="Times New Roman"/>
          <w:color w:val="000000" w:themeColor="text1"/>
        </w:rPr>
        <w:t>-местам), зеленым насаждениям, площадкам и другим объектам благоустройства допускается коэффициент плотности застройки при многофункциональной застройке принимать на основании проектного обоснования, подтверждающего обеспечение нормируемых показателей.</w:t>
      </w: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Normal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Расстояния между жилыми зданиями, жилыми и общественными, а также производственными зданиями следует принимать на основе расчетов инсоляции и освещенности, в соответствии с нормами освещенности, приведенными в СП 52.13330, а также в соответствии с противопожарными требованиями.</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Между длинными сторонами жилых зданий следует принимать расстояния (бытовые разрывы):</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 для жилых зданий высотой два - три этажа - не менее 15 м;</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 четыре этажа - не менее 20 м.</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Между длинными сторонами и торцами этих же зданий с окнами из жилых комнат - не менее 10 м.</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 xml:space="preserve">В условиях реконструкции и других сложных градостроительных условиях указанные расстояния могут быть сокращены при соблюдении норм инсоляции, освещенности и противопожарных требований, а также при обеспечении </w:t>
      </w:r>
      <w:proofErr w:type="spellStart"/>
      <w:r w:rsidRPr="003E151A">
        <w:rPr>
          <w:rFonts w:ascii="Times New Roman" w:hAnsi="Times New Roman" w:cs="Times New Roman"/>
          <w:color w:val="000000" w:themeColor="text1"/>
        </w:rPr>
        <w:t>непросматриваемости</w:t>
      </w:r>
      <w:proofErr w:type="spellEnd"/>
      <w:r w:rsidRPr="003E151A">
        <w:rPr>
          <w:rFonts w:ascii="Times New Roman" w:hAnsi="Times New Roman" w:cs="Times New Roman"/>
          <w:color w:val="000000" w:themeColor="text1"/>
        </w:rPr>
        <w:t xml:space="preserve"> жилых помещений (комнат и кухонь) из окна в окно.</w:t>
      </w: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rsidP="00594F63">
      <w:pPr>
        <w:pStyle w:val="ConsPlusTitle0"/>
        <w:jc w:val="center"/>
        <w:outlineLvl w:val="2"/>
        <w:rPr>
          <w:rFonts w:ascii="Times New Roman" w:hAnsi="Times New Roman" w:cs="Times New Roman"/>
          <w:color w:val="000000" w:themeColor="text1"/>
        </w:rPr>
      </w:pPr>
      <w:r w:rsidRPr="003E151A">
        <w:rPr>
          <w:rFonts w:ascii="Times New Roman" w:hAnsi="Times New Roman" w:cs="Times New Roman"/>
          <w:color w:val="000000" w:themeColor="text1"/>
        </w:rPr>
        <w:t>2.10. Расчетные показатели минимально допустимого уровня</w:t>
      </w:r>
      <w:r w:rsidR="00594F63">
        <w:rPr>
          <w:rFonts w:ascii="Times New Roman" w:hAnsi="Times New Roman" w:cs="Times New Roman"/>
          <w:color w:val="000000" w:themeColor="text1"/>
        </w:rPr>
        <w:t xml:space="preserve"> </w:t>
      </w:r>
      <w:r w:rsidRPr="003E151A">
        <w:rPr>
          <w:rFonts w:ascii="Times New Roman" w:hAnsi="Times New Roman" w:cs="Times New Roman"/>
          <w:color w:val="000000" w:themeColor="text1"/>
        </w:rPr>
        <w:t>об</w:t>
      </w:r>
      <w:r w:rsidR="00594F63">
        <w:rPr>
          <w:rFonts w:ascii="Times New Roman" w:hAnsi="Times New Roman" w:cs="Times New Roman"/>
          <w:color w:val="000000" w:themeColor="text1"/>
        </w:rPr>
        <w:t xml:space="preserve">еспеченности объектами местного </w:t>
      </w:r>
      <w:r w:rsidRPr="003E151A">
        <w:rPr>
          <w:rFonts w:ascii="Times New Roman" w:hAnsi="Times New Roman" w:cs="Times New Roman"/>
          <w:color w:val="000000" w:themeColor="text1"/>
        </w:rPr>
        <w:t>значения в области</w:t>
      </w:r>
      <w:r w:rsidR="00594F63">
        <w:rPr>
          <w:rFonts w:ascii="Times New Roman" w:hAnsi="Times New Roman" w:cs="Times New Roman"/>
          <w:color w:val="000000" w:themeColor="text1"/>
        </w:rPr>
        <w:t xml:space="preserve"> </w:t>
      </w:r>
      <w:r w:rsidRPr="003E151A">
        <w:rPr>
          <w:rFonts w:ascii="Times New Roman" w:hAnsi="Times New Roman" w:cs="Times New Roman"/>
          <w:color w:val="000000" w:themeColor="text1"/>
        </w:rPr>
        <w:t>охраны общественного порядка</w:t>
      </w: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Normal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Расчетные показатели для объектов местного значения в области охраны общественного порядка установлены в соответствии с полномочиями городского округа в указанной сфере.</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Предельные значения расчетных показателей для объектов местного значения муниципальных районов Амурской области в части помещений для работы на обслуживаемом административном участке сотруднику, замещающему должность участкового уполномоченного полиции, установлены в количестве 1 помещения на 1 административный участок. Расчетные показатели максимально допустимого уровня территориальной доступности объектов не нормируются.</w:t>
      </w: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rsidP="00594F63">
      <w:pPr>
        <w:pStyle w:val="ConsPlusTitle0"/>
        <w:jc w:val="center"/>
        <w:outlineLvl w:val="1"/>
        <w:rPr>
          <w:rFonts w:ascii="Times New Roman" w:hAnsi="Times New Roman" w:cs="Times New Roman"/>
          <w:color w:val="000000" w:themeColor="text1"/>
        </w:rPr>
      </w:pPr>
      <w:r w:rsidRPr="003E151A">
        <w:rPr>
          <w:rFonts w:ascii="Times New Roman" w:hAnsi="Times New Roman" w:cs="Times New Roman"/>
          <w:color w:val="000000" w:themeColor="text1"/>
        </w:rPr>
        <w:t>3. Расчетные показатели минимально допустимого уровня</w:t>
      </w:r>
      <w:r w:rsidR="00594F63">
        <w:rPr>
          <w:rFonts w:ascii="Times New Roman" w:hAnsi="Times New Roman" w:cs="Times New Roman"/>
          <w:color w:val="000000" w:themeColor="text1"/>
        </w:rPr>
        <w:t xml:space="preserve"> </w:t>
      </w:r>
      <w:r w:rsidRPr="003E151A">
        <w:rPr>
          <w:rFonts w:ascii="Times New Roman" w:hAnsi="Times New Roman" w:cs="Times New Roman"/>
          <w:color w:val="000000" w:themeColor="text1"/>
        </w:rPr>
        <w:t>обеспеченности объектами, не относящимися к объектам</w:t>
      </w:r>
      <w:r w:rsidR="00594F63">
        <w:rPr>
          <w:rFonts w:ascii="Times New Roman" w:hAnsi="Times New Roman" w:cs="Times New Roman"/>
          <w:color w:val="000000" w:themeColor="text1"/>
        </w:rPr>
        <w:t xml:space="preserve"> </w:t>
      </w:r>
      <w:r w:rsidRPr="003E151A">
        <w:rPr>
          <w:rFonts w:ascii="Times New Roman" w:hAnsi="Times New Roman" w:cs="Times New Roman"/>
          <w:color w:val="000000" w:themeColor="text1"/>
        </w:rPr>
        <w:t>местного значения муниципального образования</w:t>
      </w:r>
      <w:r w:rsidR="00594F63">
        <w:rPr>
          <w:rFonts w:ascii="Times New Roman" w:hAnsi="Times New Roman" w:cs="Times New Roman"/>
          <w:color w:val="000000" w:themeColor="text1"/>
        </w:rPr>
        <w:t xml:space="preserve"> </w:t>
      </w:r>
      <w:r w:rsidRPr="003E151A">
        <w:rPr>
          <w:rFonts w:ascii="Times New Roman" w:hAnsi="Times New Roman" w:cs="Times New Roman"/>
          <w:color w:val="000000" w:themeColor="text1"/>
        </w:rPr>
        <w:t>города Благовещенска</w:t>
      </w: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rsidP="00594F63">
      <w:pPr>
        <w:pStyle w:val="ConsPlusTitle0"/>
        <w:jc w:val="center"/>
        <w:outlineLvl w:val="2"/>
        <w:rPr>
          <w:rFonts w:ascii="Times New Roman" w:hAnsi="Times New Roman" w:cs="Times New Roman"/>
          <w:color w:val="000000" w:themeColor="text1"/>
        </w:rPr>
      </w:pPr>
      <w:r w:rsidRPr="003E151A">
        <w:rPr>
          <w:rFonts w:ascii="Times New Roman" w:hAnsi="Times New Roman" w:cs="Times New Roman"/>
          <w:color w:val="000000" w:themeColor="text1"/>
        </w:rPr>
        <w:t>3.1. Расчетные показатели в области</w:t>
      </w:r>
      <w:r w:rsidR="00594F63">
        <w:rPr>
          <w:rFonts w:ascii="Times New Roman" w:hAnsi="Times New Roman" w:cs="Times New Roman"/>
          <w:color w:val="000000" w:themeColor="text1"/>
        </w:rPr>
        <w:t xml:space="preserve"> </w:t>
      </w:r>
      <w:r w:rsidRPr="003E151A">
        <w:rPr>
          <w:rFonts w:ascii="Times New Roman" w:hAnsi="Times New Roman" w:cs="Times New Roman"/>
          <w:color w:val="000000" w:themeColor="text1"/>
        </w:rPr>
        <w:t>благоустройства территории</w:t>
      </w: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Normal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Перечень объектов и расчетные показатели для объектов благоустройства территории установлены в соответствии с решением вопросов местного значения муниципального образования города Благовещенска, с учетом СП 42.13330.2016 "Свод правил. Градостроительство. Планировка и застройка городских и сельских поселений. Актуализированная редакция СНиП 2.07.01-89*", СП 82.13330.2016 "Свод правил. Благоустройство территорий. Актуализированная редакция СНиП III-10-5", СП 476.1325800.2020 "Свод правил. Территория городских и сельских поселений. Правила планировки, застройки и благоустройства жилых микрорайонов".</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 xml:space="preserve">Расчетные показатели для объектов благоустройства территории и рекреации представлены в </w:t>
      </w:r>
      <w:hyperlink w:anchor="P2040" w:tooltip="Таблица 27. Расчетные показатели для объектов благоустройства и озеленения территории">
        <w:r w:rsidRPr="003E151A">
          <w:rPr>
            <w:rFonts w:ascii="Times New Roman" w:hAnsi="Times New Roman" w:cs="Times New Roman"/>
            <w:color w:val="000000" w:themeColor="text1"/>
          </w:rPr>
          <w:t>таблицах 27</w:t>
        </w:r>
      </w:hyperlink>
      <w:r w:rsidRPr="003E151A">
        <w:rPr>
          <w:rFonts w:ascii="Times New Roman" w:hAnsi="Times New Roman" w:cs="Times New Roman"/>
          <w:color w:val="000000" w:themeColor="text1"/>
        </w:rPr>
        <w:t xml:space="preserve">, </w:t>
      </w:r>
      <w:hyperlink w:anchor="P2160" w:tooltip="Таблица 28. Требования к размещению площадок">
        <w:r w:rsidRPr="003E151A">
          <w:rPr>
            <w:rFonts w:ascii="Times New Roman" w:hAnsi="Times New Roman" w:cs="Times New Roman"/>
            <w:color w:val="000000" w:themeColor="text1"/>
          </w:rPr>
          <w:t>28</w:t>
        </w:r>
      </w:hyperlink>
      <w:r w:rsidRPr="003E151A">
        <w:rPr>
          <w:rFonts w:ascii="Times New Roman" w:hAnsi="Times New Roman" w:cs="Times New Roman"/>
          <w:color w:val="000000" w:themeColor="text1"/>
        </w:rPr>
        <w:t>.</w:t>
      </w:r>
    </w:p>
    <w:p w:rsidR="00860E5F" w:rsidRDefault="00860E5F">
      <w:pPr>
        <w:pStyle w:val="ConsPlusNormal0"/>
        <w:jc w:val="both"/>
        <w:rPr>
          <w:rFonts w:ascii="Times New Roman" w:hAnsi="Times New Roman" w:cs="Times New Roman"/>
          <w:color w:val="000000" w:themeColor="text1"/>
        </w:rPr>
      </w:pPr>
    </w:p>
    <w:p w:rsidR="00594F63" w:rsidRDefault="00594F63">
      <w:pPr>
        <w:pStyle w:val="ConsPlusNormal0"/>
        <w:jc w:val="both"/>
        <w:rPr>
          <w:rFonts w:ascii="Times New Roman" w:hAnsi="Times New Roman" w:cs="Times New Roman"/>
          <w:color w:val="000000" w:themeColor="text1"/>
        </w:rPr>
      </w:pPr>
    </w:p>
    <w:p w:rsidR="00594F63" w:rsidRPr="003E151A" w:rsidRDefault="00594F63">
      <w:pPr>
        <w:pStyle w:val="ConsPlusNormal0"/>
        <w:jc w:val="both"/>
        <w:rPr>
          <w:rFonts w:ascii="Times New Roman" w:hAnsi="Times New Roman" w:cs="Times New Roman"/>
          <w:color w:val="000000" w:themeColor="text1"/>
        </w:rPr>
      </w:pPr>
    </w:p>
    <w:p w:rsidR="00860E5F" w:rsidRPr="003E151A" w:rsidRDefault="00DC1DC0">
      <w:pPr>
        <w:pStyle w:val="ConsPlusTitle0"/>
        <w:ind w:firstLine="540"/>
        <w:jc w:val="both"/>
        <w:outlineLvl w:val="3"/>
        <w:rPr>
          <w:rFonts w:ascii="Times New Roman" w:hAnsi="Times New Roman" w:cs="Times New Roman"/>
          <w:color w:val="000000" w:themeColor="text1"/>
        </w:rPr>
      </w:pPr>
      <w:bookmarkStart w:id="23" w:name="P2040"/>
      <w:bookmarkEnd w:id="23"/>
      <w:r w:rsidRPr="003E151A">
        <w:rPr>
          <w:rFonts w:ascii="Times New Roman" w:hAnsi="Times New Roman" w:cs="Times New Roman"/>
          <w:color w:val="000000" w:themeColor="text1"/>
        </w:rPr>
        <w:lastRenderedPageBreak/>
        <w:t>Таблица 27. Расчетные показатели для объектов благоустройства и озеленения территории</w:t>
      </w:r>
    </w:p>
    <w:p w:rsidR="00860E5F" w:rsidRPr="003E151A" w:rsidRDefault="00860E5F">
      <w:pPr>
        <w:pStyle w:val="ConsPlusNormal0"/>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494"/>
        <w:gridCol w:w="1417"/>
        <w:gridCol w:w="1304"/>
        <w:gridCol w:w="1757"/>
        <w:gridCol w:w="1276"/>
      </w:tblGrid>
      <w:tr w:rsidR="003E151A" w:rsidRPr="003E151A">
        <w:tc>
          <w:tcPr>
            <w:tcW w:w="794" w:type="dxa"/>
            <w:vMerge w:val="restart"/>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N п/п</w:t>
            </w:r>
          </w:p>
        </w:tc>
        <w:tc>
          <w:tcPr>
            <w:tcW w:w="2494" w:type="dxa"/>
            <w:vMerge w:val="restart"/>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Наименование объекта</w:t>
            </w:r>
          </w:p>
        </w:tc>
        <w:tc>
          <w:tcPr>
            <w:tcW w:w="2721" w:type="dxa"/>
            <w:gridSpan w:val="2"/>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Минимально допустимый уровень обеспеченности</w:t>
            </w:r>
          </w:p>
        </w:tc>
        <w:tc>
          <w:tcPr>
            <w:tcW w:w="3033" w:type="dxa"/>
            <w:gridSpan w:val="2"/>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Максимально допустимый уровень территориальной доступности</w:t>
            </w:r>
          </w:p>
        </w:tc>
      </w:tr>
      <w:tr w:rsidR="003E151A" w:rsidRPr="003E151A">
        <w:tc>
          <w:tcPr>
            <w:tcW w:w="794" w:type="dxa"/>
            <w:vMerge/>
          </w:tcPr>
          <w:p w:rsidR="00860E5F" w:rsidRPr="003E151A" w:rsidRDefault="00860E5F">
            <w:pPr>
              <w:pStyle w:val="ConsPlusNormal0"/>
              <w:rPr>
                <w:rFonts w:ascii="Times New Roman" w:hAnsi="Times New Roman" w:cs="Times New Roman"/>
                <w:color w:val="000000" w:themeColor="text1"/>
              </w:rPr>
            </w:pPr>
          </w:p>
        </w:tc>
        <w:tc>
          <w:tcPr>
            <w:tcW w:w="2494" w:type="dxa"/>
            <w:vMerge/>
          </w:tcPr>
          <w:p w:rsidR="00860E5F" w:rsidRPr="003E151A" w:rsidRDefault="00860E5F">
            <w:pPr>
              <w:pStyle w:val="ConsPlusNormal0"/>
              <w:rPr>
                <w:rFonts w:ascii="Times New Roman" w:hAnsi="Times New Roman" w:cs="Times New Roman"/>
                <w:color w:val="000000" w:themeColor="text1"/>
              </w:rPr>
            </w:pPr>
          </w:p>
        </w:tc>
        <w:tc>
          <w:tcPr>
            <w:tcW w:w="1417"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Единица измерения</w:t>
            </w:r>
          </w:p>
        </w:tc>
        <w:tc>
          <w:tcPr>
            <w:tcW w:w="1304"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Величина</w:t>
            </w:r>
          </w:p>
        </w:tc>
        <w:tc>
          <w:tcPr>
            <w:tcW w:w="1757"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Единица измерения</w:t>
            </w:r>
          </w:p>
        </w:tc>
        <w:tc>
          <w:tcPr>
            <w:tcW w:w="1276"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Величина</w:t>
            </w:r>
          </w:p>
        </w:tc>
      </w:tr>
      <w:tr w:rsidR="003E151A" w:rsidRPr="003E151A">
        <w:tc>
          <w:tcPr>
            <w:tcW w:w="794" w:type="dxa"/>
          </w:tcPr>
          <w:p w:rsidR="00860E5F" w:rsidRPr="003E151A" w:rsidRDefault="00DC1DC0">
            <w:pPr>
              <w:pStyle w:val="ConsPlusNormal0"/>
              <w:outlineLvl w:val="4"/>
              <w:rPr>
                <w:rFonts w:ascii="Times New Roman" w:hAnsi="Times New Roman" w:cs="Times New Roman"/>
                <w:color w:val="000000" w:themeColor="text1"/>
              </w:rPr>
            </w:pPr>
            <w:r w:rsidRPr="003E151A">
              <w:rPr>
                <w:rFonts w:ascii="Times New Roman" w:hAnsi="Times New Roman" w:cs="Times New Roman"/>
                <w:color w:val="000000" w:themeColor="text1"/>
              </w:rPr>
              <w:t>1.</w:t>
            </w:r>
          </w:p>
        </w:tc>
        <w:tc>
          <w:tcPr>
            <w:tcW w:w="8248" w:type="dxa"/>
            <w:gridSpan w:val="5"/>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Озелененные территории общего пользования</w:t>
            </w:r>
          </w:p>
        </w:tc>
      </w:tr>
      <w:tr w:rsidR="003E151A" w:rsidRPr="003E151A">
        <w:tc>
          <w:tcPr>
            <w:tcW w:w="794"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1.1.</w:t>
            </w:r>
          </w:p>
        </w:tc>
        <w:tc>
          <w:tcPr>
            <w:tcW w:w="2494"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Городские парки</w:t>
            </w:r>
          </w:p>
        </w:tc>
        <w:tc>
          <w:tcPr>
            <w:tcW w:w="141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w:t>
            </w:r>
            <w:r w:rsidRPr="003E151A">
              <w:rPr>
                <w:rFonts w:ascii="Times New Roman" w:hAnsi="Times New Roman" w:cs="Times New Roman"/>
                <w:color w:val="000000" w:themeColor="text1"/>
                <w:vertAlign w:val="superscript"/>
              </w:rPr>
              <w:t>2</w:t>
            </w:r>
            <w:r w:rsidRPr="003E151A">
              <w:rPr>
                <w:rFonts w:ascii="Times New Roman" w:hAnsi="Times New Roman" w:cs="Times New Roman"/>
                <w:color w:val="000000" w:themeColor="text1"/>
              </w:rPr>
              <w:t xml:space="preserve"> на 1 человека</w:t>
            </w:r>
          </w:p>
        </w:tc>
        <w:tc>
          <w:tcPr>
            <w:tcW w:w="130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w:t>
            </w:r>
          </w:p>
        </w:tc>
        <w:tc>
          <w:tcPr>
            <w:tcW w:w="175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Транспортная доступность, мин.</w:t>
            </w:r>
          </w:p>
        </w:tc>
        <w:tc>
          <w:tcPr>
            <w:tcW w:w="127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30</w:t>
            </w:r>
          </w:p>
        </w:tc>
      </w:tr>
      <w:tr w:rsidR="003E151A" w:rsidRPr="003E151A">
        <w:tc>
          <w:tcPr>
            <w:tcW w:w="794" w:type="dxa"/>
            <w:vMerge/>
          </w:tcPr>
          <w:p w:rsidR="00860E5F" w:rsidRPr="003E151A" w:rsidRDefault="00860E5F">
            <w:pPr>
              <w:pStyle w:val="ConsPlusNormal0"/>
              <w:rPr>
                <w:rFonts w:ascii="Times New Roman" w:hAnsi="Times New Roman" w:cs="Times New Roman"/>
                <w:color w:val="000000" w:themeColor="text1"/>
              </w:rPr>
            </w:pPr>
          </w:p>
        </w:tc>
        <w:tc>
          <w:tcPr>
            <w:tcW w:w="2494" w:type="dxa"/>
            <w:vMerge/>
          </w:tcPr>
          <w:p w:rsidR="00860E5F" w:rsidRPr="003E151A" w:rsidRDefault="00860E5F">
            <w:pPr>
              <w:pStyle w:val="ConsPlusNormal0"/>
              <w:rPr>
                <w:rFonts w:ascii="Times New Roman" w:hAnsi="Times New Roman" w:cs="Times New Roman"/>
                <w:color w:val="000000" w:themeColor="text1"/>
              </w:rPr>
            </w:pPr>
          </w:p>
        </w:tc>
        <w:tc>
          <w:tcPr>
            <w:tcW w:w="141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га на 1 объект</w:t>
            </w:r>
          </w:p>
        </w:tc>
        <w:tc>
          <w:tcPr>
            <w:tcW w:w="130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15</w:t>
            </w:r>
          </w:p>
        </w:tc>
        <w:tc>
          <w:tcPr>
            <w:tcW w:w="175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Пешеходная доступность, м</w:t>
            </w:r>
          </w:p>
        </w:tc>
        <w:tc>
          <w:tcPr>
            <w:tcW w:w="127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800</w:t>
            </w:r>
          </w:p>
        </w:tc>
      </w:tr>
      <w:tr w:rsidR="003E151A" w:rsidRPr="003E151A">
        <w:tc>
          <w:tcPr>
            <w:tcW w:w="794"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1.2.</w:t>
            </w:r>
          </w:p>
        </w:tc>
        <w:tc>
          <w:tcPr>
            <w:tcW w:w="2494"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Районные парки</w:t>
            </w:r>
          </w:p>
        </w:tc>
        <w:tc>
          <w:tcPr>
            <w:tcW w:w="141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w:t>
            </w:r>
            <w:r w:rsidRPr="003E151A">
              <w:rPr>
                <w:rFonts w:ascii="Times New Roman" w:hAnsi="Times New Roman" w:cs="Times New Roman"/>
                <w:color w:val="000000" w:themeColor="text1"/>
                <w:vertAlign w:val="superscript"/>
              </w:rPr>
              <w:t>2</w:t>
            </w:r>
            <w:r w:rsidRPr="003E151A">
              <w:rPr>
                <w:rFonts w:ascii="Times New Roman" w:hAnsi="Times New Roman" w:cs="Times New Roman"/>
                <w:color w:val="000000" w:themeColor="text1"/>
              </w:rPr>
              <w:t xml:space="preserve"> на 1 человека</w:t>
            </w:r>
          </w:p>
        </w:tc>
        <w:tc>
          <w:tcPr>
            <w:tcW w:w="130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w:t>
            </w:r>
          </w:p>
        </w:tc>
        <w:tc>
          <w:tcPr>
            <w:tcW w:w="1757"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Транспортная доступность, мин.</w:t>
            </w:r>
          </w:p>
        </w:tc>
        <w:tc>
          <w:tcPr>
            <w:tcW w:w="1276"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20</w:t>
            </w:r>
          </w:p>
        </w:tc>
      </w:tr>
      <w:tr w:rsidR="003E151A" w:rsidRPr="003E151A">
        <w:tc>
          <w:tcPr>
            <w:tcW w:w="794" w:type="dxa"/>
            <w:vMerge/>
          </w:tcPr>
          <w:p w:rsidR="00860E5F" w:rsidRPr="003E151A" w:rsidRDefault="00860E5F">
            <w:pPr>
              <w:pStyle w:val="ConsPlusNormal0"/>
              <w:rPr>
                <w:rFonts w:ascii="Times New Roman" w:hAnsi="Times New Roman" w:cs="Times New Roman"/>
                <w:color w:val="000000" w:themeColor="text1"/>
              </w:rPr>
            </w:pPr>
          </w:p>
        </w:tc>
        <w:tc>
          <w:tcPr>
            <w:tcW w:w="2494" w:type="dxa"/>
            <w:vMerge/>
          </w:tcPr>
          <w:p w:rsidR="00860E5F" w:rsidRPr="003E151A" w:rsidRDefault="00860E5F">
            <w:pPr>
              <w:pStyle w:val="ConsPlusNormal0"/>
              <w:rPr>
                <w:rFonts w:ascii="Times New Roman" w:hAnsi="Times New Roman" w:cs="Times New Roman"/>
                <w:color w:val="000000" w:themeColor="text1"/>
              </w:rPr>
            </w:pPr>
          </w:p>
        </w:tc>
        <w:tc>
          <w:tcPr>
            <w:tcW w:w="141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га на 1 объект</w:t>
            </w:r>
          </w:p>
        </w:tc>
        <w:tc>
          <w:tcPr>
            <w:tcW w:w="130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w:t>
            </w:r>
          </w:p>
        </w:tc>
        <w:tc>
          <w:tcPr>
            <w:tcW w:w="1757" w:type="dxa"/>
            <w:vMerge/>
          </w:tcPr>
          <w:p w:rsidR="00860E5F" w:rsidRPr="003E151A" w:rsidRDefault="00860E5F">
            <w:pPr>
              <w:pStyle w:val="ConsPlusNormal0"/>
              <w:rPr>
                <w:rFonts w:ascii="Times New Roman" w:hAnsi="Times New Roman" w:cs="Times New Roman"/>
                <w:color w:val="000000" w:themeColor="text1"/>
              </w:rPr>
            </w:pPr>
          </w:p>
        </w:tc>
        <w:tc>
          <w:tcPr>
            <w:tcW w:w="1276" w:type="dxa"/>
            <w:vMerge/>
          </w:tcPr>
          <w:p w:rsidR="00860E5F" w:rsidRPr="003E151A" w:rsidRDefault="00860E5F">
            <w:pPr>
              <w:pStyle w:val="ConsPlusNormal0"/>
              <w:rPr>
                <w:rFonts w:ascii="Times New Roman" w:hAnsi="Times New Roman" w:cs="Times New Roman"/>
                <w:color w:val="000000" w:themeColor="text1"/>
              </w:rPr>
            </w:pPr>
          </w:p>
        </w:tc>
      </w:tr>
      <w:tr w:rsidR="003E151A" w:rsidRPr="003E151A">
        <w:tc>
          <w:tcPr>
            <w:tcW w:w="79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1.3.</w:t>
            </w:r>
          </w:p>
        </w:tc>
        <w:tc>
          <w:tcPr>
            <w:tcW w:w="249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Скверы</w:t>
            </w:r>
          </w:p>
        </w:tc>
        <w:tc>
          <w:tcPr>
            <w:tcW w:w="141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га на 1 объект</w:t>
            </w:r>
          </w:p>
        </w:tc>
        <w:tc>
          <w:tcPr>
            <w:tcW w:w="130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0,5 (0,1 в условиях реконструкции)</w:t>
            </w:r>
          </w:p>
        </w:tc>
        <w:tc>
          <w:tcPr>
            <w:tcW w:w="175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Транспортная доступность, мин.</w:t>
            </w:r>
          </w:p>
        </w:tc>
        <w:tc>
          <w:tcPr>
            <w:tcW w:w="127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20</w:t>
            </w:r>
          </w:p>
        </w:tc>
      </w:tr>
      <w:tr w:rsidR="003E151A" w:rsidRPr="003E151A">
        <w:tc>
          <w:tcPr>
            <w:tcW w:w="79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1.4.</w:t>
            </w:r>
          </w:p>
        </w:tc>
        <w:tc>
          <w:tcPr>
            <w:tcW w:w="249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Питомники древесных и кустарниковых растений</w:t>
            </w:r>
          </w:p>
        </w:tc>
        <w:tc>
          <w:tcPr>
            <w:tcW w:w="141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w:t>
            </w:r>
            <w:r w:rsidRPr="003E151A">
              <w:rPr>
                <w:rFonts w:ascii="Times New Roman" w:hAnsi="Times New Roman" w:cs="Times New Roman"/>
                <w:color w:val="000000" w:themeColor="text1"/>
                <w:vertAlign w:val="superscript"/>
              </w:rPr>
              <w:t>2</w:t>
            </w:r>
            <w:r w:rsidRPr="003E151A">
              <w:rPr>
                <w:rFonts w:ascii="Times New Roman" w:hAnsi="Times New Roman" w:cs="Times New Roman"/>
                <w:color w:val="000000" w:themeColor="text1"/>
              </w:rPr>
              <w:t xml:space="preserve"> на 1 человека</w:t>
            </w:r>
          </w:p>
        </w:tc>
        <w:tc>
          <w:tcPr>
            <w:tcW w:w="130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w:t>
            </w:r>
          </w:p>
        </w:tc>
        <w:tc>
          <w:tcPr>
            <w:tcW w:w="175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w:t>
            </w:r>
          </w:p>
        </w:tc>
        <w:tc>
          <w:tcPr>
            <w:tcW w:w="127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w:t>
            </w:r>
          </w:p>
        </w:tc>
      </w:tr>
      <w:tr w:rsidR="003E151A" w:rsidRPr="003E151A">
        <w:tc>
          <w:tcPr>
            <w:tcW w:w="794" w:type="dxa"/>
          </w:tcPr>
          <w:p w:rsidR="00860E5F" w:rsidRPr="003E151A" w:rsidRDefault="00DC1DC0">
            <w:pPr>
              <w:pStyle w:val="ConsPlusNormal0"/>
              <w:outlineLvl w:val="4"/>
              <w:rPr>
                <w:rFonts w:ascii="Times New Roman" w:hAnsi="Times New Roman" w:cs="Times New Roman"/>
                <w:color w:val="000000" w:themeColor="text1"/>
              </w:rPr>
            </w:pPr>
            <w:r w:rsidRPr="003E151A">
              <w:rPr>
                <w:rFonts w:ascii="Times New Roman" w:hAnsi="Times New Roman" w:cs="Times New Roman"/>
                <w:color w:val="000000" w:themeColor="text1"/>
              </w:rPr>
              <w:t>2.</w:t>
            </w:r>
          </w:p>
        </w:tc>
        <w:tc>
          <w:tcPr>
            <w:tcW w:w="8248" w:type="dxa"/>
            <w:gridSpan w:val="5"/>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Объекты благоустройства территории</w:t>
            </w:r>
          </w:p>
        </w:tc>
      </w:tr>
      <w:tr w:rsidR="003E151A" w:rsidRPr="003E151A">
        <w:tc>
          <w:tcPr>
            <w:tcW w:w="794"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2.1.</w:t>
            </w:r>
          </w:p>
        </w:tc>
        <w:tc>
          <w:tcPr>
            <w:tcW w:w="2494"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Детские игровые площадки (площадки для игр детей дошкольного и младшего школьного возраста)</w:t>
            </w:r>
          </w:p>
        </w:tc>
        <w:tc>
          <w:tcPr>
            <w:tcW w:w="141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w:t>
            </w:r>
            <w:r w:rsidRPr="003E151A">
              <w:rPr>
                <w:rFonts w:ascii="Times New Roman" w:hAnsi="Times New Roman" w:cs="Times New Roman"/>
                <w:color w:val="000000" w:themeColor="text1"/>
                <w:vertAlign w:val="superscript"/>
              </w:rPr>
              <w:t>2</w:t>
            </w:r>
            <w:r w:rsidRPr="003E151A">
              <w:rPr>
                <w:rFonts w:ascii="Times New Roman" w:hAnsi="Times New Roman" w:cs="Times New Roman"/>
                <w:color w:val="000000" w:themeColor="text1"/>
              </w:rPr>
              <w:t xml:space="preserve"> на 1 жителя</w:t>
            </w:r>
          </w:p>
        </w:tc>
        <w:tc>
          <w:tcPr>
            <w:tcW w:w="130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0,4 - 0,7</w:t>
            </w:r>
          </w:p>
        </w:tc>
        <w:tc>
          <w:tcPr>
            <w:tcW w:w="1757"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w:t>
            </w:r>
          </w:p>
        </w:tc>
        <w:tc>
          <w:tcPr>
            <w:tcW w:w="1276"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w:t>
            </w:r>
          </w:p>
        </w:tc>
      </w:tr>
      <w:tr w:rsidR="003E151A" w:rsidRPr="003E151A">
        <w:tc>
          <w:tcPr>
            <w:tcW w:w="794" w:type="dxa"/>
            <w:vMerge/>
          </w:tcPr>
          <w:p w:rsidR="00860E5F" w:rsidRPr="003E151A" w:rsidRDefault="00860E5F">
            <w:pPr>
              <w:pStyle w:val="ConsPlusNormal0"/>
              <w:rPr>
                <w:rFonts w:ascii="Times New Roman" w:hAnsi="Times New Roman" w:cs="Times New Roman"/>
                <w:color w:val="000000" w:themeColor="text1"/>
              </w:rPr>
            </w:pPr>
          </w:p>
        </w:tc>
        <w:tc>
          <w:tcPr>
            <w:tcW w:w="2494" w:type="dxa"/>
            <w:vMerge/>
          </w:tcPr>
          <w:p w:rsidR="00860E5F" w:rsidRPr="003E151A" w:rsidRDefault="00860E5F">
            <w:pPr>
              <w:pStyle w:val="ConsPlusNormal0"/>
              <w:rPr>
                <w:rFonts w:ascii="Times New Roman" w:hAnsi="Times New Roman" w:cs="Times New Roman"/>
                <w:color w:val="000000" w:themeColor="text1"/>
              </w:rPr>
            </w:pPr>
          </w:p>
        </w:tc>
        <w:tc>
          <w:tcPr>
            <w:tcW w:w="141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Минимальная площадь, м</w:t>
            </w:r>
            <w:r w:rsidRPr="003E151A">
              <w:rPr>
                <w:rFonts w:ascii="Times New Roman" w:hAnsi="Times New Roman" w:cs="Times New Roman"/>
                <w:color w:val="000000" w:themeColor="text1"/>
                <w:vertAlign w:val="superscript"/>
              </w:rPr>
              <w:t>2</w:t>
            </w:r>
          </w:p>
        </w:tc>
        <w:tc>
          <w:tcPr>
            <w:tcW w:w="130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60 - 110</w:t>
            </w:r>
          </w:p>
        </w:tc>
        <w:tc>
          <w:tcPr>
            <w:tcW w:w="1757" w:type="dxa"/>
            <w:vMerge/>
          </w:tcPr>
          <w:p w:rsidR="00860E5F" w:rsidRPr="003E151A" w:rsidRDefault="00860E5F">
            <w:pPr>
              <w:pStyle w:val="ConsPlusNormal0"/>
              <w:rPr>
                <w:rFonts w:ascii="Times New Roman" w:hAnsi="Times New Roman" w:cs="Times New Roman"/>
                <w:color w:val="000000" w:themeColor="text1"/>
              </w:rPr>
            </w:pPr>
          </w:p>
        </w:tc>
        <w:tc>
          <w:tcPr>
            <w:tcW w:w="1276" w:type="dxa"/>
            <w:vMerge/>
          </w:tcPr>
          <w:p w:rsidR="00860E5F" w:rsidRPr="003E151A" w:rsidRDefault="00860E5F">
            <w:pPr>
              <w:pStyle w:val="ConsPlusNormal0"/>
              <w:rPr>
                <w:rFonts w:ascii="Times New Roman" w:hAnsi="Times New Roman" w:cs="Times New Roman"/>
                <w:color w:val="000000" w:themeColor="text1"/>
              </w:rPr>
            </w:pPr>
          </w:p>
        </w:tc>
      </w:tr>
      <w:tr w:rsidR="003E151A" w:rsidRPr="003E151A">
        <w:tc>
          <w:tcPr>
            <w:tcW w:w="794"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2.2.</w:t>
            </w:r>
          </w:p>
        </w:tc>
        <w:tc>
          <w:tcPr>
            <w:tcW w:w="2494"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Площадки для занятий физкультурой взрослого населения</w:t>
            </w:r>
          </w:p>
        </w:tc>
        <w:tc>
          <w:tcPr>
            <w:tcW w:w="141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w:t>
            </w:r>
            <w:r w:rsidRPr="003E151A">
              <w:rPr>
                <w:rFonts w:ascii="Times New Roman" w:hAnsi="Times New Roman" w:cs="Times New Roman"/>
                <w:color w:val="000000" w:themeColor="text1"/>
                <w:vertAlign w:val="superscript"/>
              </w:rPr>
              <w:t>2</w:t>
            </w:r>
            <w:r w:rsidRPr="003E151A">
              <w:rPr>
                <w:rFonts w:ascii="Times New Roman" w:hAnsi="Times New Roman" w:cs="Times New Roman"/>
                <w:color w:val="000000" w:themeColor="text1"/>
              </w:rPr>
              <w:t xml:space="preserve"> на 1 жителя</w:t>
            </w:r>
          </w:p>
        </w:tc>
        <w:tc>
          <w:tcPr>
            <w:tcW w:w="130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0,5 - 0,7</w:t>
            </w:r>
          </w:p>
        </w:tc>
        <w:tc>
          <w:tcPr>
            <w:tcW w:w="1757" w:type="dxa"/>
            <w:vMerge/>
          </w:tcPr>
          <w:p w:rsidR="00860E5F" w:rsidRPr="003E151A" w:rsidRDefault="00860E5F">
            <w:pPr>
              <w:pStyle w:val="ConsPlusNormal0"/>
              <w:rPr>
                <w:rFonts w:ascii="Times New Roman" w:hAnsi="Times New Roman" w:cs="Times New Roman"/>
                <w:color w:val="000000" w:themeColor="text1"/>
              </w:rPr>
            </w:pPr>
          </w:p>
        </w:tc>
        <w:tc>
          <w:tcPr>
            <w:tcW w:w="1276" w:type="dxa"/>
            <w:vMerge/>
          </w:tcPr>
          <w:p w:rsidR="00860E5F" w:rsidRPr="003E151A" w:rsidRDefault="00860E5F">
            <w:pPr>
              <w:pStyle w:val="ConsPlusNormal0"/>
              <w:rPr>
                <w:rFonts w:ascii="Times New Roman" w:hAnsi="Times New Roman" w:cs="Times New Roman"/>
                <w:color w:val="000000" w:themeColor="text1"/>
              </w:rPr>
            </w:pPr>
          </w:p>
        </w:tc>
      </w:tr>
      <w:tr w:rsidR="003E151A" w:rsidRPr="003E151A">
        <w:tc>
          <w:tcPr>
            <w:tcW w:w="794" w:type="dxa"/>
            <w:vMerge/>
          </w:tcPr>
          <w:p w:rsidR="00860E5F" w:rsidRPr="003E151A" w:rsidRDefault="00860E5F">
            <w:pPr>
              <w:pStyle w:val="ConsPlusNormal0"/>
              <w:rPr>
                <w:rFonts w:ascii="Times New Roman" w:hAnsi="Times New Roman" w:cs="Times New Roman"/>
                <w:color w:val="000000" w:themeColor="text1"/>
              </w:rPr>
            </w:pPr>
          </w:p>
        </w:tc>
        <w:tc>
          <w:tcPr>
            <w:tcW w:w="2494" w:type="dxa"/>
            <w:vMerge/>
          </w:tcPr>
          <w:p w:rsidR="00860E5F" w:rsidRPr="003E151A" w:rsidRDefault="00860E5F">
            <w:pPr>
              <w:pStyle w:val="ConsPlusNormal0"/>
              <w:rPr>
                <w:rFonts w:ascii="Times New Roman" w:hAnsi="Times New Roman" w:cs="Times New Roman"/>
                <w:color w:val="000000" w:themeColor="text1"/>
              </w:rPr>
            </w:pPr>
          </w:p>
        </w:tc>
        <w:tc>
          <w:tcPr>
            <w:tcW w:w="141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Минимальная площадь, м</w:t>
            </w:r>
            <w:r w:rsidRPr="003E151A">
              <w:rPr>
                <w:rFonts w:ascii="Times New Roman" w:hAnsi="Times New Roman" w:cs="Times New Roman"/>
                <w:color w:val="000000" w:themeColor="text1"/>
                <w:vertAlign w:val="superscript"/>
              </w:rPr>
              <w:t>2</w:t>
            </w:r>
          </w:p>
        </w:tc>
        <w:tc>
          <w:tcPr>
            <w:tcW w:w="130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75 - 110</w:t>
            </w:r>
          </w:p>
        </w:tc>
        <w:tc>
          <w:tcPr>
            <w:tcW w:w="1757" w:type="dxa"/>
            <w:vMerge/>
          </w:tcPr>
          <w:p w:rsidR="00860E5F" w:rsidRPr="003E151A" w:rsidRDefault="00860E5F">
            <w:pPr>
              <w:pStyle w:val="ConsPlusNormal0"/>
              <w:rPr>
                <w:rFonts w:ascii="Times New Roman" w:hAnsi="Times New Roman" w:cs="Times New Roman"/>
                <w:color w:val="000000" w:themeColor="text1"/>
              </w:rPr>
            </w:pPr>
          </w:p>
        </w:tc>
        <w:tc>
          <w:tcPr>
            <w:tcW w:w="1276" w:type="dxa"/>
            <w:vMerge/>
          </w:tcPr>
          <w:p w:rsidR="00860E5F" w:rsidRPr="003E151A" w:rsidRDefault="00860E5F">
            <w:pPr>
              <w:pStyle w:val="ConsPlusNormal0"/>
              <w:rPr>
                <w:rFonts w:ascii="Times New Roman" w:hAnsi="Times New Roman" w:cs="Times New Roman"/>
                <w:color w:val="000000" w:themeColor="text1"/>
              </w:rPr>
            </w:pPr>
          </w:p>
        </w:tc>
      </w:tr>
      <w:tr w:rsidR="003E151A" w:rsidRPr="003E151A">
        <w:tc>
          <w:tcPr>
            <w:tcW w:w="794"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2.3.</w:t>
            </w:r>
          </w:p>
        </w:tc>
        <w:tc>
          <w:tcPr>
            <w:tcW w:w="2494"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Площадка отдыха взрослого населения</w:t>
            </w:r>
          </w:p>
        </w:tc>
        <w:tc>
          <w:tcPr>
            <w:tcW w:w="141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w:t>
            </w:r>
            <w:r w:rsidRPr="003E151A">
              <w:rPr>
                <w:rFonts w:ascii="Times New Roman" w:hAnsi="Times New Roman" w:cs="Times New Roman"/>
                <w:color w:val="000000" w:themeColor="text1"/>
                <w:vertAlign w:val="superscript"/>
              </w:rPr>
              <w:t>2</w:t>
            </w:r>
            <w:r w:rsidRPr="003E151A">
              <w:rPr>
                <w:rFonts w:ascii="Times New Roman" w:hAnsi="Times New Roman" w:cs="Times New Roman"/>
                <w:color w:val="000000" w:themeColor="text1"/>
              </w:rPr>
              <w:t xml:space="preserve"> на 1 жителя</w:t>
            </w:r>
          </w:p>
        </w:tc>
        <w:tc>
          <w:tcPr>
            <w:tcW w:w="130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0,1 - 0,2</w:t>
            </w:r>
          </w:p>
        </w:tc>
        <w:tc>
          <w:tcPr>
            <w:tcW w:w="1757" w:type="dxa"/>
            <w:vMerge/>
          </w:tcPr>
          <w:p w:rsidR="00860E5F" w:rsidRPr="003E151A" w:rsidRDefault="00860E5F">
            <w:pPr>
              <w:pStyle w:val="ConsPlusNormal0"/>
              <w:rPr>
                <w:rFonts w:ascii="Times New Roman" w:hAnsi="Times New Roman" w:cs="Times New Roman"/>
                <w:color w:val="000000" w:themeColor="text1"/>
              </w:rPr>
            </w:pPr>
          </w:p>
        </w:tc>
        <w:tc>
          <w:tcPr>
            <w:tcW w:w="1276" w:type="dxa"/>
            <w:vMerge/>
          </w:tcPr>
          <w:p w:rsidR="00860E5F" w:rsidRPr="003E151A" w:rsidRDefault="00860E5F">
            <w:pPr>
              <w:pStyle w:val="ConsPlusNormal0"/>
              <w:rPr>
                <w:rFonts w:ascii="Times New Roman" w:hAnsi="Times New Roman" w:cs="Times New Roman"/>
                <w:color w:val="000000" w:themeColor="text1"/>
              </w:rPr>
            </w:pPr>
          </w:p>
        </w:tc>
      </w:tr>
      <w:tr w:rsidR="003E151A" w:rsidRPr="003E151A">
        <w:tc>
          <w:tcPr>
            <w:tcW w:w="794" w:type="dxa"/>
            <w:vMerge/>
          </w:tcPr>
          <w:p w:rsidR="00860E5F" w:rsidRPr="003E151A" w:rsidRDefault="00860E5F">
            <w:pPr>
              <w:pStyle w:val="ConsPlusNormal0"/>
              <w:rPr>
                <w:rFonts w:ascii="Times New Roman" w:hAnsi="Times New Roman" w:cs="Times New Roman"/>
                <w:color w:val="000000" w:themeColor="text1"/>
              </w:rPr>
            </w:pPr>
          </w:p>
        </w:tc>
        <w:tc>
          <w:tcPr>
            <w:tcW w:w="2494" w:type="dxa"/>
            <w:vMerge/>
          </w:tcPr>
          <w:p w:rsidR="00860E5F" w:rsidRPr="003E151A" w:rsidRDefault="00860E5F">
            <w:pPr>
              <w:pStyle w:val="ConsPlusNormal0"/>
              <w:rPr>
                <w:rFonts w:ascii="Times New Roman" w:hAnsi="Times New Roman" w:cs="Times New Roman"/>
                <w:color w:val="000000" w:themeColor="text1"/>
              </w:rPr>
            </w:pPr>
          </w:p>
        </w:tc>
        <w:tc>
          <w:tcPr>
            <w:tcW w:w="141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Минимальная площадь, м</w:t>
            </w:r>
            <w:r w:rsidRPr="003E151A">
              <w:rPr>
                <w:rFonts w:ascii="Times New Roman" w:hAnsi="Times New Roman" w:cs="Times New Roman"/>
                <w:color w:val="000000" w:themeColor="text1"/>
                <w:vertAlign w:val="superscript"/>
              </w:rPr>
              <w:t>2</w:t>
            </w:r>
          </w:p>
        </w:tc>
        <w:tc>
          <w:tcPr>
            <w:tcW w:w="130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15 - 20</w:t>
            </w:r>
          </w:p>
        </w:tc>
        <w:tc>
          <w:tcPr>
            <w:tcW w:w="1757" w:type="dxa"/>
            <w:vMerge/>
          </w:tcPr>
          <w:p w:rsidR="00860E5F" w:rsidRPr="003E151A" w:rsidRDefault="00860E5F">
            <w:pPr>
              <w:pStyle w:val="ConsPlusNormal0"/>
              <w:rPr>
                <w:rFonts w:ascii="Times New Roman" w:hAnsi="Times New Roman" w:cs="Times New Roman"/>
                <w:color w:val="000000" w:themeColor="text1"/>
              </w:rPr>
            </w:pPr>
          </w:p>
        </w:tc>
        <w:tc>
          <w:tcPr>
            <w:tcW w:w="1276" w:type="dxa"/>
            <w:vMerge/>
          </w:tcPr>
          <w:p w:rsidR="00860E5F" w:rsidRPr="003E151A" w:rsidRDefault="00860E5F">
            <w:pPr>
              <w:pStyle w:val="ConsPlusNormal0"/>
              <w:rPr>
                <w:rFonts w:ascii="Times New Roman" w:hAnsi="Times New Roman" w:cs="Times New Roman"/>
                <w:color w:val="000000" w:themeColor="text1"/>
              </w:rPr>
            </w:pPr>
          </w:p>
        </w:tc>
      </w:tr>
      <w:tr w:rsidR="003E151A" w:rsidRPr="003E151A">
        <w:tc>
          <w:tcPr>
            <w:tcW w:w="79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2.4.</w:t>
            </w:r>
          </w:p>
        </w:tc>
        <w:tc>
          <w:tcPr>
            <w:tcW w:w="249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Площадки для выгула собак</w:t>
            </w:r>
          </w:p>
        </w:tc>
        <w:tc>
          <w:tcPr>
            <w:tcW w:w="141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w:t>
            </w:r>
            <w:r w:rsidRPr="003E151A">
              <w:rPr>
                <w:rFonts w:ascii="Times New Roman" w:hAnsi="Times New Roman" w:cs="Times New Roman"/>
                <w:color w:val="000000" w:themeColor="text1"/>
                <w:vertAlign w:val="superscript"/>
              </w:rPr>
              <w:t>2</w:t>
            </w:r>
          </w:p>
        </w:tc>
        <w:tc>
          <w:tcPr>
            <w:tcW w:w="130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400 - 600</w:t>
            </w:r>
          </w:p>
        </w:tc>
        <w:tc>
          <w:tcPr>
            <w:tcW w:w="1757" w:type="dxa"/>
            <w:vMerge/>
          </w:tcPr>
          <w:p w:rsidR="00860E5F" w:rsidRPr="003E151A" w:rsidRDefault="00860E5F">
            <w:pPr>
              <w:pStyle w:val="ConsPlusNormal0"/>
              <w:rPr>
                <w:rFonts w:ascii="Times New Roman" w:hAnsi="Times New Roman" w:cs="Times New Roman"/>
                <w:color w:val="000000" w:themeColor="text1"/>
              </w:rPr>
            </w:pPr>
          </w:p>
        </w:tc>
        <w:tc>
          <w:tcPr>
            <w:tcW w:w="1276" w:type="dxa"/>
            <w:vMerge/>
          </w:tcPr>
          <w:p w:rsidR="00860E5F" w:rsidRPr="003E151A" w:rsidRDefault="00860E5F">
            <w:pPr>
              <w:pStyle w:val="ConsPlusNormal0"/>
              <w:rPr>
                <w:rFonts w:ascii="Times New Roman" w:hAnsi="Times New Roman" w:cs="Times New Roman"/>
                <w:color w:val="000000" w:themeColor="text1"/>
              </w:rPr>
            </w:pPr>
          </w:p>
        </w:tc>
      </w:tr>
      <w:tr w:rsidR="003E151A" w:rsidRPr="003E151A">
        <w:tc>
          <w:tcPr>
            <w:tcW w:w="79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2.5.</w:t>
            </w:r>
          </w:p>
        </w:tc>
        <w:tc>
          <w:tcPr>
            <w:tcW w:w="249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Общественная уборная в местах массового пребывания людей</w:t>
            </w:r>
          </w:p>
        </w:tc>
        <w:tc>
          <w:tcPr>
            <w:tcW w:w="141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Количество приборов на 1000 человек</w:t>
            </w:r>
          </w:p>
        </w:tc>
        <w:tc>
          <w:tcPr>
            <w:tcW w:w="130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w:t>
            </w:r>
          </w:p>
        </w:tc>
        <w:tc>
          <w:tcPr>
            <w:tcW w:w="175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w:t>
            </w:r>
          </w:p>
        </w:tc>
        <w:tc>
          <w:tcPr>
            <w:tcW w:w="127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w:t>
            </w:r>
          </w:p>
        </w:tc>
      </w:tr>
    </w:tbl>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Normal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Примечания:</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 xml:space="preserve">1. Расчетное число единовременных посетителей парков и зон отдыха принимается в соответствии с </w:t>
      </w:r>
      <w:proofErr w:type="spellStart"/>
      <w:r w:rsidRPr="003E151A">
        <w:rPr>
          <w:rFonts w:ascii="Times New Roman" w:hAnsi="Times New Roman" w:cs="Times New Roman"/>
          <w:color w:val="000000" w:themeColor="text1"/>
        </w:rPr>
        <w:t>пп</w:t>
      </w:r>
      <w:proofErr w:type="spellEnd"/>
      <w:r w:rsidRPr="003E151A">
        <w:rPr>
          <w:rFonts w:ascii="Times New Roman" w:hAnsi="Times New Roman" w:cs="Times New Roman"/>
          <w:color w:val="000000" w:themeColor="text1"/>
        </w:rPr>
        <w:t>. 9.7 и 9.10 СП 42.13330.2016.</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2. Если в соответствии с расчетом площадь городских парков должна быть меньше указанной в таблице 2.4.4.1, принимается расчетный показатель.</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 xml:space="preserve">3. При примыкании жилого микрорайона к общегородским паркам и организации пешеходных связей </w:t>
      </w:r>
      <w:r w:rsidRPr="003E151A">
        <w:rPr>
          <w:rFonts w:ascii="Times New Roman" w:hAnsi="Times New Roman" w:cs="Times New Roman"/>
          <w:color w:val="000000" w:themeColor="text1"/>
        </w:rPr>
        <w:lastRenderedPageBreak/>
        <w:t>между территорией микрорайона и общегородскими парками протяженностью не более 400 м допускается сокращение нормы обеспеченности жителей микрорайона озелененными территориями, но не более чем на 25%.</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4. Общая площадь территории, занимаемой детскими игровыми площадками, отдыха и занятий физкультурой взрослого населения, должна быть не менее 10% общей площади микрорайона (квартала) жилой зоны. Допускается совмещение площадок отдыха с детскими игровыми площадками. Не рекомендуется объединение площадок для тихого отдыха и площадок для настольных игр взрослого населения.</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5. Допускается уменьшать, но не более чем на 50% удельные размеры площадок:</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 детских игровых, отдыха взрослого населения, для занятий физкультурой взрослого населения - при условии создания закрытых сооружений, при застройке зданиями девять этажей и выше;</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 для занятий физкультурой взрослого населения - при формировании единого физкультурно-оздоровительного комплекса микрорайона для школьников и взрослых.</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Уменьшение удельных размеров площадок не может быть менее установленного минимального размера таких площадок. Установленный минимальный размер площадок следует принимать для каждого многоквартирного жилого дома при комплексной застройке, комплексном развитии территории.</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6. Площадки для выгула собак могут размещаться на территории жилой, смешанной застройки, рекреационных территориях общего пользования, в полосе отчуждения железных дорог, скоростных автомагистралей, в охранной зоне линий электропередач с напряжением не более 110 кВт, за пределами санитарной зоны источников водоснабжения первого и второго поясов, а также в местах сложившегося выгула собак, расположенных в радиусе обслуживания не более 1000 метров. Конфигурация площадок для выгула собак может быть произвольной в зависимости от территориальных возможностей. Предпочтительно устройство прогулочных площадок в виде полос шириной 15 м с дорожкой для владельцев собак (дорожка может иметь асфальтовое или плиточное покрытие), территорией выгула и наличием конструкционных элементов для выгула животного. Площадка ограждается плотными посадками деревьев и кустарников. В отдельных случаях для безопасности населения устраивается решетчатое или сетчатое ограждение высотой 2,0 м с высадкой с внешней стороны кустарника. На ее территории располагаются скамьи, урны, визуальная информация в виде стенда с правилами пользования и таблички с надписью о назначении площадки. Площадка должна иметь выровненную поверхность. Вид покрытия площадки - газон с плотной и низкой растительностью (злаковые травы, высота травяного покрова 3 - 5 см) или гравийно-песчаный, удобный для регулярной уборки и обновления. Расстояние от площадки для выгула собак до окон жилых зданий рекомендуется принимать не менее 40 м, а до границ территорий детских дошкольных учреждений, школ - не менее 40 м. В зависимости от места размещения площадок, наличия естественных и искусственных экранов, препятствующих распространению звука и тем самым превышению существующих санитарных норм, допустимые расстояния могут быть изменены как в сторону увеличения, так и в сторону уменьшения.</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7. В центральных районах города, районах со сложившейся застройкой (где отсутствуют площадки для выгула собак и земельные участки, пригодные для их обустройства) допускается применять понижающий коэффициент 0,5 к величине минимально допустимого уровня обеспеченности площадок для выгула собак.</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8. Положение по минимально допустимому уровню обеспеченности площадок для выгула собак до 31 декабря 2022 года применяется на добровольной основе.</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9. Меньшее значение величины минимально допустимого уровня обеспеченности в группе "Объекты благоустройства территории" допускается принимать при комплексной застройке многоквартирными жилыми домами, комплексном развитии территории.</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 xml:space="preserve">10. Для установки мусоросборников должна быть оборудована площадка с бетонным или асфальтовым покрытием, ограниченная бордюром и зелеными насаждениями (кустарниками) по периметру и имеющая подъездной путь для автотранспорта </w:t>
      </w:r>
      <w:proofErr w:type="gramStart"/>
      <w:r w:rsidRPr="003E151A">
        <w:rPr>
          <w:rFonts w:ascii="Times New Roman" w:hAnsi="Times New Roman" w:cs="Times New Roman"/>
          <w:color w:val="000000" w:themeColor="text1"/>
        </w:rPr>
        <w:t>согласно СанПиН</w:t>
      </w:r>
      <w:proofErr w:type="gramEnd"/>
      <w:r w:rsidRPr="003E151A">
        <w:rPr>
          <w:rFonts w:ascii="Times New Roman" w:hAnsi="Times New Roman" w:cs="Times New Roman"/>
          <w:color w:val="000000" w:themeColor="text1"/>
        </w:rPr>
        <w:t xml:space="preserve"> 2.1.2.2645. Размер площадок должен быть рассчитан на установку необходимого числа контейнеров, но не более пяти. Расстояние от контейнеров до жилых зданий, детских игровых площадок, площадок отдыха и площадок для занятий физкультурой взрослого населения должно быть не менее 20 м, но не более 100 м по СанПиН 2.1.2.2645.</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11. Средний расчетный показатель жилищной обеспеченности зависит от соотношения жилых домов и квартир различного уровня комфорта и определяется расчетом:</w:t>
      </w:r>
    </w:p>
    <w:p w:rsidR="00860E5F" w:rsidRPr="003E151A" w:rsidRDefault="00860E5F">
      <w:pPr>
        <w:pStyle w:val="ConsPlusNormal0"/>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75"/>
        <w:gridCol w:w="3005"/>
        <w:gridCol w:w="2398"/>
      </w:tblGrid>
      <w:tr w:rsidR="003E151A" w:rsidRPr="003E151A">
        <w:tc>
          <w:tcPr>
            <w:tcW w:w="567"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N п/п</w:t>
            </w:r>
          </w:p>
        </w:tc>
        <w:tc>
          <w:tcPr>
            <w:tcW w:w="3075"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Тип жилого дома и квартиры по уровню комфорта</w:t>
            </w:r>
          </w:p>
        </w:tc>
        <w:tc>
          <w:tcPr>
            <w:tcW w:w="3005"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Норма площади жилья в расчете на одного человека (жителя), м</w:t>
            </w:r>
            <w:r w:rsidRPr="003E151A">
              <w:rPr>
                <w:rFonts w:ascii="Times New Roman" w:hAnsi="Times New Roman" w:cs="Times New Roman"/>
                <w:color w:val="000000" w:themeColor="text1"/>
                <w:vertAlign w:val="superscript"/>
              </w:rPr>
              <w:t>2</w:t>
            </w:r>
            <w:r w:rsidRPr="003E151A">
              <w:rPr>
                <w:rFonts w:ascii="Times New Roman" w:hAnsi="Times New Roman" w:cs="Times New Roman"/>
                <w:color w:val="000000" w:themeColor="text1"/>
              </w:rPr>
              <w:t xml:space="preserve"> (не менее)</w:t>
            </w:r>
          </w:p>
        </w:tc>
        <w:tc>
          <w:tcPr>
            <w:tcW w:w="2398"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Количество жителей в зависимости от формулы заселения</w:t>
            </w:r>
          </w:p>
        </w:tc>
      </w:tr>
      <w:tr w:rsidR="003E151A" w:rsidRPr="003E151A">
        <w:tc>
          <w:tcPr>
            <w:tcW w:w="567"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1</w:t>
            </w:r>
          </w:p>
        </w:tc>
        <w:tc>
          <w:tcPr>
            <w:tcW w:w="3075"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2</w:t>
            </w:r>
          </w:p>
        </w:tc>
        <w:tc>
          <w:tcPr>
            <w:tcW w:w="3005"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3</w:t>
            </w:r>
          </w:p>
        </w:tc>
        <w:tc>
          <w:tcPr>
            <w:tcW w:w="2398"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4</w:t>
            </w:r>
          </w:p>
        </w:tc>
      </w:tr>
      <w:tr w:rsidR="003E151A" w:rsidRPr="003E151A">
        <w:tc>
          <w:tcPr>
            <w:tcW w:w="56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w:t>
            </w:r>
          </w:p>
        </w:tc>
        <w:tc>
          <w:tcPr>
            <w:tcW w:w="307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Бизнес-класс</w:t>
            </w:r>
          </w:p>
        </w:tc>
        <w:tc>
          <w:tcPr>
            <w:tcW w:w="300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40</w:t>
            </w:r>
          </w:p>
        </w:tc>
        <w:tc>
          <w:tcPr>
            <w:tcW w:w="239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w:t>
            </w:r>
          </w:p>
        </w:tc>
      </w:tr>
      <w:tr w:rsidR="003E151A" w:rsidRPr="003E151A">
        <w:tc>
          <w:tcPr>
            <w:tcW w:w="56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w:t>
            </w:r>
          </w:p>
        </w:tc>
        <w:tc>
          <w:tcPr>
            <w:tcW w:w="307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Стандартное жилье</w:t>
            </w:r>
          </w:p>
        </w:tc>
        <w:tc>
          <w:tcPr>
            <w:tcW w:w="300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30</w:t>
            </w:r>
          </w:p>
        </w:tc>
        <w:tc>
          <w:tcPr>
            <w:tcW w:w="239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w:t>
            </w:r>
          </w:p>
        </w:tc>
      </w:tr>
      <w:tr w:rsidR="003E151A" w:rsidRPr="003E151A">
        <w:tc>
          <w:tcPr>
            <w:tcW w:w="56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w:t>
            </w:r>
          </w:p>
        </w:tc>
        <w:tc>
          <w:tcPr>
            <w:tcW w:w="307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Муниципальный</w:t>
            </w:r>
          </w:p>
        </w:tc>
        <w:tc>
          <w:tcPr>
            <w:tcW w:w="300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20</w:t>
            </w:r>
          </w:p>
        </w:tc>
        <w:tc>
          <w:tcPr>
            <w:tcW w:w="239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k = n - 1</w:t>
            </w:r>
          </w:p>
        </w:tc>
      </w:tr>
      <w:tr w:rsidR="003E151A" w:rsidRPr="003E151A">
        <w:tc>
          <w:tcPr>
            <w:tcW w:w="56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w:t>
            </w:r>
          </w:p>
        </w:tc>
        <w:tc>
          <w:tcPr>
            <w:tcW w:w="307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Специализированный</w:t>
            </w:r>
          </w:p>
        </w:tc>
        <w:tc>
          <w:tcPr>
            <w:tcW w:w="300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20</w:t>
            </w:r>
          </w:p>
        </w:tc>
        <w:tc>
          <w:tcPr>
            <w:tcW w:w="239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k = n - 2</w:t>
            </w:r>
          </w:p>
        </w:tc>
      </w:tr>
    </w:tbl>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Normal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Где: k - общее число жилых комнат в квартире или доме; n - численность проживающих людей.</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При расчетах для муниципального и социального уровня комфорта допускается принимать значения из столбца 3 или 4.</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12. При комплексной застройке, комплексном развитии территорий в случае поэтапного ввода в эксплуатацию объектов на одном земельном участке допускается обеспечивать расчетные показатели для объектов благоустройства и озеленения территории в минимально необходимом объеме, обеспечивающем эксплуатацию вводимого объекта, но не менее 0,15 от расчетного показателя при условии, если полное обеспечение необходимого расчетного показателя предусмотрено проектной документацией, на которую выдано разрешение на строительство, за исключением ввода в эксплуатацию последних объектов площадью не менее 0,2 от общей площади объектов, возводимых при комплексной застройке, комплексном развитии территории.</w:t>
      </w: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Title0"/>
        <w:ind w:firstLine="540"/>
        <w:jc w:val="both"/>
        <w:outlineLvl w:val="3"/>
        <w:rPr>
          <w:rFonts w:ascii="Times New Roman" w:hAnsi="Times New Roman" w:cs="Times New Roman"/>
          <w:color w:val="000000" w:themeColor="text1"/>
        </w:rPr>
      </w:pPr>
      <w:bookmarkStart w:id="24" w:name="P2160"/>
      <w:bookmarkEnd w:id="24"/>
      <w:r w:rsidRPr="003E151A">
        <w:rPr>
          <w:rFonts w:ascii="Times New Roman" w:hAnsi="Times New Roman" w:cs="Times New Roman"/>
          <w:color w:val="000000" w:themeColor="text1"/>
        </w:rPr>
        <w:t>Таблица 28. Требования к размещению площадок</w:t>
      </w:r>
    </w:p>
    <w:p w:rsidR="00860E5F" w:rsidRPr="003E151A" w:rsidRDefault="00860E5F">
      <w:pPr>
        <w:pStyle w:val="ConsPlusNormal0"/>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3"/>
        <w:gridCol w:w="4535"/>
        <w:gridCol w:w="2438"/>
        <w:gridCol w:w="1555"/>
      </w:tblGrid>
      <w:tr w:rsidR="003E151A" w:rsidRPr="003E151A">
        <w:tc>
          <w:tcPr>
            <w:tcW w:w="503" w:type="dxa"/>
            <w:vMerge w:val="restart"/>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N п/п</w:t>
            </w:r>
          </w:p>
        </w:tc>
        <w:tc>
          <w:tcPr>
            <w:tcW w:w="4535" w:type="dxa"/>
            <w:vMerge w:val="restart"/>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Наименование площадки</w:t>
            </w:r>
          </w:p>
        </w:tc>
        <w:tc>
          <w:tcPr>
            <w:tcW w:w="3993" w:type="dxa"/>
            <w:gridSpan w:val="2"/>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Минимально допустимое расстояние от окон жилых и общественных зданий</w:t>
            </w:r>
          </w:p>
        </w:tc>
      </w:tr>
      <w:tr w:rsidR="003E151A" w:rsidRPr="003E151A">
        <w:tc>
          <w:tcPr>
            <w:tcW w:w="503" w:type="dxa"/>
            <w:vMerge/>
          </w:tcPr>
          <w:p w:rsidR="00860E5F" w:rsidRPr="003E151A" w:rsidRDefault="00860E5F">
            <w:pPr>
              <w:pStyle w:val="ConsPlusNormal0"/>
              <w:rPr>
                <w:rFonts w:ascii="Times New Roman" w:hAnsi="Times New Roman" w:cs="Times New Roman"/>
                <w:color w:val="000000" w:themeColor="text1"/>
              </w:rPr>
            </w:pPr>
          </w:p>
        </w:tc>
        <w:tc>
          <w:tcPr>
            <w:tcW w:w="4535" w:type="dxa"/>
            <w:vMerge/>
          </w:tcPr>
          <w:p w:rsidR="00860E5F" w:rsidRPr="003E151A" w:rsidRDefault="00860E5F">
            <w:pPr>
              <w:pStyle w:val="ConsPlusNormal0"/>
              <w:rPr>
                <w:rFonts w:ascii="Times New Roman" w:hAnsi="Times New Roman" w:cs="Times New Roman"/>
                <w:color w:val="000000" w:themeColor="text1"/>
              </w:rPr>
            </w:pPr>
          </w:p>
        </w:tc>
        <w:tc>
          <w:tcPr>
            <w:tcW w:w="2438"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Единица измерения</w:t>
            </w:r>
          </w:p>
        </w:tc>
        <w:tc>
          <w:tcPr>
            <w:tcW w:w="1555"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Величина</w:t>
            </w:r>
          </w:p>
        </w:tc>
      </w:tr>
      <w:tr w:rsidR="003E151A" w:rsidRPr="003E151A">
        <w:tc>
          <w:tcPr>
            <w:tcW w:w="503"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w:t>
            </w:r>
          </w:p>
        </w:tc>
        <w:tc>
          <w:tcPr>
            <w:tcW w:w="453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Детские игровые (дошкольного возраста)</w:t>
            </w:r>
          </w:p>
        </w:tc>
        <w:tc>
          <w:tcPr>
            <w:tcW w:w="2438"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w:t>
            </w:r>
          </w:p>
        </w:tc>
        <w:tc>
          <w:tcPr>
            <w:tcW w:w="155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12</w:t>
            </w:r>
          </w:p>
        </w:tc>
      </w:tr>
      <w:tr w:rsidR="003E151A" w:rsidRPr="003E151A">
        <w:tc>
          <w:tcPr>
            <w:tcW w:w="503"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w:t>
            </w:r>
          </w:p>
        </w:tc>
        <w:tc>
          <w:tcPr>
            <w:tcW w:w="453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Для отдыха взрослого населения</w:t>
            </w:r>
          </w:p>
        </w:tc>
        <w:tc>
          <w:tcPr>
            <w:tcW w:w="2438" w:type="dxa"/>
            <w:vMerge/>
          </w:tcPr>
          <w:p w:rsidR="00860E5F" w:rsidRPr="003E151A" w:rsidRDefault="00860E5F">
            <w:pPr>
              <w:pStyle w:val="ConsPlusNormal0"/>
              <w:rPr>
                <w:rFonts w:ascii="Times New Roman" w:hAnsi="Times New Roman" w:cs="Times New Roman"/>
                <w:color w:val="000000" w:themeColor="text1"/>
              </w:rPr>
            </w:pPr>
          </w:p>
        </w:tc>
        <w:tc>
          <w:tcPr>
            <w:tcW w:w="155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w:t>
            </w:r>
          </w:p>
        </w:tc>
      </w:tr>
      <w:tr w:rsidR="003E151A" w:rsidRPr="003E151A">
        <w:tc>
          <w:tcPr>
            <w:tcW w:w="503"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w:t>
            </w:r>
          </w:p>
        </w:tc>
        <w:tc>
          <w:tcPr>
            <w:tcW w:w="453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Для занятий физкультурой (в зависимости от шумовых характеристик </w:t>
            </w:r>
            <w:hyperlink w:anchor="P2186" w:tooltip="1. &lt;*&gt; Наибольшие значения следует принимать для хоккейных и футбольных площадок, наименьшие - для площадок для настольного тенниса.">
              <w:r w:rsidRPr="003E151A">
                <w:rPr>
                  <w:rFonts w:ascii="Times New Roman" w:hAnsi="Times New Roman" w:cs="Times New Roman"/>
                  <w:color w:val="000000" w:themeColor="text1"/>
                </w:rPr>
                <w:t>&lt;*&gt;</w:t>
              </w:r>
            </w:hyperlink>
            <w:r w:rsidRPr="003E151A">
              <w:rPr>
                <w:rFonts w:ascii="Times New Roman" w:hAnsi="Times New Roman" w:cs="Times New Roman"/>
                <w:color w:val="000000" w:themeColor="text1"/>
              </w:rPr>
              <w:t>)</w:t>
            </w:r>
          </w:p>
        </w:tc>
        <w:tc>
          <w:tcPr>
            <w:tcW w:w="2438" w:type="dxa"/>
            <w:vMerge/>
          </w:tcPr>
          <w:p w:rsidR="00860E5F" w:rsidRPr="003E151A" w:rsidRDefault="00860E5F">
            <w:pPr>
              <w:pStyle w:val="ConsPlusNormal0"/>
              <w:rPr>
                <w:rFonts w:ascii="Times New Roman" w:hAnsi="Times New Roman" w:cs="Times New Roman"/>
                <w:color w:val="000000" w:themeColor="text1"/>
              </w:rPr>
            </w:pPr>
          </w:p>
        </w:tc>
        <w:tc>
          <w:tcPr>
            <w:tcW w:w="155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10 - 40</w:t>
            </w:r>
          </w:p>
        </w:tc>
      </w:tr>
      <w:tr w:rsidR="003E151A" w:rsidRPr="003E151A">
        <w:tc>
          <w:tcPr>
            <w:tcW w:w="503" w:type="dxa"/>
          </w:tcPr>
          <w:p w:rsidR="00860E5F" w:rsidRPr="003E151A" w:rsidRDefault="00DC1DC0">
            <w:pPr>
              <w:pStyle w:val="ConsPlusNormal0"/>
              <w:rPr>
                <w:rFonts w:ascii="Times New Roman" w:hAnsi="Times New Roman" w:cs="Times New Roman"/>
                <w:color w:val="000000" w:themeColor="text1"/>
              </w:rPr>
            </w:pPr>
            <w:bookmarkStart w:id="25" w:name="P2177"/>
            <w:bookmarkEnd w:id="25"/>
            <w:r w:rsidRPr="003E151A">
              <w:rPr>
                <w:rFonts w:ascii="Times New Roman" w:hAnsi="Times New Roman" w:cs="Times New Roman"/>
                <w:color w:val="000000" w:themeColor="text1"/>
              </w:rPr>
              <w:t>4.</w:t>
            </w:r>
          </w:p>
        </w:tc>
        <w:tc>
          <w:tcPr>
            <w:tcW w:w="453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Для хозяйственных целей</w:t>
            </w:r>
          </w:p>
        </w:tc>
        <w:tc>
          <w:tcPr>
            <w:tcW w:w="2438" w:type="dxa"/>
            <w:vMerge/>
          </w:tcPr>
          <w:p w:rsidR="00860E5F" w:rsidRPr="003E151A" w:rsidRDefault="00860E5F">
            <w:pPr>
              <w:pStyle w:val="ConsPlusNormal0"/>
              <w:rPr>
                <w:rFonts w:ascii="Times New Roman" w:hAnsi="Times New Roman" w:cs="Times New Roman"/>
                <w:color w:val="000000" w:themeColor="text1"/>
              </w:rPr>
            </w:pPr>
          </w:p>
        </w:tc>
        <w:tc>
          <w:tcPr>
            <w:tcW w:w="155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20</w:t>
            </w:r>
          </w:p>
        </w:tc>
      </w:tr>
      <w:tr w:rsidR="003E151A" w:rsidRPr="003E151A">
        <w:tc>
          <w:tcPr>
            <w:tcW w:w="503"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w:t>
            </w:r>
          </w:p>
        </w:tc>
        <w:tc>
          <w:tcPr>
            <w:tcW w:w="453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Для выгула собак</w:t>
            </w:r>
          </w:p>
        </w:tc>
        <w:tc>
          <w:tcPr>
            <w:tcW w:w="2438" w:type="dxa"/>
            <w:vMerge/>
          </w:tcPr>
          <w:p w:rsidR="00860E5F" w:rsidRPr="003E151A" w:rsidRDefault="00860E5F">
            <w:pPr>
              <w:pStyle w:val="ConsPlusNormal0"/>
              <w:rPr>
                <w:rFonts w:ascii="Times New Roman" w:hAnsi="Times New Roman" w:cs="Times New Roman"/>
                <w:color w:val="000000" w:themeColor="text1"/>
              </w:rPr>
            </w:pPr>
          </w:p>
        </w:tc>
        <w:tc>
          <w:tcPr>
            <w:tcW w:w="155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40</w:t>
            </w:r>
          </w:p>
        </w:tc>
      </w:tr>
    </w:tbl>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Normal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Примечания:</w:t>
      </w:r>
    </w:p>
    <w:p w:rsidR="00860E5F" w:rsidRPr="003E151A" w:rsidRDefault="00DC1DC0">
      <w:pPr>
        <w:pStyle w:val="ConsPlusNormal0"/>
        <w:spacing w:before="200"/>
        <w:ind w:firstLine="540"/>
        <w:jc w:val="both"/>
        <w:rPr>
          <w:rFonts w:ascii="Times New Roman" w:hAnsi="Times New Roman" w:cs="Times New Roman"/>
          <w:color w:val="000000" w:themeColor="text1"/>
        </w:rPr>
      </w:pPr>
      <w:bookmarkStart w:id="26" w:name="P2186"/>
      <w:bookmarkEnd w:id="26"/>
      <w:r w:rsidRPr="003E151A">
        <w:rPr>
          <w:rFonts w:ascii="Times New Roman" w:hAnsi="Times New Roman" w:cs="Times New Roman"/>
          <w:color w:val="000000" w:themeColor="text1"/>
        </w:rPr>
        <w:t>1. &lt;*&gt; Наибольшие значения следует принимать для хоккейных и футбольных площадок, наименьшие - для площадок для настольного тенниса.</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 xml:space="preserve">2. Допускается уменьшение не более чем на 25% указанных в </w:t>
      </w:r>
      <w:hyperlink w:anchor="P2177" w:tooltip="4.">
        <w:r w:rsidRPr="003E151A">
          <w:rPr>
            <w:rFonts w:ascii="Times New Roman" w:hAnsi="Times New Roman" w:cs="Times New Roman"/>
            <w:color w:val="000000" w:themeColor="text1"/>
          </w:rPr>
          <w:t>пункте 4</w:t>
        </w:r>
      </w:hyperlink>
      <w:r w:rsidRPr="003E151A">
        <w:rPr>
          <w:rFonts w:ascii="Times New Roman" w:hAnsi="Times New Roman" w:cs="Times New Roman"/>
          <w:color w:val="000000" w:themeColor="text1"/>
        </w:rPr>
        <w:t xml:space="preserve"> таблицы расстояний на основании результатов оценки заявки на создание места (площадки) накопления ТКО на предмет ее соответствия санитарно-эпидемиологическим требованиям, изложенным в </w:t>
      </w:r>
      <w:hyperlink r:id="rId39" w:tooltip="Постановление Главного государственного санитарного врача РФ от 28.01.2021 N 3 (ред. от 15.11.2024) &quot;Об утверждении санитарных правил и норм СанПиН 2.1.3684-21 &quot;Санитарно-эпидемиологические требования к содержанию территорий городских и сельских поселений, к в">
        <w:r w:rsidRPr="003E151A">
          <w:rPr>
            <w:rFonts w:ascii="Times New Roman" w:hAnsi="Times New Roman" w:cs="Times New Roman"/>
            <w:color w:val="000000" w:themeColor="text1"/>
          </w:rPr>
          <w:t>приложении N 1</w:t>
        </w:r>
      </w:hyperlink>
      <w:r w:rsidRPr="003E151A">
        <w:rPr>
          <w:rFonts w:ascii="Times New Roman" w:hAnsi="Times New Roman" w:cs="Times New Roman"/>
          <w:color w:val="000000" w:themeColor="text1"/>
        </w:rPr>
        <w:t xml:space="preserve"> к СанПиН 2.1.3684-21.</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 xml:space="preserve">3. В случае раздельного накопления отходов расстояние, указанное в </w:t>
      </w:r>
      <w:hyperlink w:anchor="P2177" w:tooltip="4.">
        <w:r w:rsidRPr="003E151A">
          <w:rPr>
            <w:rFonts w:ascii="Times New Roman" w:hAnsi="Times New Roman" w:cs="Times New Roman"/>
            <w:color w:val="000000" w:themeColor="text1"/>
          </w:rPr>
          <w:t>пункте 4</w:t>
        </w:r>
      </w:hyperlink>
      <w:r w:rsidRPr="003E151A">
        <w:rPr>
          <w:rFonts w:ascii="Times New Roman" w:hAnsi="Times New Roman" w:cs="Times New Roman"/>
          <w:color w:val="000000" w:themeColor="text1"/>
        </w:rPr>
        <w:t xml:space="preserve"> таблицы,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w:t>
      </w:r>
      <w:r w:rsidRPr="003E151A">
        <w:rPr>
          <w:rFonts w:ascii="Times New Roman" w:hAnsi="Times New Roman" w:cs="Times New Roman"/>
          <w:color w:val="000000" w:themeColor="text1"/>
        </w:rPr>
        <w:lastRenderedPageBreak/>
        <w:t>организаций воспитания и обучения, отдыха и оздоровления детей и молодежи должно быть не менее 8 метров, но не более 100 метров; до территорий медицинских организаций в городских населенных пунктах - не менее 10 метров.</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Площадь озелененной территории микрорайона (квартала) многоквартирной застройки жилой зоны (без учета участков общеобразовательных и дошкольных образовательных организаций) должна составлять не менее 25% площади территории квартала. При наличии озелененной территории общего пользования жилого микрорайона (скверы, сады, бульвары), предназначенной для повседневного и периодического отдыха жителей, рассчитываются из показателя минимальной обеспеченности - 1,7 м</w:t>
      </w:r>
      <w:r w:rsidRPr="003E151A">
        <w:rPr>
          <w:rFonts w:ascii="Times New Roman" w:hAnsi="Times New Roman" w:cs="Times New Roman"/>
          <w:color w:val="000000" w:themeColor="text1"/>
          <w:vertAlign w:val="superscript"/>
        </w:rPr>
        <w:t>2</w:t>
      </w:r>
      <w:r w:rsidRPr="003E151A">
        <w:rPr>
          <w:rFonts w:ascii="Times New Roman" w:hAnsi="Times New Roman" w:cs="Times New Roman"/>
          <w:color w:val="000000" w:themeColor="text1"/>
        </w:rPr>
        <w:t>/чел.</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 xml:space="preserve">К озелененной территории земельного участка относятся части земельного участка, которые не заняты объектами застройки, тротуарами или проездами, не оборудованы </w:t>
      </w:r>
      <w:proofErr w:type="spellStart"/>
      <w:r w:rsidRPr="003E151A">
        <w:rPr>
          <w:rFonts w:ascii="Times New Roman" w:hAnsi="Times New Roman" w:cs="Times New Roman"/>
          <w:color w:val="000000" w:themeColor="text1"/>
        </w:rPr>
        <w:t>георешетками</w:t>
      </w:r>
      <w:proofErr w:type="spellEnd"/>
      <w:r w:rsidRPr="003E151A">
        <w:rPr>
          <w:rFonts w:ascii="Times New Roman" w:hAnsi="Times New Roman" w:cs="Times New Roman"/>
          <w:color w:val="000000" w:themeColor="text1"/>
        </w:rPr>
        <w:t>, газонными решетками и иными видами укрепления газонов и при этом покрыты зелеными насаждениями (древесной, кустарниковой и травянистой растительностью).</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Озелененная территория может быть оборудована площадками для отдыха, детскими и спортивными площадками, грунтовыми пешеходными дорожками. При этом площадь, занимаемая указанными объектами, не должна превышать 30% площади озелененной территории. К озеленению земельного участка могут относиться искусственные водные объекты в случае, если их площадь составляет не более 5% от площади необходимого озеленения земельного участка.</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Озеленение на земельном участке может дополнительно предусматриваться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надземного этажа здания, строения, сооружения.</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При проектировании озелененной территории необходимо обеспечить минимальную норму посадки зеленых насаждений из расчета не менее 100 деревьев (лиственные и хвойные породы диаметром ствола от 4 см на высоте 1 м от корневой системы) и 1000 кустарников на 1 га озеленяемой площади.</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Место расположения объектов озеленения, количество, ассортимент и параметры посадочного материала (включая наименование пород и возраст деревьев и кустарников), используемого при озеленении территории определяется проектной документацией с учетом установленных градостроительными нормативами, техническими регламентами, стандартами и правилами минимальных расстояний посадок деревьев и кустарников до инженерных сетей, зданий и сооружений.</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 xml:space="preserve">Посадка деревьев и кустарников, агротехнический уход за деревьями и кустарниками должны осуществляться в соответствии с ГОСТами, СНиПами, </w:t>
      </w:r>
      <w:hyperlink r:id="rId40" w:tooltip="Приказ Госстроя РФ от 15.12.1999 N 153 &quot;Об утверждении Правил создания, охраны и содержания зеленых насаждений в городах Российской Федерации&quot; {КонсультантПлюс}">
        <w:r w:rsidRPr="003E151A">
          <w:rPr>
            <w:rFonts w:ascii="Times New Roman" w:hAnsi="Times New Roman" w:cs="Times New Roman"/>
            <w:color w:val="000000" w:themeColor="text1"/>
          </w:rPr>
          <w:t>Правилами</w:t>
        </w:r>
      </w:hyperlink>
      <w:r w:rsidRPr="003E151A">
        <w:rPr>
          <w:rFonts w:ascii="Times New Roman" w:hAnsi="Times New Roman" w:cs="Times New Roman"/>
          <w:color w:val="000000" w:themeColor="text1"/>
        </w:rPr>
        <w:t xml:space="preserve"> создания, охраны и содержания зеленых насаждений в городах Российской Федерации, утвержденными приказом Госстроя РФ от 15 декабря 1999 г. N 153, правилами благоустройства территории муниципального образования города Благовещенска, утвержденными решением Благовещенской городской Думы, и правилами создания, охраны и содержания зеленых насаждений на территории муниципального образования города Благовещенска, утвержденными постановлением администрацией города Благовещенска.</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В целях усиления контроля за проведением работ по посадке деревьев и кустарников застройщик представляет в порядке и сроки, установленные постановлением администрации города Благовещенска, в уполномоченный орган администрации города Благовещенска сведения о выполненных работах по озеленению территории до сдачи объекта в эксплуатацию. Надлежащее выполнение работ по озеленению территории подтверждается соответствующим актом уполномоченного органа администрации города Благовещенска.</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Для обеспечения минимальной нормы посадки зеленых насаждений при невозможности соблюдения установленных градостроительными нормативами, техническими регламентами, стандартами и правилами минимальных расстояний посадок деревьев и кустарников до инженерных сетей, зданий и сооружений, допускается предусматривать посадку зеленых насаждений за границами земельного участка для строительства путем создания или реконструкции примыкающих к земельному участку для строительства озелененных территорий общего пользования. Создание или реконструкция озелененных территорий общего пользования осуществляется в соответствии с правилами благоустройства территории муниципального образования города Благовещенска, утвержденными решением Благовещенской городской Думы, и правилами создания, охраны и содержания зеленых насаждений на территории муниципального образования города Благовещенска, утвержденными постановлением администрацией города Благовещенска.</w:t>
      </w:r>
    </w:p>
    <w:p w:rsidR="00860E5F" w:rsidRPr="003E151A" w:rsidRDefault="00DC1DC0">
      <w:pPr>
        <w:pStyle w:val="ConsPlusNormal0"/>
        <w:jc w:val="both"/>
        <w:rPr>
          <w:rFonts w:ascii="Times New Roman" w:hAnsi="Times New Roman" w:cs="Times New Roman"/>
          <w:color w:val="000000" w:themeColor="text1"/>
        </w:rPr>
      </w:pPr>
      <w:r w:rsidRPr="003E151A">
        <w:rPr>
          <w:rFonts w:ascii="Times New Roman" w:hAnsi="Times New Roman" w:cs="Times New Roman"/>
          <w:color w:val="000000" w:themeColor="text1"/>
        </w:rPr>
        <w:t xml:space="preserve">(примечание 3 в ред. постановления администрации города Благовещенска от 10.12.2024 </w:t>
      </w:r>
      <w:hyperlink r:id="rId41" w:tooltip="Постановление Администрации города Благовещенска от 10.12.2024 N 6289 &quot;О внесении изменений в нормативы градостроительного проектирования муниципального образования города Благовещенска&quot; {КонсультантПлюс}">
        <w:r w:rsidRPr="003E151A">
          <w:rPr>
            <w:rFonts w:ascii="Times New Roman" w:hAnsi="Times New Roman" w:cs="Times New Roman"/>
            <w:color w:val="000000" w:themeColor="text1"/>
          </w:rPr>
          <w:t>N 6289</w:t>
        </w:r>
      </w:hyperlink>
      <w:r w:rsidRPr="003E151A">
        <w:rPr>
          <w:rFonts w:ascii="Times New Roman" w:hAnsi="Times New Roman" w:cs="Times New Roman"/>
          <w:color w:val="000000" w:themeColor="text1"/>
        </w:rPr>
        <w:t>)</w:t>
      </w: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rsidP="00594F63">
      <w:pPr>
        <w:pStyle w:val="ConsPlusTitle0"/>
        <w:jc w:val="center"/>
        <w:outlineLvl w:val="2"/>
        <w:rPr>
          <w:rFonts w:ascii="Times New Roman" w:hAnsi="Times New Roman" w:cs="Times New Roman"/>
          <w:color w:val="000000" w:themeColor="text1"/>
        </w:rPr>
      </w:pPr>
      <w:r w:rsidRPr="003E151A">
        <w:rPr>
          <w:rFonts w:ascii="Times New Roman" w:hAnsi="Times New Roman" w:cs="Times New Roman"/>
          <w:color w:val="000000" w:themeColor="text1"/>
        </w:rPr>
        <w:lastRenderedPageBreak/>
        <w:t>3.2. Расчетные показатели в области организации</w:t>
      </w:r>
      <w:r w:rsidR="00594F63">
        <w:rPr>
          <w:rFonts w:ascii="Times New Roman" w:hAnsi="Times New Roman" w:cs="Times New Roman"/>
          <w:color w:val="000000" w:themeColor="text1"/>
        </w:rPr>
        <w:t xml:space="preserve"> </w:t>
      </w:r>
      <w:r w:rsidRPr="003E151A">
        <w:rPr>
          <w:rFonts w:ascii="Times New Roman" w:hAnsi="Times New Roman" w:cs="Times New Roman"/>
          <w:color w:val="000000" w:themeColor="text1"/>
        </w:rPr>
        <w:t>и осуществления мероприятий по территориальной</w:t>
      </w:r>
      <w:r w:rsidR="00594F63">
        <w:rPr>
          <w:rFonts w:ascii="Times New Roman" w:hAnsi="Times New Roman" w:cs="Times New Roman"/>
          <w:color w:val="000000" w:themeColor="text1"/>
        </w:rPr>
        <w:t xml:space="preserve"> </w:t>
      </w:r>
      <w:r w:rsidRPr="003E151A">
        <w:rPr>
          <w:rFonts w:ascii="Times New Roman" w:hAnsi="Times New Roman" w:cs="Times New Roman"/>
          <w:color w:val="000000" w:themeColor="text1"/>
        </w:rPr>
        <w:t>и гражданской обороне, защите населения и территории</w:t>
      </w:r>
      <w:r w:rsidR="00594F63">
        <w:rPr>
          <w:rFonts w:ascii="Times New Roman" w:hAnsi="Times New Roman" w:cs="Times New Roman"/>
          <w:color w:val="000000" w:themeColor="text1"/>
        </w:rPr>
        <w:t xml:space="preserve"> </w:t>
      </w:r>
      <w:r w:rsidRPr="003E151A">
        <w:rPr>
          <w:rFonts w:ascii="Times New Roman" w:hAnsi="Times New Roman" w:cs="Times New Roman"/>
          <w:color w:val="000000" w:themeColor="text1"/>
        </w:rPr>
        <w:t>муниципального образования города Благовещенска</w:t>
      </w:r>
      <w:r w:rsidR="00594F63">
        <w:rPr>
          <w:rFonts w:ascii="Times New Roman" w:hAnsi="Times New Roman" w:cs="Times New Roman"/>
          <w:color w:val="000000" w:themeColor="text1"/>
        </w:rPr>
        <w:t xml:space="preserve"> </w:t>
      </w:r>
      <w:r w:rsidRPr="003E151A">
        <w:rPr>
          <w:rFonts w:ascii="Times New Roman" w:hAnsi="Times New Roman" w:cs="Times New Roman"/>
          <w:color w:val="000000" w:themeColor="text1"/>
        </w:rPr>
        <w:t>от чрезвычайных ситуаций природного</w:t>
      </w:r>
      <w:r w:rsidR="00594F63">
        <w:rPr>
          <w:rFonts w:ascii="Times New Roman" w:hAnsi="Times New Roman" w:cs="Times New Roman"/>
          <w:color w:val="000000" w:themeColor="text1"/>
        </w:rPr>
        <w:t xml:space="preserve"> </w:t>
      </w:r>
      <w:r w:rsidRPr="003E151A">
        <w:rPr>
          <w:rFonts w:ascii="Times New Roman" w:hAnsi="Times New Roman" w:cs="Times New Roman"/>
          <w:color w:val="000000" w:themeColor="text1"/>
        </w:rPr>
        <w:t>и техногенного характера</w:t>
      </w: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Normal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Расчетные показатели в области организации и осуществления мероприятий по территориальной и гражданской обороне, защите населения и территории муниципального образования города Благовещенска от чрезвычайных ситуаций природного и техногенного характера установлены в соответствии с полномочиями городского округа в этой сфере.</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 xml:space="preserve">Расчетные показатели минимально допустимого уровня обеспеченности объектами местного значения и показатели максимально допустимого уровня территориальной доступности таких объектов для населения представлены в </w:t>
      </w:r>
      <w:hyperlink w:anchor="P2210" w:tooltip="Таблица 29. Расчетные показатели объектов противопожарного водоснабжения">
        <w:r w:rsidRPr="003E151A">
          <w:rPr>
            <w:rFonts w:ascii="Times New Roman" w:hAnsi="Times New Roman" w:cs="Times New Roman"/>
            <w:color w:val="000000" w:themeColor="text1"/>
          </w:rPr>
          <w:t>таблицах 29</w:t>
        </w:r>
      </w:hyperlink>
      <w:r w:rsidRPr="003E151A">
        <w:rPr>
          <w:rFonts w:ascii="Times New Roman" w:hAnsi="Times New Roman" w:cs="Times New Roman"/>
          <w:color w:val="000000" w:themeColor="text1"/>
        </w:rPr>
        <w:t xml:space="preserve">, </w:t>
      </w:r>
      <w:hyperlink w:anchor="P2240" w:tooltip="Таблица 30. Расчетные показатели средств оповещения">
        <w:r w:rsidRPr="003E151A">
          <w:rPr>
            <w:rFonts w:ascii="Times New Roman" w:hAnsi="Times New Roman" w:cs="Times New Roman"/>
            <w:color w:val="000000" w:themeColor="text1"/>
          </w:rPr>
          <w:t>30</w:t>
        </w:r>
      </w:hyperlink>
      <w:r w:rsidRPr="003E151A">
        <w:rPr>
          <w:rFonts w:ascii="Times New Roman" w:hAnsi="Times New Roman" w:cs="Times New Roman"/>
          <w:color w:val="000000" w:themeColor="text1"/>
        </w:rPr>
        <w:t>.</w:t>
      </w: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Title0"/>
        <w:ind w:firstLine="540"/>
        <w:jc w:val="both"/>
        <w:outlineLvl w:val="3"/>
        <w:rPr>
          <w:rFonts w:ascii="Times New Roman" w:hAnsi="Times New Roman" w:cs="Times New Roman"/>
          <w:color w:val="000000" w:themeColor="text1"/>
        </w:rPr>
      </w:pPr>
      <w:bookmarkStart w:id="27" w:name="P2210"/>
      <w:bookmarkEnd w:id="27"/>
      <w:r w:rsidRPr="003E151A">
        <w:rPr>
          <w:rFonts w:ascii="Times New Roman" w:hAnsi="Times New Roman" w:cs="Times New Roman"/>
          <w:color w:val="000000" w:themeColor="text1"/>
        </w:rPr>
        <w:t>Таблица 29. Расчетные показатели объектов противопожарного водоснабжения</w:t>
      </w:r>
    </w:p>
    <w:p w:rsidR="00860E5F" w:rsidRPr="003E151A" w:rsidRDefault="00860E5F">
      <w:pPr>
        <w:pStyle w:val="ConsPlusNormal0"/>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721"/>
        <w:gridCol w:w="2126"/>
        <w:gridCol w:w="3628"/>
      </w:tblGrid>
      <w:tr w:rsidR="003E151A" w:rsidRPr="003E151A">
        <w:tc>
          <w:tcPr>
            <w:tcW w:w="567" w:type="dxa"/>
            <w:vMerge w:val="restart"/>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N п/п</w:t>
            </w:r>
          </w:p>
        </w:tc>
        <w:tc>
          <w:tcPr>
            <w:tcW w:w="2721" w:type="dxa"/>
            <w:vMerge w:val="restart"/>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Наименование объекта</w:t>
            </w:r>
          </w:p>
        </w:tc>
        <w:tc>
          <w:tcPr>
            <w:tcW w:w="5754" w:type="dxa"/>
            <w:gridSpan w:val="2"/>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Минимально допустимый уровень обеспеченности</w:t>
            </w:r>
          </w:p>
        </w:tc>
      </w:tr>
      <w:tr w:rsidR="003E151A" w:rsidRPr="003E151A">
        <w:tc>
          <w:tcPr>
            <w:tcW w:w="567" w:type="dxa"/>
            <w:vMerge/>
          </w:tcPr>
          <w:p w:rsidR="00860E5F" w:rsidRPr="003E151A" w:rsidRDefault="00860E5F">
            <w:pPr>
              <w:pStyle w:val="ConsPlusNormal0"/>
              <w:rPr>
                <w:rFonts w:ascii="Times New Roman" w:hAnsi="Times New Roman" w:cs="Times New Roman"/>
                <w:color w:val="000000" w:themeColor="text1"/>
              </w:rPr>
            </w:pPr>
          </w:p>
        </w:tc>
        <w:tc>
          <w:tcPr>
            <w:tcW w:w="2721" w:type="dxa"/>
            <w:vMerge/>
          </w:tcPr>
          <w:p w:rsidR="00860E5F" w:rsidRPr="003E151A" w:rsidRDefault="00860E5F">
            <w:pPr>
              <w:pStyle w:val="ConsPlusNormal0"/>
              <w:rPr>
                <w:rFonts w:ascii="Times New Roman" w:hAnsi="Times New Roman" w:cs="Times New Roman"/>
                <w:color w:val="000000" w:themeColor="text1"/>
              </w:rPr>
            </w:pPr>
          </w:p>
        </w:tc>
        <w:tc>
          <w:tcPr>
            <w:tcW w:w="2126"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Показатель</w:t>
            </w:r>
          </w:p>
        </w:tc>
        <w:tc>
          <w:tcPr>
            <w:tcW w:w="3628"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Дополнительные требования</w:t>
            </w:r>
          </w:p>
        </w:tc>
      </w:tr>
      <w:tr w:rsidR="003E151A" w:rsidRPr="003E151A">
        <w:tc>
          <w:tcPr>
            <w:tcW w:w="56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w:t>
            </w:r>
          </w:p>
        </w:tc>
        <w:tc>
          <w:tcPr>
            <w:tcW w:w="272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Пожарные гидранты на наружных сетях водоснабжения</w:t>
            </w:r>
          </w:p>
        </w:tc>
        <w:tc>
          <w:tcPr>
            <w:tcW w:w="212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Определяется расчетом при подготовке проектной документации на строительство (реконструкцию) централизованной системы водоснабжения</w:t>
            </w:r>
          </w:p>
        </w:tc>
        <w:tc>
          <w:tcPr>
            <w:tcW w:w="36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Противопожарный водопровод, как правило, объединяют с хозяйственно-питьевым или производственным водопроводом;</w:t>
            </w:r>
          </w:p>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расстояние между гидрантами определяется расчетом, учитывающим суммарный расход воды на пожаротушение и пропускную способность устанавливаемого типа гидрантов;</w:t>
            </w:r>
          </w:p>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 системы противопожарного водоснабжения следует проектировать в соответствии с требованиями свода правил СП 31.13330.2012 и свода правил </w:t>
            </w:r>
            <w:hyperlink r:id="rId42" w:tooltip="Приказ МЧС России от 30.03.2020 N 225 (ред. от 25.12.2023) &quot;Об утверждении свода правил СП 8.13130 &quot;Системы противопожарной защиты. Наружное противопожарное водоснабжение. Требования пожарной безопасности&quot; {КонсультантПлюс}">
              <w:r w:rsidRPr="003E151A">
                <w:rPr>
                  <w:rFonts w:ascii="Times New Roman" w:hAnsi="Times New Roman" w:cs="Times New Roman"/>
                  <w:color w:val="000000" w:themeColor="text1"/>
                </w:rPr>
                <w:t>СП 8.13130.2020</w:t>
              </w:r>
            </w:hyperlink>
          </w:p>
        </w:tc>
      </w:tr>
      <w:tr w:rsidR="003E151A" w:rsidRPr="003E151A">
        <w:tc>
          <w:tcPr>
            <w:tcW w:w="56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w:t>
            </w:r>
          </w:p>
        </w:tc>
        <w:tc>
          <w:tcPr>
            <w:tcW w:w="272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Противопожарные резервуары/искусственные водоемы</w:t>
            </w:r>
          </w:p>
        </w:tc>
        <w:tc>
          <w:tcPr>
            <w:tcW w:w="212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Количество резервуаров для хранения пожарного объема воды в одном водопроводном узле должно быть не менее двух.</w:t>
            </w:r>
          </w:p>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При выключении одного резервуара в остальных должно храниться не менее 50% пожарного объема воды в соответствии с </w:t>
            </w:r>
            <w:hyperlink r:id="rId43" w:tooltip="Приказ МЧС России от 30.03.2020 N 225 (ред. от 25.12.2023) &quot;Об утверждении свода правил СП 8.13130 &quot;Системы противопожарной защиты. Наружное противопожарное водоснабжение. Требования пожарной безопасности&quot; {КонсультантПлюс}">
              <w:r w:rsidRPr="003E151A">
                <w:rPr>
                  <w:rFonts w:ascii="Times New Roman" w:hAnsi="Times New Roman" w:cs="Times New Roman"/>
                  <w:color w:val="000000" w:themeColor="text1"/>
                </w:rPr>
                <w:t>п. 9.5</w:t>
              </w:r>
            </w:hyperlink>
            <w:r w:rsidRPr="003E151A">
              <w:rPr>
                <w:rFonts w:ascii="Times New Roman" w:hAnsi="Times New Roman" w:cs="Times New Roman"/>
                <w:color w:val="000000" w:themeColor="text1"/>
              </w:rPr>
              <w:t xml:space="preserve"> СП 8.13130.2020</w:t>
            </w:r>
          </w:p>
        </w:tc>
        <w:tc>
          <w:tcPr>
            <w:tcW w:w="36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К пожарным резервуарам, водоемам должен быть обеспечен свободный подъезд пожарных машин;</w:t>
            </w:r>
          </w:p>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водоемы, из которых производится забор воды для целей пожаротушения, должны иметь подъезды с площадками с твердым покрытием размерами не менее 12 x 12 м для установки пожарных автомобилей в любое время года;</w:t>
            </w:r>
          </w:p>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 объем пожарных резервуаров и искусственных водоемов надлежит определять исходя из расчетных расходов воды и продолжительности тушения пожаров в соответствии со сводом правил </w:t>
            </w:r>
            <w:hyperlink r:id="rId44" w:tooltip="Приказ МЧС России от 30.03.2020 N 225 (ред. от 25.12.2023) &quot;Об утверждении свода правил СП 8.13130 &quot;Системы противопожарной защиты. Наружное противопожарное водоснабжение. Требования пожарной безопасности&quot; {КонсультантПлюс}">
              <w:r w:rsidRPr="003E151A">
                <w:rPr>
                  <w:rFonts w:ascii="Times New Roman" w:hAnsi="Times New Roman" w:cs="Times New Roman"/>
                  <w:color w:val="000000" w:themeColor="text1"/>
                </w:rPr>
                <w:t>СП 8.13130.2020</w:t>
              </w:r>
            </w:hyperlink>
          </w:p>
        </w:tc>
      </w:tr>
    </w:tbl>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Normal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Примечания:</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1. При отсутствии централизованной системы водоснабжения (или при несоответствии централизованного водоснабжения нормативным требованиям) пожарные гидранты заменяются пожарными водоемами.</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2. Пожарные резервуары или искусственные водоемы надлежит размещать из условия обслуживания ими зданий, находящихся в радиусе:</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при наличии автонасосов - 200 м;</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при наличии мотопомп - 100 - 150 м в зависимости от технических возможностей мотопомп.</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lastRenderedPageBreak/>
        <w:t>3. Размещение наружных водопроводных сетей с пожарными гидрантами должно быть предусмотрено генеральным планом муниципального образования города Благовещенска.</w:t>
      </w: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Normal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 xml:space="preserve">Общие требования пожарной безопасности к городским поселениям по размещению подразделений пожарной охраны установлены </w:t>
      </w:r>
      <w:hyperlink r:id="rId45" w:tooltip="Федеральный закон от 22.07.2008 N 123-ФЗ (ред. от 25.12.2023) &quot;Технический регламент о требованиях пожарной безопасности&quot; {КонсультантПлюс}">
        <w:r w:rsidRPr="003E151A">
          <w:rPr>
            <w:rFonts w:ascii="Times New Roman" w:hAnsi="Times New Roman" w:cs="Times New Roman"/>
            <w:color w:val="000000" w:themeColor="text1"/>
          </w:rPr>
          <w:t>главой 17</w:t>
        </w:r>
      </w:hyperlink>
      <w:r w:rsidRPr="003E151A">
        <w:rPr>
          <w:rFonts w:ascii="Times New Roman" w:hAnsi="Times New Roman" w:cs="Times New Roman"/>
          <w:color w:val="000000" w:themeColor="text1"/>
        </w:rPr>
        <w:t xml:space="preserve"> Федерального закона от 22 июля 2008 г. N 123-ФЗ "Технический регламент о требованиях пожарной безопасности".</w:t>
      </w: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Title0"/>
        <w:ind w:firstLine="540"/>
        <w:jc w:val="both"/>
        <w:outlineLvl w:val="3"/>
        <w:rPr>
          <w:rFonts w:ascii="Times New Roman" w:hAnsi="Times New Roman" w:cs="Times New Roman"/>
          <w:color w:val="000000" w:themeColor="text1"/>
        </w:rPr>
      </w:pPr>
      <w:bookmarkStart w:id="28" w:name="P2240"/>
      <w:bookmarkEnd w:id="28"/>
      <w:r w:rsidRPr="003E151A">
        <w:rPr>
          <w:rFonts w:ascii="Times New Roman" w:hAnsi="Times New Roman" w:cs="Times New Roman"/>
          <w:color w:val="000000" w:themeColor="text1"/>
        </w:rPr>
        <w:t>Таблица 30. Расчетные показатели средств оповещения</w:t>
      </w:r>
    </w:p>
    <w:p w:rsidR="00860E5F" w:rsidRPr="003E151A" w:rsidRDefault="00860E5F">
      <w:pPr>
        <w:pStyle w:val="ConsPlusNormal0"/>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7"/>
        <w:gridCol w:w="1815"/>
        <w:gridCol w:w="2438"/>
        <w:gridCol w:w="1419"/>
        <w:gridCol w:w="1419"/>
        <w:gridCol w:w="1343"/>
      </w:tblGrid>
      <w:tr w:rsidR="003E151A" w:rsidRPr="003E151A">
        <w:tc>
          <w:tcPr>
            <w:tcW w:w="637" w:type="dxa"/>
            <w:vMerge w:val="restart"/>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N п/п</w:t>
            </w:r>
          </w:p>
        </w:tc>
        <w:tc>
          <w:tcPr>
            <w:tcW w:w="1815" w:type="dxa"/>
            <w:vMerge w:val="restart"/>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Наименование объекта</w:t>
            </w:r>
          </w:p>
        </w:tc>
        <w:tc>
          <w:tcPr>
            <w:tcW w:w="3857" w:type="dxa"/>
            <w:gridSpan w:val="2"/>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Показатель минимально допустимого уровня обеспеченности</w:t>
            </w:r>
          </w:p>
        </w:tc>
        <w:tc>
          <w:tcPr>
            <w:tcW w:w="2762" w:type="dxa"/>
            <w:gridSpan w:val="2"/>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Максимально допустимый уровень территориальной доступности</w:t>
            </w:r>
          </w:p>
        </w:tc>
      </w:tr>
      <w:tr w:rsidR="003E151A" w:rsidRPr="003E151A">
        <w:tc>
          <w:tcPr>
            <w:tcW w:w="637" w:type="dxa"/>
            <w:vMerge/>
          </w:tcPr>
          <w:p w:rsidR="00860E5F" w:rsidRPr="003E151A" w:rsidRDefault="00860E5F">
            <w:pPr>
              <w:pStyle w:val="ConsPlusNormal0"/>
              <w:rPr>
                <w:rFonts w:ascii="Times New Roman" w:hAnsi="Times New Roman" w:cs="Times New Roman"/>
                <w:color w:val="000000" w:themeColor="text1"/>
              </w:rPr>
            </w:pPr>
          </w:p>
        </w:tc>
        <w:tc>
          <w:tcPr>
            <w:tcW w:w="1815" w:type="dxa"/>
            <w:vMerge/>
          </w:tcPr>
          <w:p w:rsidR="00860E5F" w:rsidRPr="003E151A" w:rsidRDefault="00860E5F">
            <w:pPr>
              <w:pStyle w:val="ConsPlusNormal0"/>
              <w:rPr>
                <w:rFonts w:ascii="Times New Roman" w:hAnsi="Times New Roman" w:cs="Times New Roman"/>
                <w:color w:val="000000" w:themeColor="text1"/>
              </w:rPr>
            </w:pPr>
          </w:p>
        </w:tc>
        <w:tc>
          <w:tcPr>
            <w:tcW w:w="2438"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Единица измерения</w:t>
            </w:r>
          </w:p>
        </w:tc>
        <w:tc>
          <w:tcPr>
            <w:tcW w:w="1419"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Величина</w:t>
            </w:r>
          </w:p>
        </w:tc>
        <w:tc>
          <w:tcPr>
            <w:tcW w:w="1419"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Единица измерения</w:t>
            </w:r>
          </w:p>
        </w:tc>
        <w:tc>
          <w:tcPr>
            <w:tcW w:w="1343"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Величина</w:t>
            </w:r>
          </w:p>
        </w:tc>
      </w:tr>
      <w:tr w:rsidR="003E151A" w:rsidRPr="003E151A">
        <w:tc>
          <w:tcPr>
            <w:tcW w:w="637"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w:t>
            </w:r>
          </w:p>
        </w:tc>
        <w:tc>
          <w:tcPr>
            <w:tcW w:w="1815"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Система оповещения населения при ЧС</w:t>
            </w:r>
          </w:p>
        </w:tc>
        <w:tc>
          <w:tcPr>
            <w:tcW w:w="243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Кол-во систем на муниципальное образование</w:t>
            </w:r>
          </w:p>
        </w:tc>
        <w:tc>
          <w:tcPr>
            <w:tcW w:w="1419"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w:t>
            </w:r>
          </w:p>
        </w:tc>
        <w:tc>
          <w:tcPr>
            <w:tcW w:w="1419"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w:t>
            </w:r>
          </w:p>
        </w:tc>
        <w:tc>
          <w:tcPr>
            <w:tcW w:w="1343"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w:t>
            </w:r>
          </w:p>
        </w:tc>
      </w:tr>
      <w:tr w:rsidR="003E151A" w:rsidRPr="003E151A">
        <w:tc>
          <w:tcPr>
            <w:tcW w:w="637" w:type="dxa"/>
            <w:vMerge/>
          </w:tcPr>
          <w:p w:rsidR="00860E5F" w:rsidRPr="003E151A" w:rsidRDefault="00860E5F">
            <w:pPr>
              <w:pStyle w:val="ConsPlusNormal0"/>
              <w:rPr>
                <w:rFonts w:ascii="Times New Roman" w:hAnsi="Times New Roman" w:cs="Times New Roman"/>
                <w:color w:val="000000" w:themeColor="text1"/>
              </w:rPr>
            </w:pPr>
          </w:p>
        </w:tc>
        <w:tc>
          <w:tcPr>
            <w:tcW w:w="1815" w:type="dxa"/>
            <w:vMerge/>
          </w:tcPr>
          <w:p w:rsidR="00860E5F" w:rsidRPr="003E151A" w:rsidRDefault="00860E5F">
            <w:pPr>
              <w:pStyle w:val="ConsPlusNormal0"/>
              <w:rPr>
                <w:rFonts w:ascii="Times New Roman" w:hAnsi="Times New Roman" w:cs="Times New Roman"/>
                <w:color w:val="000000" w:themeColor="text1"/>
              </w:rPr>
            </w:pPr>
          </w:p>
        </w:tc>
        <w:tc>
          <w:tcPr>
            <w:tcW w:w="243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Кол-во элементов системы оповещения на населенный пункт</w:t>
            </w:r>
          </w:p>
        </w:tc>
        <w:tc>
          <w:tcPr>
            <w:tcW w:w="1419"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w:t>
            </w:r>
          </w:p>
        </w:tc>
        <w:tc>
          <w:tcPr>
            <w:tcW w:w="1419" w:type="dxa"/>
            <w:vMerge/>
          </w:tcPr>
          <w:p w:rsidR="00860E5F" w:rsidRPr="003E151A" w:rsidRDefault="00860E5F">
            <w:pPr>
              <w:pStyle w:val="ConsPlusNormal0"/>
              <w:rPr>
                <w:rFonts w:ascii="Times New Roman" w:hAnsi="Times New Roman" w:cs="Times New Roman"/>
                <w:color w:val="000000" w:themeColor="text1"/>
              </w:rPr>
            </w:pPr>
          </w:p>
        </w:tc>
        <w:tc>
          <w:tcPr>
            <w:tcW w:w="1343" w:type="dxa"/>
            <w:vMerge/>
          </w:tcPr>
          <w:p w:rsidR="00860E5F" w:rsidRPr="003E151A" w:rsidRDefault="00860E5F">
            <w:pPr>
              <w:pStyle w:val="ConsPlusNormal0"/>
              <w:rPr>
                <w:rFonts w:ascii="Times New Roman" w:hAnsi="Times New Roman" w:cs="Times New Roman"/>
                <w:color w:val="000000" w:themeColor="text1"/>
              </w:rPr>
            </w:pPr>
          </w:p>
        </w:tc>
      </w:tr>
      <w:tr w:rsidR="003E151A" w:rsidRPr="003E151A">
        <w:tc>
          <w:tcPr>
            <w:tcW w:w="63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w:t>
            </w:r>
          </w:p>
        </w:tc>
        <w:tc>
          <w:tcPr>
            <w:tcW w:w="18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Локальная система экстренного оповещения</w:t>
            </w:r>
          </w:p>
        </w:tc>
        <w:tc>
          <w:tcPr>
            <w:tcW w:w="243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Кол-во систем на территорию с высоким риском возникновения пожара</w:t>
            </w:r>
          </w:p>
        </w:tc>
        <w:tc>
          <w:tcPr>
            <w:tcW w:w="1419"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w:t>
            </w:r>
          </w:p>
        </w:tc>
        <w:tc>
          <w:tcPr>
            <w:tcW w:w="1419"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w:t>
            </w:r>
          </w:p>
        </w:tc>
        <w:tc>
          <w:tcPr>
            <w:tcW w:w="1343"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w:t>
            </w:r>
          </w:p>
        </w:tc>
      </w:tr>
      <w:tr w:rsidR="003E151A" w:rsidRPr="003E151A">
        <w:tc>
          <w:tcPr>
            <w:tcW w:w="63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w:t>
            </w:r>
          </w:p>
        </w:tc>
        <w:tc>
          <w:tcPr>
            <w:tcW w:w="18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Объектная локальная система оповещения</w:t>
            </w:r>
          </w:p>
        </w:tc>
        <w:tc>
          <w:tcPr>
            <w:tcW w:w="243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Кол-во систем на здание (комплекс) производственного и непроизводственного назначения</w:t>
            </w:r>
          </w:p>
        </w:tc>
        <w:tc>
          <w:tcPr>
            <w:tcW w:w="1419"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w:t>
            </w:r>
          </w:p>
        </w:tc>
        <w:tc>
          <w:tcPr>
            <w:tcW w:w="1419"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w:t>
            </w:r>
          </w:p>
        </w:tc>
        <w:tc>
          <w:tcPr>
            <w:tcW w:w="1343"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w:t>
            </w:r>
          </w:p>
        </w:tc>
      </w:tr>
    </w:tbl>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rsidP="00594F63">
      <w:pPr>
        <w:pStyle w:val="ConsPlusTitle0"/>
        <w:jc w:val="center"/>
        <w:outlineLvl w:val="2"/>
        <w:rPr>
          <w:rFonts w:ascii="Times New Roman" w:hAnsi="Times New Roman" w:cs="Times New Roman"/>
          <w:color w:val="000000" w:themeColor="text1"/>
        </w:rPr>
      </w:pPr>
      <w:r w:rsidRPr="003E151A">
        <w:rPr>
          <w:rFonts w:ascii="Times New Roman" w:hAnsi="Times New Roman" w:cs="Times New Roman"/>
          <w:color w:val="000000" w:themeColor="text1"/>
        </w:rPr>
        <w:t>3.3. Расчетные показатели в области организации</w:t>
      </w:r>
      <w:r w:rsidR="00594F63">
        <w:rPr>
          <w:rFonts w:ascii="Times New Roman" w:hAnsi="Times New Roman" w:cs="Times New Roman"/>
          <w:color w:val="000000" w:themeColor="text1"/>
        </w:rPr>
        <w:t xml:space="preserve"> </w:t>
      </w:r>
      <w:r w:rsidRPr="003E151A">
        <w:rPr>
          <w:rFonts w:ascii="Times New Roman" w:hAnsi="Times New Roman" w:cs="Times New Roman"/>
          <w:color w:val="000000" w:themeColor="text1"/>
        </w:rPr>
        <w:t>и осуществления мероприятий, направленных</w:t>
      </w:r>
      <w:r w:rsidR="00594F63">
        <w:rPr>
          <w:rFonts w:ascii="Times New Roman" w:hAnsi="Times New Roman" w:cs="Times New Roman"/>
          <w:color w:val="000000" w:themeColor="text1"/>
        </w:rPr>
        <w:t xml:space="preserve"> </w:t>
      </w:r>
      <w:r w:rsidRPr="003E151A">
        <w:rPr>
          <w:rFonts w:ascii="Times New Roman" w:hAnsi="Times New Roman" w:cs="Times New Roman"/>
          <w:color w:val="000000" w:themeColor="text1"/>
        </w:rPr>
        <w:t>на противодействие угрозам общественной</w:t>
      </w:r>
      <w:r w:rsidR="00594F63">
        <w:rPr>
          <w:rFonts w:ascii="Times New Roman" w:hAnsi="Times New Roman" w:cs="Times New Roman"/>
          <w:color w:val="000000" w:themeColor="text1"/>
        </w:rPr>
        <w:t xml:space="preserve"> </w:t>
      </w:r>
      <w:r w:rsidRPr="003E151A">
        <w:rPr>
          <w:rFonts w:ascii="Times New Roman" w:hAnsi="Times New Roman" w:cs="Times New Roman"/>
          <w:color w:val="000000" w:themeColor="text1"/>
        </w:rPr>
        <w:t>безопасности, правопорядку и безопасности</w:t>
      </w:r>
      <w:r w:rsidR="00594F63">
        <w:rPr>
          <w:rFonts w:ascii="Times New Roman" w:hAnsi="Times New Roman" w:cs="Times New Roman"/>
          <w:color w:val="000000" w:themeColor="text1"/>
        </w:rPr>
        <w:t xml:space="preserve"> </w:t>
      </w:r>
      <w:r w:rsidRPr="003E151A">
        <w:rPr>
          <w:rFonts w:ascii="Times New Roman" w:hAnsi="Times New Roman" w:cs="Times New Roman"/>
          <w:color w:val="000000" w:themeColor="text1"/>
        </w:rPr>
        <w:t>среды обитания</w:t>
      </w:r>
    </w:p>
    <w:p w:rsidR="00860E5F" w:rsidRPr="003E151A" w:rsidRDefault="00860E5F">
      <w:pPr>
        <w:pStyle w:val="ConsPlusNormal0"/>
        <w:jc w:val="center"/>
        <w:rPr>
          <w:rFonts w:ascii="Times New Roman" w:hAnsi="Times New Roman" w:cs="Times New Roman"/>
          <w:color w:val="000000" w:themeColor="text1"/>
        </w:rPr>
      </w:pPr>
    </w:p>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(введен постановлением администрации города Благовещенска</w:t>
      </w:r>
    </w:p>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 xml:space="preserve">от 28.02.2025 </w:t>
      </w:r>
      <w:hyperlink r:id="rId46" w:tooltip="Постановление Администрации города Благовещенска от 28.02.2025 N 1058 &quot;О внесении изменений в нормативы градостроительного проектирования муниципального образования города Благовещенска&quot; {КонсультантПлюс}">
        <w:r w:rsidRPr="003E151A">
          <w:rPr>
            <w:rFonts w:ascii="Times New Roman" w:hAnsi="Times New Roman" w:cs="Times New Roman"/>
            <w:color w:val="000000" w:themeColor="text1"/>
          </w:rPr>
          <w:t>N 1058</w:t>
        </w:r>
      </w:hyperlink>
      <w:r w:rsidRPr="003E151A">
        <w:rPr>
          <w:rFonts w:ascii="Times New Roman" w:hAnsi="Times New Roman" w:cs="Times New Roman"/>
          <w:color w:val="000000" w:themeColor="text1"/>
        </w:rPr>
        <w:t>)</w:t>
      </w: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Normal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Расчетные показатели в области организации и осуществления мероприятий, направленных на противодействие угрозам общественной безопасности, правопорядку и безопасности среды обитания, формирующих вместе с федеральными системами обеспечения безопасности интеллектуальную многоуровневую систему управления безопасностью за счет прогнозирования реагирования, мониторинга и предупреждения возможных угроз, а также контроля устранения последствий чрезвычайных ситуаций (далее по тексту - Комплекс "Безопасный город"), установлены в соответствии с полномочиями городского округа в этой сфере.</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 xml:space="preserve">Расчетные показатели минимально допустимого уровня обеспеченности объектами Комплекса "Безопасный город" и показатели максимально допустимого уровня территориальной доступности таких объектов представлены в </w:t>
      </w:r>
      <w:hyperlink w:anchor="P2283" w:tooltip="Таблица 32. Расчетные показатели объектов Комплекса &quot;Безопасный город&quot;">
        <w:r w:rsidRPr="003E151A">
          <w:rPr>
            <w:rFonts w:ascii="Times New Roman" w:hAnsi="Times New Roman" w:cs="Times New Roman"/>
            <w:color w:val="000000" w:themeColor="text1"/>
          </w:rPr>
          <w:t>таблицах 32</w:t>
        </w:r>
      </w:hyperlink>
      <w:r w:rsidRPr="003E151A">
        <w:rPr>
          <w:rFonts w:ascii="Times New Roman" w:hAnsi="Times New Roman" w:cs="Times New Roman"/>
          <w:color w:val="000000" w:themeColor="text1"/>
        </w:rPr>
        <w:t xml:space="preserve">, </w:t>
      </w:r>
      <w:hyperlink w:anchor="P2300" w:tooltip="Таблица 33. Расчетные показатели средств обеспечения общественной безопасности в части обеспечения телекоммуникационными каналами и автоматизированными системами управления процессами, используемыми для сбора, формирования, обработки, передачи или приема инфор">
        <w:r w:rsidRPr="003E151A">
          <w:rPr>
            <w:rFonts w:ascii="Times New Roman" w:hAnsi="Times New Roman" w:cs="Times New Roman"/>
            <w:color w:val="000000" w:themeColor="text1"/>
          </w:rPr>
          <w:t>33</w:t>
        </w:r>
      </w:hyperlink>
      <w:r w:rsidRPr="003E151A">
        <w:rPr>
          <w:rFonts w:ascii="Times New Roman" w:hAnsi="Times New Roman" w:cs="Times New Roman"/>
          <w:color w:val="000000" w:themeColor="text1"/>
        </w:rPr>
        <w:t>.</w:t>
      </w: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Title0"/>
        <w:ind w:firstLine="540"/>
        <w:jc w:val="both"/>
        <w:outlineLvl w:val="3"/>
        <w:rPr>
          <w:rFonts w:ascii="Times New Roman" w:hAnsi="Times New Roman" w:cs="Times New Roman"/>
          <w:color w:val="000000" w:themeColor="text1"/>
        </w:rPr>
      </w:pPr>
      <w:bookmarkStart w:id="29" w:name="P2283"/>
      <w:bookmarkEnd w:id="29"/>
      <w:r w:rsidRPr="003E151A">
        <w:rPr>
          <w:rFonts w:ascii="Times New Roman" w:hAnsi="Times New Roman" w:cs="Times New Roman"/>
          <w:color w:val="000000" w:themeColor="text1"/>
        </w:rPr>
        <w:t>Таблица 32. Расчетные показатели объектов Комплекса "Безопасный город"</w:t>
      </w:r>
    </w:p>
    <w:p w:rsidR="00860E5F" w:rsidRPr="003E151A" w:rsidRDefault="00860E5F">
      <w:pPr>
        <w:pStyle w:val="ConsPlusNormal0"/>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324"/>
        <w:gridCol w:w="2041"/>
        <w:gridCol w:w="4082"/>
      </w:tblGrid>
      <w:tr w:rsidR="003E151A" w:rsidRPr="003E151A">
        <w:tc>
          <w:tcPr>
            <w:tcW w:w="624" w:type="dxa"/>
            <w:vMerge w:val="restart"/>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N п/п</w:t>
            </w:r>
          </w:p>
        </w:tc>
        <w:tc>
          <w:tcPr>
            <w:tcW w:w="2324" w:type="dxa"/>
            <w:vMerge w:val="restart"/>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Наименование объекта</w:t>
            </w:r>
          </w:p>
        </w:tc>
        <w:tc>
          <w:tcPr>
            <w:tcW w:w="6123" w:type="dxa"/>
            <w:gridSpan w:val="2"/>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Минимально допустимый уровень обеспеченности</w:t>
            </w:r>
          </w:p>
        </w:tc>
      </w:tr>
      <w:tr w:rsidR="003E151A" w:rsidRPr="003E151A">
        <w:tc>
          <w:tcPr>
            <w:tcW w:w="624" w:type="dxa"/>
            <w:vMerge/>
          </w:tcPr>
          <w:p w:rsidR="00860E5F" w:rsidRPr="003E151A" w:rsidRDefault="00860E5F">
            <w:pPr>
              <w:pStyle w:val="ConsPlusNormal0"/>
              <w:rPr>
                <w:rFonts w:ascii="Times New Roman" w:hAnsi="Times New Roman" w:cs="Times New Roman"/>
                <w:color w:val="000000" w:themeColor="text1"/>
              </w:rPr>
            </w:pPr>
          </w:p>
        </w:tc>
        <w:tc>
          <w:tcPr>
            <w:tcW w:w="2324" w:type="dxa"/>
            <w:vMerge/>
          </w:tcPr>
          <w:p w:rsidR="00860E5F" w:rsidRPr="003E151A" w:rsidRDefault="00860E5F">
            <w:pPr>
              <w:pStyle w:val="ConsPlusNormal0"/>
              <w:rPr>
                <w:rFonts w:ascii="Times New Roman" w:hAnsi="Times New Roman" w:cs="Times New Roman"/>
                <w:color w:val="000000" w:themeColor="text1"/>
              </w:rPr>
            </w:pPr>
          </w:p>
        </w:tc>
        <w:tc>
          <w:tcPr>
            <w:tcW w:w="2041"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Показатель</w:t>
            </w:r>
          </w:p>
        </w:tc>
        <w:tc>
          <w:tcPr>
            <w:tcW w:w="4082"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Дополнительные требования</w:t>
            </w:r>
          </w:p>
        </w:tc>
      </w:tr>
      <w:tr w:rsidR="003E151A" w:rsidRPr="003E151A">
        <w:tc>
          <w:tcPr>
            <w:tcW w:w="62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w:t>
            </w:r>
          </w:p>
        </w:tc>
        <w:tc>
          <w:tcPr>
            <w:tcW w:w="232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Единая дежурно-диспетчерская служба муниципального </w:t>
            </w:r>
            <w:r w:rsidRPr="003E151A">
              <w:rPr>
                <w:rFonts w:ascii="Times New Roman" w:hAnsi="Times New Roman" w:cs="Times New Roman"/>
                <w:color w:val="000000" w:themeColor="text1"/>
              </w:rPr>
              <w:lastRenderedPageBreak/>
              <w:t>образования</w:t>
            </w:r>
          </w:p>
        </w:tc>
        <w:tc>
          <w:tcPr>
            <w:tcW w:w="204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lastRenderedPageBreak/>
              <w:t>Не менее 1 объекта для муниципального образования</w:t>
            </w:r>
          </w:p>
        </w:tc>
        <w:tc>
          <w:tcPr>
            <w:tcW w:w="4082"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Обеспеченность инфраструктурой, объединяющей информационные и телекоммуникационные системы по </w:t>
            </w:r>
            <w:r w:rsidRPr="003E151A">
              <w:rPr>
                <w:rFonts w:ascii="Times New Roman" w:hAnsi="Times New Roman" w:cs="Times New Roman"/>
                <w:color w:val="000000" w:themeColor="text1"/>
              </w:rPr>
              <w:lastRenderedPageBreak/>
              <w:t>созданию, передаче, хранению и анализу информации в рамках обеспечения общественной безопасности, правопорядка и безопасности среды обитания</w:t>
            </w:r>
          </w:p>
        </w:tc>
      </w:tr>
    </w:tbl>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Normal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Примечание:</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1. При построении территориально-распределенной системы минимально необходимый уровень обеспеченности должен предусматривать телекоммуникационную инфраструктуру, предназначенную для обеспечения процессов передачи информации между территориально-распределенными компонентами Комплекса "Безопасный город" города Благовещенска в компоненты Комплекса "Безопасный город" Амурской области.</w:t>
      </w: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Normal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 xml:space="preserve">Общие требования устанавливаются в соответствии с </w:t>
      </w:r>
      <w:hyperlink r:id="rId47" w:tooltip="Распоряжение Правительства РФ от 03.12.2014 N 2446-р (ред. от 05.04.2019) &lt;Об утверждении Концепции построения и развития аппаратно-программного комплекса &quot;Безопасный город&quot;&gt; {КонсультантПлюс}">
        <w:r w:rsidRPr="003E151A">
          <w:rPr>
            <w:rFonts w:ascii="Times New Roman" w:hAnsi="Times New Roman" w:cs="Times New Roman"/>
            <w:color w:val="000000" w:themeColor="text1"/>
          </w:rPr>
          <w:t>Концепцией</w:t>
        </w:r>
      </w:hyperlink>
      <w:r w:rsidRPr="003E151A">
        <w:rPr>
          <w:rFonts w:ascii="Times New Roman" w:hAnsi="Times New Roman" w:cs="Times New Roman"/>
          <w:color w:val="000000" w:themeColor="text1"/>
        </w:rPr>
        <w:t xml:space="preserve"> построения и развития аппаратно-программного комплекса "Безопасный город", утвержденной распоряжением Правительства РФ от 3 декабря 2014 г. N 2446-р "Об утверждении Концепции построения и развития аппаратно-программного комплекса "Безопасный город".</w:t>
      </w: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Title0"/>
        <w:ind w:firstLine="540"/>
        <w:jc w:val="both"/>
        <w:outlineLvl w:val="3"/>
        <w:rPr>
          <w:rFonts w:ascii="Times New Roman" w:hAnsi="Times New Roman" w:cs="Times New Roman"/>
          <w:color w:val="000000" w:themeColor="text1"/>
        </w:rPr>
      </w:pPr>
      <w:bookmarkStart w:id="30" w:name="P2300"/>
      <w:bookmarkEnd w:id="30"/>
      <w:r w:rsidRPr="003E151A">
        <w:rPr>
          <w:rFonts w:ascii="Times New Roman" w:hAnsi="Times New Roman" w:cs="Times New Roman"/>
          <w:color w:val="000000" w:themeColor="text1"/>
        </w:rPr>
        <w:t>Таблица 33. Расчетные показатели средств обеспечения общественной безопасности в части обеспечения телекоммуникационными каналами и автоматизированными системами управления процессами, используемыми для сбора, формирования, обработки, передачи или приема информации о состоянии общественной безопасности (далее - Системы)</w:t>
      </w:r>
    </w:p>
    <w:p w:rsidR="00860E5F" w:rsidRPr="003E151A" w:rsidRDefault="00860E5F">
      <w:pPr>
        <w:pStyle w:val="ConsPlusNormal0"/>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4365"/>
        <w:gridCol w:w="1928"/>
        <w:gridCol w:w="2154"/>
      </w:tblGrid>
      <w:tr w:rsidR="003E151A" w:rsidRPr="003E151A">
        <w:tc>
          <w:tcPr>
            <w:tcW w:w="624" w:type="dxa"/>
            <w:vMerge w:val="restart"/>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N п/п</w:t>
            </w:r>
          </w:p>
        </w:tc>
        <w:tc>
          <w:tcPr>
            <w:tcW w:w="4365" w:type="dxa"/>
            <w:vMerge w:val="restart"/>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Наименование объекта</w:t>
            </w:r>
          </w:p>
        </w:tc>
        <w:tc>
          <w:tcPr>
            <w:tcW w:w="4082" w:type="dxa"/>
            <w:gridSpan w:val="2"/>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Показатель минимально допустимого уровня обеспеченности системами</w:t>
            </w:r>
          </w:p>
        </w:tc>
      </w:tr>
      <w:tr w:rsidR="003E151A" w:rsidRPr="003E151A">
        <w:tc>
          <w:tcPr>
            <w:tcW w:w="624" w:type="dxa"/>
            <w:vMerge/>
          </w:tcPr>
          <w:p w:rsidR="00860E5F" w:rsidRPr="003E151A" w:rsidRDefault="00860E5F">
            <w:pPr>
              <w:pStyle w:val="ConsPlusNormal0"/>
              <w:rPr>
                <w:rFonts w:ascii="Times New Roman" w:hAnsi="Times New Roman" w:cs="Times New Roman"/>
                <w:color w:val="000000" w:themeColor="text1"/>
              </w:rPr>
            </w:pPr>
          </w:p>
        </w:tc>
        <w:tc>
          <w:tcPr>
            <w:tcW w:w="4365" w:type="dxa"/>
            <w:vMerge/>
          </w:tcPr>
          <w:p w:rsidR="00860E5F" w:rsidRPr="003E151A" w:rsidRDefault="00860E5F">
            <w:pPr>
              <w:pStyle w:val="ConsPlusNormal0"/>
              <w:rPr>
                <w:rFonts w:ascii="Times New Roman" w:hAnsi="Times New Roman" w:cs="Times New Roman"/>
                <w:color w:val="000000" w:themeColor="text1"/>
              </w:rPr>
            </w:pPr>
          </w:p>
        </w:tc>
        <w:tc>
          <w:tcPr>
            <w:tcW w:w="1928"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Кол-во систем на объект</w:t>
            </w:r>
          </w:p>
        </w:tc>
        <w:tc>
          <w:tcPr>
            <w:tcW w:w="2154"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Кол-во систем на территорию его размещения</w:t>
            </w:r>
          </w:p>
        </w:tc>
      </w:tr>
      <w:tr w:rsidR="003E151A" w:rsidRPr="003E151A">
        <w:tc>
          <w:tcPr>
            <w:tcW w:w="62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w:t>
            </w:r>
          </w:p>
        </w:tc>
        <w:tc>
          <w:tcPr>
            <w:tcW w:w="436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 многоквартирные жилые дома (код ВРИ 2.5, 2.6) </w:t>
            </w:r>
            <w:hyperlink w:anchor="P2329" w:tooltip="1. Технические условия должны содержать требования, обеспечивающие возможность подключения к системе видеонаблюдения (либо ее элементам) оборудования третьих лиц, позволяющее получать доступ к онлайн-трансляции, архиву собственникам жилых/нежилых помещений мно">
              <w:r w:rsidRPr="003E151A">
                <w:rPr>
                  <w:rFonts w:ascii="Times New Roman" w:hAnsi="Times New Roman" w:cs="Times New Roman"/>
                  <w:color w:val="000000" w:themeColor="text1"/>
                </w:rPr>
                <w:t>&lt;1&gt;</w:t>
              </w:r>
            </w:hyperlink>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w:t>
            </w:r>
          </w:p>
        </w:tc>
        <w:tc>
          <w:tcPr>
            <w:tcW w:w="215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w:t>
            </w:r>
          </w:p>
        </w:tc>
      </w:tr>
      <w:tr w:rsidR="003E151A" w:rsidRPr="003E151A">
        <w:tc>
          <w:tcPr>
            <w:tcW w:w="62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w:t>
            </w:r>
          </w:p>
        </w:tc>
        <w:tc>
          <w:tcPr>
            <w:tcW w:w="436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 отдельно расположенные объекты социальной инфраструктуры </w:t>
            </w:r>
            <w:hyperlink w:anchor="P2330" w:tooltip="2. Для объектов социальной инфраструктуры, находящихся в частной собственности, технические условия должны содержать требования, обеспечивающие возможность подключения к системе видеонаблюдения (либо ее элементам) оборудования третьих лиц, позволяющее получать">
              <w:r w:rsidRPr="003E151A">
                <w:rPr>
                  <w:rFonts w:ascii="Times New Roman" w:hAnsi="Times New Roman" w:cs="Times New Roman"/>
                  <w:color w:val="000000" w:themeColor="text1"/>
                </w:rPr>
                <w:t>&lt;2&gt;</w:t>
              </w:r>
            </w:hyperlink>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w:t>
            </w:r>
          </w:p>
        </w:tc>
        <w:tc>
          <w:tcPr>
            <w:tcW w:w="215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w:t>
            </w:r>
          </w:p>
        </w:tc>
      </w:tr>
      <w:tr w:rsidR="003E151A" w:rsidRPr="003E151A">
        <w:tc>
          <w:tcPr>
            <w:tcW w:w="62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w:t>
            </w:r>
          </w:p>
        </w:tc>
        <w:tc>
          <w:tcPr>
            <w:tcW w:w="436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отдельно расположенные объекты коммунальной инфраструктуры</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0</w:t>
            </w:r>
          </w:p>
        </w:tc>
        <w:tc>
          <w:tcPr>
            <w:tcW w:w="215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w:t>
            </w:r>
          </w:p>
        </w:tc>
      </w:tr>
      <w:tr w:rsidR="003E151A" w:rsidRPr="003E151A">
        <w:tc>
          <w:tcPr>
            <w:tcW w:w="62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w:t>
            </w:r>
          </w:p>
        </w:tc>
        <w:tc>
          <w:tcPr>
            <w:tcW w:w="436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 отдельно расположенные объекты транспортной инфраструктуры </w:t>
            </w:r>
            <w:hyperlink w:anchor="P2331" w:tooltip="3. Для объектов транспортной инфраструктуры, находящихся в частной собственности, технические условия должны содержать требования, обеспечивающие возможность подключения к системе видеонаблюдения (либо ее элементам) оборудования третьих лиц, позволяющее получа">
              <w:r w:rsidRPr="003E151A">
                <w:rPr>
                  <w:rFonts w:ascii="Times New Roman" w:hAnsi="Times New Roman" w:cs="Times New Roman"/>
                  <w:color w:val="000000" w:themeColor="text1"/>
                </w:rPr>
                <w:t>&lt;3&gt;</w:t>
              </w:r>
            </w:hyperlink>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w:t>
            </w:r>
          </w:p>
        </w:tc>
        <w:tc>
          <w:tcPr>
            <w:tcW w:w="215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w:t>
            </w:r>
          </w:p>
        </w:tc>
      </w:tr>
    </w:tbl>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Normal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Примечания:</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Выполнение показателя минимально допустимого уровня обеспеченности реализуется путем получения (исполнения) технических условий у оператора единой дежурно-диспетчерской службы муниципального образования, содержащих требования к технической реализации телекоммуникационными каналами и автоматизированными системами управления процессами, используемыми для сбора, формирования, обработки, передачи или приема информации о состоянии общественной безопасности.</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При этом требования технических условий ограничиваются мероприятиями в границах земельного участка, на котором располагается объект, требования к автоматизированным системам, используемым для сбора, формирования, обработки, передачи или приема информации о состоянии общественной безопасности, не могут содержать условия по обеспечению хранения указанной информации сроком более 24 (двадцати четырех) часов и требования по обеспечению работы программных средств на стороне исполнителя технических условий.</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Технические условия не могут содержать конкретные требования к аппаратным и техническим средствам, необоснованно ограничивающим круг изготовителей и/или поставщиков указанных средств.</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 xml:space="preserve">Технические условия могут содержать требования к сбору, формированию, обработке, передаче или приему информации о состоянии общественной безопасности за пределами территории земельного участка, </w:t>
      </w:r>
      <w:r w:rsidRPr="003E151A">
        <w:rPr>
          <w:rFonts w:ascii="Times New Roman" w:hAnsi="Times New Roman" w:cs="Times New Roman"/>
          <w:color w:val="000000" w:themeColor="text1"/>
        </w:rPr>
        <w:lastRenderedPageBreak/>
        <w:t>на котором расположен объект, только при условии расположения всех элементов аппаратных и технических средств в границах земельного участка, на котором расположен объект.</w:t>
      </w:r>
    </w:p>
    <w:p w:rsidR="00860E5F" w:rsidRPr="003E151A" w:rsidRDefault="00DC1DC0">
      <w:pPr>
        <w:pStyle w:val="ConsPlusNormal0"/>
        <w:spacing w:before="200"/>
        <w:ind w:firstLine="540"/>
        <w:jc w:val="both"/>
        <w:rPr>
          <w:rFonts w:ascii="Times New Roman" w:hAnsi="Times New Roman" w:cs="Times New Roman"/>
          <w:color w:val="000000" w:themeColor="text1"/>
        </w:rPr>
      </w:pPr>
      <w:bookmarkStart w:id="31" w:name="P2329"/>
      <w:bookmarkEnd w:id="31"/>
      <w:r w:rsidRPr="003E151A">
        <w:rPr>
          <w:rFonts w:ascii="Times New Roman" w:hAnsi="Times New Roman" w:cs="Times New Roman"/>
          <w:color w:val="000000" w:themeColor="text1"/>
        </w:rPr>
        <w:t>1. Технические условия должны содержать требования, обеспечивающие возможность подключения к системе видеонаблюдения (либо ее элементам) оборудования третьих лиц, позволяющее получать доступ к онлайн-трансляции, архиву собственникам жилых/нежилых помещений многоквартирного жилого дома.</w:t>
      </w:r>
    </w:p>
    <w:p w:rsidR="00860E5F" w:rsidRPr="003E151A" w:rsidRDefault="00DC1DC0">
      <w:pPr>
        <w:pStyle w:val="ConsPlusNormal0"/>
        <w:spacing w:before="200"/>
        <w:ind w:firstLine="540"/>
        <w:jc w:val="both"/>
        <w:rPr>
          <w:rFonts w:ascii="Times New Roman" w:hAnsi="Times New Roman" w:cs="Times New Roman"/>
          <w:color w:val="000000" w:themeColor="text1"/>
        </w:rPr>
      </w:pPr>
      <w:bookmarkStart w:id="32" w:name="P2330"/>
      <w:bookmarkEnd w:id="32"/>
      <w:r w:rsidRPr="003E151A">
        <w:rPr>
          <w:rFonts w:ascii="Times New Roman" w:hAnsi="Times New Roman" w:cs="Times New Roman"/>
          <w:color w:val="000000" w:themeColor="text1"/>
        </w:rPr>
        <w:t>2. Для объектов социальной инфраструктуры, находящихся в частной собственности, технические условия должны содержать требования, обеспечивающие возможность подключения к системе видеонаблюдения (либо ее элементам) оборудования третьих лиц, позволяющее получать доступ к онлайн-трансляции, архиву собственникам указанных объектов социальной инфраструктуры.</w:t>
      </w:r>
    </w:p>
    <w:p w:rsidR="00860E5F" w:rsidRPr="003E151A" w:rsidRDefault="00DC1DC0">
      <w:pPr>
        <w:pStyle w:val="ConsPlusNormal0"/>
        <w:spacing w:before="200"/>
        <w:ind w:firstLine="540"/>
        <w:jc w:val="both"/>
        <w:rPr>
          <w:rFonts w:ascii="Times New Roman" w:hAnsi="Times New Roman" w:cs="Times New Roman"/>
          <w:color w:val="000000" w:themeColor="text1"/>
        </w:rPr>
      </w:pPr>
      <w:bookmarkStart w:id="33" w:name="P2331"/>
      <w:bookmarkEnd w:id="33"/>
      <w:r w:rsidRPr="003E151A">
        <w:rPr>
          <w:rFonts w:ascii="Times New Roman" w:hAnsi="Times New Roman" w:cs="Times New Roman"/>
          <w:color w:val="000000" w:themeColor="text1"/>
        </w:rPr>
        <w:t>3. Для объектов транспортной инфраструктуры, находящихся в частной собственности, технические условия должны содержать требования, обеспечивающие возможность подключения к системе видеонаблюдения (либо ее элементам) оборудования третьих лиц, позволяющее получать доступ к онлайн-трансляции, архиву собственникам указанных объектов транспортной инфраструктуры. При наличии специальных требований в области безопасности объектов транспортной инфраструктуры не допускающих подключение к системе "Безопасный город", вышеуказанные требования обеспеченности не применяются.</w:t>
      </w:r>
    </w:p>
    <w:p w:rsidR="00860E5F" w:rsidRPr="003E151A" w:rsidRDefault="00DC1DC0" w:rsidP="00594F63">
      <w:pPr>
        <w:pStyle w:val="ConsPlusTitle0"/>
        <w:spacing w:before="200"/>
        <w:jc w:val="center"/>
        <w:outlineLvl w:val="1"/>
        <w:rPr>
          <w:rFonts w:ascii="Times New Roman" w:hAnsi="Times New Roman" w:cs="Times New Roman"/>
          <w:color w:val="000000" w:themeColor="text1"/>
        </w:rPr>
      </w:pPr>
      <w:r w:rsidRPr="003E151A">
        <w:rPr>
          <w:rFonts w:ascii="Times New Roman" w:hAnsi="Times New Roman" w:cs="Times New Roman"/>
          <w:color w:val="000000" w:themeColor="text1"/>
        </w:rPr>
        <w:t>II. Материалы по обоснованию расчетных показателей,</w:t>
      </w:r>
      <w:r w:rsidR="00594F63">
        <w:rPr>
          <w:rFonts w:ascii="Times New Roman" w:hAnsi="Times New Roman" w:cs="Times New Roman"/>
          <w:color w:val="000000" w:themeColor="text1"/>
        </w:rPr>
        <w:t xml:space="preserve"> </w:t>
      </w:r>
      <w:r w:rsidRPr="003E151A">
        <w:rPr>
          <w:rFonts w:ascii="Times New Roman" w:hAnsi="Times New Roman" w:cs="Times New Roman"/>
          <w:color w:val="000000" w:themeColor="text1"/>
        </w:rPr>
        <w:t>содержащихся в основной части проекта нормативов</w:t>
      </w:r>
      <w:r w:rsidR="00594F63">
        <w:rPr>
          <w:rFonts w:ascii="Times New Roman" w:hAnsi="Times New Roman" w:cs="Times New Roman"/>
          <w:color w:val="000000" w:themeColor="text1"/>
        </w:rPr>
        <w:t xml:space="preserve"> </w:t>
      </w:r>
      <w:r w:rsidRPr="003E151A">
        <w:rPr>
          <w:rFonts w:ascii="Times New Roman" w:hAnsi="Times New Roman" w:cs="Times New Roman"/>
          <w:color w:val="000000" w:themeColor="text1"/>
        </w:rPr>
        <w:t>градостроительного проектирования муниципального</w:t>
      </w:r>
      <w:r w:rsidR="00594F63">
        <w:rPr>
          <w:rFonts w:ascii="Times New Roman" w:hAnsi="Times New Roman" w:cs="Times New Roman"/>
          <w:color w:val="000000" w:themeColor="text1"/>
        </w:rPr>
        <w:t xml:space="preserve"> </w:t>
      </w:r>
      <w:r w:rsidRPr="003E151A">
        <w:rPr>
          <w:rFonts w:ascii="Times New Roman" w:hAnsi="Times New Roman" w:cs="Times New Roman"/>
          <w:color w:val="000000" w:themeColor="text1"/>
        </w:rPr>
        <w:t>образования города Благовещенска</w:t>
      </w: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Normal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Расчетные показатели минимально допустимого уровня обеспеченности объектами местного значения и показатели максимально допустимого уровня территориальной доступности таких объектов для населения муниципального образования города Благовещенска установлены в соответствии с действующими федеральными и региональными нормативно-правовыми актами в области регулирования вопросов градостроительной деятельности и полномочий городского округа, на основании параметров и условий социально-экономического развития муниципального образования города Благовещенска и региона в целом, социальных, демографических, природно-экологических, историко-культурных и иных условий развития территории, условий осуществления градостроительной деятельности на территории субъекта Российской Федерации в части формирования объектов местного значения муниципального образования города Благовещенска.</w:t>
      </w: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Title0"/>
        <w:jc w:val="center"/>
        <w:outlineLvl w:val="2"/>
        <w:rPr>
          <w:rFonts w:ascii="Times New Roman" w:hAnsi="Times New Roman" w:cs="Times New Roman"/>
          <w:color w:val="000000" w:themeColor="text1"/>
        </w:rPr>
      </w:pPr>
      <w:r w:rsidRPr="003E151A">
        <w:rPr>
          <w:rFonts w:ascii="Times New Roman" w:hAnsi="Times New Roman" w:cs="Times New Roman"/>
          <w:color w:val="000000" w:themeColor="text1"/>
        </w:rPr>
        <w:t>Социально-демографический состав населения</w:t>
      </w: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Normal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 xml:space="preserve">Актуальные данные о социально-демографическом составе населения муниципального образования города Благовещенска взяты из открытых источников Территориального органа Федеральной службы государственной статистики по Амурской области (далее - </w:t>
      </w:r>
      <w:proofErr w:type="spellStart"/>
      <w:r w:rsidRPr="003E151A">
        <w:rPr>
          <w:rFonts w:ascii="Times New Roman" w:hAnsi="Times New Roman" w:cs="Times New Roman"/>
          <w:color w:val="000000" w:themeColor="text1"/>
        </w:rPr>
        <w:t>Амурстат</w:t>
      </w:r>
      <w:proofErr w:type="spellEnd"/>
      <w:r w:rsidRPr="003E151A">
        <w:rPr>
          <w:rFonts w:ascii="Times New Roman" w:hAnsi="Times New Roman" w:cs="Times New Roman"/>
          <w:color w:val="000000" w:themeColor="text1"/>
        </w:rPr>
        <w:t>).</w:t>
      </w: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Title0"/>
        <w:ind w:firstLine="540"/>
        <w:jc w:val="both"/>
        <w:outlineLvl w:val="3"/>
        <w:rPr>
          <w:rFonts w:ascii="Times New Roman" w:hAnsi="Times New Roman" w:cs="Times New Roman"/>
          <w:color w:val="000000" w:themeColor="text1"/>
        </w:rPr>
      </w:pPr>
      <w:r w:rsidRPr="003E151A">
        <w:rPr>
          <w:rFonts w:ascii="Times New Roman" w:hAnsi="Times New Roman" w:cs="Times New Roman"/>
          <w:color w:val="000000" w:themeColor="text1"/>
        </w:rPr>
        <w:t xml:space="preserve">Таблица 31. </w:t>
      </w:r>
      <w:proofErr w:type="gramStart"/>
      <w:r w:rsidRPr="003E151A">
        <w:rPr>
          <w:rFonts w:ascii="Times New Roman" w:hAnsi="Times New Roman" w:cs="Times New Roman"/>
          <w:color w:val="000000" w:themeColor="text1"/>
        </w:rPr>
        <w:t>Поло-возрастной</w:t>
      </w:r>
      <w:proofErr w:type="gramEnd"/>
      <w:r w:rsidRPr="003E151A">
        <w:rPr>
          <w:rFonts w:ascii="Times New Roman" w:hAnsi="Times New Roman" w:cs="Times New Roman"/>
          <w:color w:val="000000" w:themeColor="text1"/>
        </w:rPr>
        <w:t xml:space="preserve"> состав населения города Благовещенска на 1 января 2020 года</w:t>
      </w:r>
    </w:p>
    <w:p w:rsidR="00860E5F" w:rsidRPr="003E151A" w:rsidRDefault="00860E5F">
      <w:pPr>
        <w:pStyle w:val="ConsPlusNormal0"/>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15"/>
        <w:gridCol w:w="1928"/>
        <w:gridCol w:w="1814"/>
        <w:gridCol w:w="1814"/>
      </w:tblGrid>
      <w:tr w:rsidR="003E151A" w:rsidRPr="003E151A">
        <w:tc>
          <w:tcPr>
            <w:tcW w:w="3515" w:type="dxa"/>
            <w:vMerge w:val="restart"/>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Возраст (лет)</w:t>
            </w:r>
          </w:p>
        </w:tc>
        <w:tc>
          <w:tcPr>
            <w:tcW w:w="5556" w:type="dxa"/>
            <w:gridSpan w:val="3"/>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Городской округ г. Благовещенск</w:t>
            </w:r>
          </w:p>
        </w:tc>
      </w:tr>
      <w:tr w:rsidR="003E151A" w:rsidRPr="003E151A">
        <w:tc>
          <w:tcPr>
            <w:tcW w:w="3515" w:type="dxa"/>
            <w:vMerge/>
          </w:tcPr>
          <w:p w:rsidR="00860E5F" w:rsidRPr="003E151A" w:rsidRDefault="00860E5F">
            <w:pPr>
              <w:pStyle w:val="ConsPlusNormal0"/>
              <w:rPr>
                <w:rFonts w:ascii="Times New Roman" w:hAnsi="Times New Roman" w:cs="Times New Roman"/>
                <w:color w:val="000000" w:themeColor="text1"/>
              </w:rPr>
            </w:pPr>
          </w:p>
        </w:tc>
        <w:tc>
          <w:tcPr>
            <w:tcW w:w="1928"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оба пола</w:t>
            </w:r>
          </w:p>
        </w:tc>
        <w:tc>
          <w:tcPr>
            <w:tcW w:w="1814"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мужчины</w:t>
            </w:r>
          </w:p>
        </w:tc>
        <w:tc>
          <w:tcPr>
            <w:tcW w:w="1814"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женщины</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0</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2455</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1274</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1181</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2653</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1403</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1250</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2783</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1421</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1362</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3045</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1594</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1451</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3167</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1638</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1529</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0 - 4</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14103</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7330</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6773</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2843</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1475</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1368</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2807</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1470</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1337</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3137</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1573</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1564</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lastRenderedPageBreak/>
              <w:t>8</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2590</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1291</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1299</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9</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2795</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1396</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1399</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5 - 9</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14172</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7205</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6967</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2729</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1373</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1356</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11</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2504</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1236</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1268</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12</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2326</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1209</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1117</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13</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2288</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1199</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1089</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14</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2308</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1178</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1130</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10 - 14</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12155</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6195</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5960</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15</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2372</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1232</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1140</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16</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2242</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1163</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1079</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17</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2158</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1113</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1045</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18</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2281</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1202</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1079</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19</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2509</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1448</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1061</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15 - 19</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11562</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6158</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5404</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20</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2452</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1462</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990</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21</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2184</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1185</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999</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22</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2183</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1146</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1037</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23</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2330</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1196</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1134</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24</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2567</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1292</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1275</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20 - 24</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11716</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6281</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5435</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25</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2954</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1467</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1487</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26</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3618</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1638</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1980</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27</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5618</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2547</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3071</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28</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4626</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1449</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3177</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29</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5725</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2409</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3316</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25 - 29</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22541</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9510</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13031</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30</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5082</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2096</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2986</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31</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5107</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2287</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2820</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32</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5046</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2326</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2720</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33</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4963</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2304</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2659</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34</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4811</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2310</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2501</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lastRenderedPageBreak/>
              <w:t>30 - 34</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25009</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11323</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13686</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35</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4562</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2120</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2442</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36</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4745</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2338</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2407</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37</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4495</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2162</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2333</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38</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4023</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1885</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2138</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39</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4093</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1958</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2135</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35 - 39</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21918</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10463</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11455</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40</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3533</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1690</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1843</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41</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3539</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1658</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1881</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42</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3499</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1618</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1881</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43</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3490</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1612</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1878</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44</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3495</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1600</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1895</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40 - 44</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17556</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8178</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9378</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45</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3261</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1504</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1757</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46</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3105</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1439</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1666</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47</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3140</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1424</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1716</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48</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3020</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1380</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1640</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49</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2933</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1365</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1568</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45 - 49</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15459</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7112</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8347</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50</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2525</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1170</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1355</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51</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2319</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1070</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1249</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52</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2303</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1001</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1302</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53</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2287</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1028</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1259</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54</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2366</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1054</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1312</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50 - 54</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11800</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5323</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6477</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55</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2312</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1009</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1303</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56</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2439</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1020</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1419</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57</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2511</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1037</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1474</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58</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2531</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1035</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1496</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59</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2788</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1162</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1626</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55 - 59</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12581</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5263</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7318</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60</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2550</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953</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1597</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lastRenderedPageBreak/>
              <w:t>61</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2455</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960</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1495</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62</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2252</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895</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1357</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63</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2328</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878</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1450</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64</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2332</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825</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1507</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60 - 64</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11917</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4511</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7406</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65</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2403</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919</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1484</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66</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2183</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785</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1398</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67</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2221</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789</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1432</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68</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2204</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755</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1449</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69</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2254</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788</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1466</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65 - 69</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11265</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4036</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7229</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70</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1992</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647</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1345</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71</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1658</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546</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1112</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72</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1795</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625</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1170</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73</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1469</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448</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1021</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74</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879</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289</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590</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70 - 74</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7793</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2555</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5238</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75</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699</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212</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487</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76</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620</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0</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433</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77</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810</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224</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586</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78</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988</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275</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713</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79</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1144</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330</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814</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75 - 79</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4261</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1228</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3033</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80</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988</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284</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704</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81</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923</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243</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680</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82</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882</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234</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648</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83</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665</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167</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498</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84</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547</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143</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404</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80 - 84</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4005</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1071</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2934</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85</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350</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88</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262</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86</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276</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54</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222</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87</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259</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47</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212</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lastRenderedPageBreak/>
              <w:t>88</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205</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48</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157</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89</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197</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35</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162</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85 - 89</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1287</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272</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1015</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90</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145</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13</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132</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91</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111</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27</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84</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92</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80</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11</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69</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93</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58</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23</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35</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94</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46</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9</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37</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90 - 94</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440</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83</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357</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95</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40</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35</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96</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14</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11</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97</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14</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98</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8</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99</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9</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95 - 99</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85</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20</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65</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100 лет и старше</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Итого</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231628</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104119</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127509</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Из общей численности население в возрасте:</w:t>
            </w:r>
          </w:p>
        </w:tc>
        <w:tc>
          <w:tcPr>
            <w:tcW w:w="1928" w:type="dxa"/>
          </w:tcPr>
          <w:p w:rsidR="00860E5F" w:rsidRPr="003E151A" w:rsidRDefault="00860E5F">
            <w:pPr>
              <w:pStyle w:val="ConsPlusNormal0"/>
              <w:rPr>
                <w:rFonts w:ascii="Times New Roman" w:hAnsi="Times New Roman" w:cs="Times New Roman"/>
                <w:color w:val="000000" w:themeColor="text1"/>
              </w:rPr>
            </w:pPr>
          </w:p>
        </w:tc>
        <w:tc>
          <w:tcPr>
            <w:tcW w:w="1814" w:type="dxa"/>
          </w:tcPr>
          <w:p w:rsidR="00860E5F" w:rsidRPr="003E151A" w:rsidRDefault="00860E5F">
            <w:pPr>
              <w:pStyle w:val="ConsPlusNormal0"/>
              <w:rPr>
                <w:rFonts w:ascii="Times New Roman" w:hAnsi="Times New Roman" w:cs="Times New Roman"/>
                <w:color w:val="000000" w:themeColor="text1"/>
              </w:rPr>
            </w:pPr>
          </w:p>
        </w:tc>
        <w:tc>
          <w:tcPr>
            <w:tcW w:w="1814" w:type="dxa"/>
          </w:tcPr>
          <w:p w:rsidR="00860E5F" w:rsidRPr="003E151A" w:rsidRDefault="00860E5F">
            <w:pPr>
              <w:pStyle w:val="ConsPlusNormal0"/>
              <w:rPr>
                <w:rFonts w:ascii="Times New Roman" w:hAnsi="Times New Roman" w:cs="Times New Roman"/>
                <w:color w:val="000000" w:themeColor="text1"/>
              </w:rPr>
            </w:pP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Моложе трудоспособного</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42802</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21962</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20840</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Трудоспособного (мужчины в возрасте 16 - 59 лет, женщины - 16 - 54 года)</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140452</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68379</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72073</w:t>
            </w:r>
          </w:p>
        </w:tc>
      </w:tr>
      <w:tr w:rsidR="003E151A" w:rsidRPr="003E151A">
        <w:tc>
          <w:tcPr>
            <w:tcW w:w="351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Старше трудоспособного (мужчины 60 лет и старше, женщины - 55 лет и более)</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48374</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13778</w:t>
            </w:r>
          </w:p>
        </w:tc>
        <w:tc>
          <w:tcPr>
            <w:tcW w:w="181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34596</w:t>
            </w:r>
          </w:p>
        </w:tc>
      </w:tr>
    </w:tbl>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Title0"/>
        <w:ind w:firstLine="540"/>
        <w:jc w:val="both"/>
        <w:outlineLvl w:val="3"/>
        <w:rPr>
          <w:rFonts w:ascii="Times New Roman" w:hAnsi="Times New Roman" w:cs="Times New Roman"/>
          <w:color w:val="000000" w:themeColor="text1"/>
        </w:rPr>
      </w:pPr>
      <w:r w:rsidRPr="003E151A">
        <w:rPr>
          <w:rFonts w:ascii="Times New Roman" w:hAnsi="Times New Roman" w:cs="Times New Roman"/>
          <w:color w:val="000000" w:themeColor="text1"/>
        </w:rPr>
        <w:t>Таблица 32. Оценка численности населения по городским округам, муниципальным районам, городским и сельским поселениям Амурской области на 1 января 2021 г., среднегодовой за 2020 год</w:t>
      </w:r>
    </w:p>
    <w:p w:rsidR="00860E5F" w:rsidRPr="003E151A" w:rsidRDefault="00860E5F">
      <w:pPr>
        <w:pStyle w:val="ConsPlusNormal0"/>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43"/>
        <w:gridCol w:w="1641"/>
        <w:gridCol w:w="1984"/>
      </w:tblGrid>
      <w:tr w:rsidR="003E151A" w:rsidRPr="003E151A">
        <w:tc>
          <w:tcPr>
            <w:tcW w:w="5443"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Наименование муниципального образования</w:t>
            </w:r>
          </w:p>
        </w:tc>
        <w:tc>
          <w:tcPr>
            <w:tcW w:w="1641"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Численность на 1 января 2021 года, человек</w:t>
            </w:r>
          </w:p>
        </w:tc>
        <w:tc>
          <w:tcPr>
            <w:tcW w:w="1984"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Среднегодовая численность населения за 2020 год</w:t>
            </w:r>
          </w:p>
        </w:tc>
      </w:tr>
      <w:tr w:rsidR="003E151A" w:rsidRPr="003E151A">
        <w:tc>
          <w:tcPr>
            <w:tcW w:w="5443"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Городской округ г. Благовещенск</w:t>
            </w:r>
          </w:p>
        </w:tc>
        <w:tc>
          <w:tcPr>
            <w:tcW w:w="164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230992</w:t>
            </w:r>
          </w:p>
        </w:tc>
        <w:tc>
          <w:tcPr>
            <w:tcW w:w="198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231310</w:t>
            </w:r>
          </w:p>
        </w:tc>
      </w:tr>
      <w:tr w:rsidR="003E151A" w:rsidRPr="003E151A">
        <w:tc>
          <w:tcPr>
            <w:tcW w:w="5443"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Городское население</w:t>
            </w:r>
          </w:p>
        </w:tc>
        <w:tc>
          <w:tcPr>
            <w:tcW w:w="164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225787</w:t>
            </w:r>
          </w:p>
        </w:tc>
        <w:tc>
          <w:tcPr>
            <w:tcW w:w="198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226086</w:t>
            </w:r>
          </w:p>
        </w:tc>
      </w:tr>
      <w:tr w:rsidR="003E151A" w:rsidRPr="003E151A">
        <w:tc>
          <w:tcPr>
            <w:tcW w:w="5443"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Сельское население</w:t>
            </w:r>
          </w:p>
        </w:tc>
        <w:tc>
          <w:tcPr>
            <w:tcW w:w="164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5205</w:t>
            </w:r>
          </w:p>
        </w:tc>
        <w:tc>
          <w:tcPr>
            <w:tcW w:w="198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5224</w:t>
            </w:r>
          </w:p>
        </w:tc>
      </w:tr>
      <w:tr w:rsidR="003E151A" w:rsidRPr="003E151A">
        <w:tc>
          <w:tcPr>
            <w:tcW w:w="5443"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г. Благовещенск</w:t>
            </w:r>
          </w:p>
        </w:tc>
        <w:tc>
          <w:tcPr>
            <w:tcW w:w="164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225787</w:t>
            </w:r>
          </w:p>
        </w:tc>
        <w:tc>
          <w:tcPr>
            <w:tcW w:w="198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226086</w:t>
            </w:r>
          </w:p>
        </w:tc>
      </w:tr>
      <w:tr w:rsidR="003E151A" w:rsidRPr="003E151A">
        <w:tc>
          <w:tcPr>
            <w:tcW w:w="5443"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Село Белогорье</w:t>
            </w:r>
          </w:p>
        </w:tc>
        <w:tc>
          <w:tcPr>
            <w:tcW w:w="164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2694</w:t>
            </w:r>
          </w:p>
        </w:tc>
        <w:tc>
          <w:tcPr>
            <w:tcW w:w="198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2715</w:t>
            </w:r>
          </w:p>
        </w:tc>
      </w:tr>
      <w:tr w:rsidR="003E151A" w:rsidRPr="003E151A">
        <w:tc>
          <w:tcPr>
            <w:tcW w:w="5443"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lastRenderedPageBreak/>
              <w:t>Железнодорожная станция Белогорье</w:t>
            </w:r>
          </w:p>
        </w:tc>
        <w:tc>
          <w:tcPr>
            <w:tcW w:w="164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25</w:t>
            </w:r>
          </w:p>
        </w:tc>
        <w:tc>
          <w:tcPr>
            <w:tcW w:w="198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25</w:t>
            </w:r>
          </w:p>
        </w:tc>
      </w:tr>
      <w:tr w:rsidR="003E151A" w:rsidRPr="003E151A">
        <w:tc>
          <w:tcPr>
            <w:tcW w:w="5443"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Поселок </w:t>
            </w:r>
            <w:proofErr w:type="spellStart"/>
            <w:r w:rsidRPr="003E151A">
              <w:rPr>
                <w:rFonts w:ascii="Times New Roman" w:hAnsi="Times New Roman" w:cs="Times New Roman"/>
                <w:color w:val="000000" w:themeColor="text1"/>
              </w:rPr>
              <w:t>Мухинка</w:t>
            </w:r>
            <w:proofErr w:type="spellEnd"/>
          </w:p>
        </w:tc>
        <w:tc>
          <w:tcPr>
            <w:tcW w:w="164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122</w:t>
            </w:r>
          </w:p>
        </w:tc>
        <w:tc>
          <w:tcPr>
            <w:tcW w:w="198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123</w:t>
            </w:r>
          </w:p>
        </w:tc>
      </w:tr>
      <w:tr w:rsidR="003E151A" w:rsidRPr="003E151A">
        <w:tc>
          <w:tcPr>
            <w:tcW w:w="5443"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Поселок Плодопитомник</w:t>
            </w:r>
          </w:p>
        </w:tc>
        <w:tc>
          <w:tcPr>
            <w:tcW w:w="164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1068</w:t>
            </w:r>
          </w:p>
        </w:tc>
        <w:tc>
          <w:tcPr>
            <w:tcW w:w="198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1069</w:t>
            </w:r>
          </w:p>
        </w:tc>
      </w:tr>
      <w:tr w:rsidR="003E151A" w:rsidRPr="003E151A">
        <w:tc>
          <w:tcPr>
            <w:tcW w:w="5443"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Железнодорожная станция </w:t>
            </w:r>
            <w:proofErr w:type="spellStart"/>
            <w:r w:rsidRPr="003E151A">
              <w:rPr>
                <w:rFonts w:ascii="Times New Roman" w:hAnsi="Times New Roman" w:cs="Times New Roman"/>
                <w:color w:val="000000" w:themeColor="text1"/>
              </w:rPr>
              <w:t>Призейская</w:t>
            </w:r>
            <w:proofErr w:type="spellEnd"/>
          </w:p>
        </w:tc>
        <w:tc>
          <w:tcPr>
            <w:tcW w:w="164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210</w:t>
            </w:r>
          </w:p>
        </w:tc>
        <w:tc>
          <w:tcPr>
            <w:tcW w:w="198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210</w:t>
            </w:r>
          </w:p>
        </w:tc>
      </w:tr>
      <w:tr w:rsidR="003E151A" w:rsidRPr="003E151A">
        <w:tc>
          <w:tcPr>
            <w:tcW w:w="5443"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Село Садовое</w:t>
            </w:r>
          </w:p>
        </w:tc>
        <w:tc>
          <w:tcPr>
            <w:tcW w:w="164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1086</w:t>
            </w:r>
          </w:p>
        </w:tc>
        <w:tc>
          <w:tcPr>
            <w:tcW w:w="198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1082</w:t>
            </w:r>
          </w:p>
        </w:tc>
      </w:tr>
    </w:tbl>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Title0"/>
        <w:ind w:firstLine="540"/>
        <w:jc w:val="both"/>
        <w:outlineLvl w:val="3"/>
        <w:rPr>
          <w:rFonts w:ascii="Times New Roman" w:hAnsi="Times New Roman" w:cs="Times New Roman"/>
          <w:color w:val="000000" w:themeColor="text1"/>
        </w:rPr>
      </w:pPr>
      <w:r w:rsidRPr="003E151A">
        <w:rPr>
          <w:rFonts w:ascii="Times New Roman" w:hAnsi="Times New Roman" w:cs="Times New Roman"/>
          <w:color w:val="000000" w:themeColor="text1"/>
        </w:rPr>
        <w:t>Таблица 33. Оценка миграционного прироста (убыли)</w:t>
      </w:r>
    </w:p>
    <w:p w:rsidR="00860E5F" w:rsidRPr="003E151A" w:rsidRDefault="00860E5F">
      <w:pPr>
        <w:pStyle w:val="ConsPlusNormal0"/>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1410"/>
        <w:gridCol w:w="928"/>
        <w:gridCol w:w="928"/>
        <w:gridCol w:w="928"/>
        <w:gridCol w:w="928"/>
        <w:gridCol w:w="863"/>
      </w:tblGrid>
      <w:tr w:rsidR="003E151A" w:rsidRPr="003E151A">
        <w:tc>
          <w:tcPr>
            <w:tcW w:w="3061"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Показатели</w:t>
            </w:r>
          </w:p>
        </w:tc>
        <w:tc>
          <w:tcPr>
            <w:tcW w:w="1410"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Единица измерения</w:t>
            </w:r>
          </w:p>
        </w:tc>
        <w:tc>
          <w:tcPr>
            <w:tcW w:w="928"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2016</w:t>
            </w:r>
          </w:p>
        </w:tc>
        <w:tc>
          <w:tcPr>
            <w:tcW w:w="928"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2017</w:t>
            </w:r>
          </w:p>
        </w:tc>
        <w:tc>
          <w:tcPr>
            <w:tcW w:w="928"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2018</w:t>
            </w:r>
          </w:p>
        </w:tc>
        <w:tc>
          <w:tcPr>
            <w:tcW w:w="928"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2019</w:t>
            </w:r>
          </w:p>
        </w:tc>
        <w:tc>
          <w:tcPr>
            <w:tcW w:w="863"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2020</w:t>
            </w:r>
          </w:p>
        </w:tc>
      </w:tr>
      <w:tr w:rsidR="003E151A" w:rsidRPr="003E151A">
        <w:tc>
          <w:tcPr>
            <w:tcW w:w="306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Число прибывших</w:t>
            </w:r>
          </w:p>
        </w:tc>
        <w:tc>
          <w:tcPr>
            <w:tcW w:w="1410" w:type="dxa"/>
          </w:tcPr>
          <w:p w:rsidR="00860E5F" w:rsidRPr="003E151A" w:rsidRDefault="00860E5F">
            <w:pPr>
              <w:pStyle w:val="ConsPlusNormal0"/>
              <w:rPr>
                <w:rFonts w:ascii="Times New Roman" w:hAnsi="Times New Roman" w:cs="Times New Roman"/>
                <w:color w:val="000000" w:themeColor="text1"/>
              </w:rPr>
            </w:pPr>
          </w:p>
        </w:tc>
        <w:tc>
          <w:tcPr>
            <w:tcW w:w="928" w:type="dxa"/>
          </w:tcPr>
          <w:p w:rsidR="00860E5F" w:rsidRPr="003E151A" w:rsidRDefault="00860E5F">
            <w:pPr>
              <w:pStyle w:val="ConsPlusNormal0"/>
              <w:rPr>
                <w:rFonts w:ascii="Times New Roman" w:hAnsi="Times New Roman" w:cs="Times New Roman"/>
                <w:color w:val="000000" w:themeColor="text1"/>
              </w:rPr>
            </w:pPr>
          </w:p>
        </w:tc>
        <w:tc>
          <w:tcPr>
            <w:tcW w:w="928" w:type="dxa"/>
          </w:tcPr>
          <w:p w:rsidR="00860E5F" w:rsidRPr="003E151A" w:rsidRDefault="00860E5F">
            <w:pPr>
              <w:pStyle w:val="ConsPlusNormal0"/>
              <w:rPr>
                <w:rFonts w:ascii="Times New Roman" w:hAnsi="Times New Roman" w:cs="Times New Roman"/>
                <w:color w:val="000000" w:themeColor="text1"/>
              </w:rPr>
            </w:pPr>
          </w:p>
        </w:tc>
        <w:tc>
          <w:tcPr>
            <w:tcW w:w="928" w:type="dxa"/>
          </w:tcPr>
          <w:p w:rsidR="00860E5F" w:rsidRPr="003E151A" w:rsidRDefault="00860E5F">
            <w:pPr>
              <w:pStyle w:val="ConsPlusNormal0"/>
              <w:rPr>
                <w:rFonts w:ascii="Times New Roman" w:hAnsi="Times New Roman" w:cs="Times New Roman"/>
                <w:color w:val="000000" w:themeColor="text1"/>
              </w:rPr>
            </w:pPr>
          </w:p>
        </w:tc>
        <w:tc>
          <w:tcPr>
            <w:tcW w:w="928" w:type="dxa"/>
          </w:tcPr>
          <w:p w:rsidR="00860E5F" w:rsidRPr="003E151A" w:rsidRDefault="00860E5F">
            <w:pPr>
              <w:pStyle w:val="ConsPlusNormal0"/>
              <w:rPr>
                <w:rFonts w:ascii="Times New Roman" w:hAnsi="Times New Roman" w:cs="Times New Roman"/>
                <w:color w:val="000000" w:themeColor="text1"/>
              </w:rPr>
            </w:pPr>
          </w:p>
        </w:tc>
        <w:tc>
          <w:tcPr>
            <w:tcW w:w="863" w:type="dxa"/>
          </w:tcPr>
          <w:p w:rsidR="00860E5F" w:rsidRPr="003E151A" w:rsidRDefault="00860E5F">
            <w:pPr>
              <w:pStyle w:val="ConsPlusNormal0"/>
              <w:rPr>
                <w:rFonts w:ascii="Times New Roman" w:hAnsi="Times New Roman" w:cs="Times New Roman"/>
                <w:color w:val="000000" w:themeColor="text1"/>
              </w:rPr>
            </w:pPr>
          </w:p>
        </w:tc>
      </w:tr>
      <w:tr w:rsidR="003E151A" w:rsidRPr="003E151A">
        <w:tc>
          <w:tcPr>
            <w:tcW w:w="306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Всего</w:t>
            </w:r>
          </w:p>
        </w:tc>
        <w:tc>
          <w:tcPr>
            <w:tcW w:w="1410"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человек</w:t>
            </w:r>
          </w:p>
        </w:tc>
        <w:tc>
          <w:tcPr>
            <w:tcW w:w="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8800</w:t>
            </w:r>
          </w:p>
        </w:tc>
        <w:tc>
          <w:tcPr>
            <w:tcW w:w="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9549</w:t>
            </w:r>
          </w:p>
        </w:tc>
        <w:tc>
          <w:tcPr>
            <w:tcW w:w="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9866</w:t>
            </w:r>
          </w:p>
        </w:tc>
        <w:tc>
          <w:tcPr>
            <w:tcW w:w="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8862</w:t>
            </w:r>
          </w:p>
        </w:tc>
        <w:tc>
          <w:tcPr>
            <w:tcW w:w="863"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7413</w:t>
            </w:r>
          </w:p>
        </w:tc>
      </w:tr>
      <w:tr w:rsidR="003E151A" w:rsidRPr="003E151A">
        <w:tc>
          <w:tcPr>
            <w:tcW w:w="306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Трудоспособный возраст</w:t>
            </w:r>
          </w:p>
        </w:tc>
        <w:tc>
          <w:tcPr>
            <w:tcW w:w="1410" w:type="dxa"/>
            <w:vMerge/>
          </w:tcPr>
          <w:p w:rsidR="00860E5F" w:rsidRPr="003E151A" w:rsidRDefault="00860E5F">
            <w:pPr>
              <w:pStyle w:val="ConsPlusNormal0"/>
              <w:rPr>
                <w:rFonts w:ascii="Times New Roman" w:hAnsi="Times New Roman" w:cs="Times New Roman"/>
                <w:color w:val="000000" w:themeColor="text1"/>
              </w:rPr>
            </w:pPr>
          </w:p>
        </w:tc>
        <w:tc>
          <w:tcPr>
            <w:tcW w:w="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6773</w:t>
            </w:r>
          </w:p>
        </w:tc>
        <w:tc>
          <w:tcPr>
            <w:tcW w:w="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7335</w:t>
            </w:r>
          </w:p>
        </w:tc>
        <w:tc>
          <w:tcPr>
            <w:tcW w:w="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7315</w:t>
            </w:r>
          </w:p>
        </w:tc>
        <w:tc>
          <w:tcPr>
            <w:tcW w:w="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6788</w:t>
            </w:r>
          </w:p>
        </w:tc>
        <w:tc>
          <w:tcPr>
            <w:tcW w:w="863" w:type="dxa"/>
          </w:tcPr>
          <w:p w:rsidR="00860E5F" w:rsidRPr="003E151A" w:rsidRDefault="00860E5F">
            <w:pPr>
              <w:pStyle w:val="ConsPlusNormal0"/>
              <w:rPr>
                <w:rFonts w:ascii="Times New Roman" w:hAnsi="Times New Roman" w:cs="Times New Roman"/>
                <w:color w:val="000000" w:themeColor="text1"/>
              </w:rPr>
            </w:pPr>
          </w:p>
        </w:tc>
      </w:tr>
      <w:tr w:rsidR="003E151A" w:rsidRPr="003E151A">
        <w:tc>
          <w:tcPr>
            <w:tcW w:w="306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Старше трудоспособного возраста</w:t>
            </w:r>
          </w:p>
        </w:tc>
        <w:tc>
          <w:tcPr>
            <w:tcW w:w="1410" w:type="dxa"/>
            <w:vMerge/>
          </w:tcPr>
          <w:p w:rsidR="00860E5F" w:rsidRPr="003E151A" w:rsidRDefault="00860E5F">
            <w:pPr>
              <w:pStyle w:val="ConsPlusNormal0"/>
              <w:rPr>
                <w:rFonts w:ascii="Times New Roman" w:hAnsi="Times New Roman" w:cs="Times New Roman"/>
                <w:color w:val="000000" w:themeColor="text1"/>
              </w:rPr>
            </w:pPr>
          </w:p>
        </w:tc>
        <w:tc>
          <w:tcPr>
            <w:tcW w:w="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798</w:t>
            </w:r>
          </w:p>
        </w:tc>
        <w:tc>
          <w:tcPr>
            <w:tcW w:w="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824</w:t>
            </w:r>
          </w:p>
        </w:tc>
        <w:tc>
          <w:tcPr>
            <w:tcW w:w="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952</w:t>
            </w:r>
          </w:p>
        </w:tc>
        <w:tc>
          <w:tcPr>
            <w:tcW w:w="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828</w:t>
            </w:r>
          </w:p>
        </w:tc>
        <w:tc>
          <w:tcPr>
            <w:tcW w:w="863" w:type="dxa"/>
          </w:tcPr>
          <w:p w:rsidR="00860E5F" w:rsidRPr="003E151A" w:rsidRDefault="00860E5F">
            <w:pPr>
              <w:pStyle w:val="ConsPlusNormal0"/>
              <w:rPr>
                <w:rFonts w:ascii="Times New Roman" w:hAnsi="Times New Roman" w:cs="Times New Roman"/>
                <w:color w:val="000000" w:themeColor="text1"/>
              </w:rPr>
            </w:pPr>
          </w:p>
        </w:tc>
      </w:tr>
      <w:tr w:rsidR="003E151A" w:rsidRPr="003E151A">
        <w:tc>
          <w:tcPr>
            <w:tcW w:w="306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Число выбывших</w:t>
            </w:r>
          </w:p>
        </w:tc>
        <w:tc>
          <w:tcPr>
            <w:tcW w:w="1410" w:type="dxa"/>
          </w:tcPr>
          <w:p w:rsidR="00860E5F" w:rsidRPr="003E151A" w:rsidRDefault="00860E5F">
            <w:pPr>
              <w:pStyle w:val="ConsPlusNormal0"/>
              <w:rPr>
                <w:rFonts w:ascii="Times New Roman" w:hAnsi="Times New Roman" w:cs="Times New Roman"/>
                <w:color w:val="000000" w:themeColor="text1"/>
              </w:rPr>
            </w:pPr>
          </w:p>
        </w:tc>
        <w:tc>
          <w:tcPr>
            <w:tcW w:w="928" w:type="dxa"/>
          </w:tcPr>
          <w:p w:rsidR="00860E5F" w:rsidRPr="003E151A" w:rsidRDefault="00860E5F">
            <w:pPr>
              <w:pStyle w:val="ConsPlusNormal0"/>
              <w:rPr>
                <w:rFonts w:ascii="Times New Roman" w:hAnsi="Times New Roman" w:cs="Times New Roman"/>
                <w:color w:val="000000" w:themeColor="text1"/>
              </w:rPr>
            </w:pPr>
          </w:p>
        </w:tc>
        <w:tc>
          <w:tcPr>
            <w:tcW w:w="928" w:type="dxa"/>
          </w:tcPr>
          <w:p w:rsidR="00860E5F" w:rsidRPr="003E151A" w:rsidRDefault="00860E5F">
            <w:pPr>
              <w:pStyle w:val="ConsPlusNormal0"/>
              <w:rPr>
                <w:rFonts w:ascii="Times New Roman" w:hAnsi="Times New Roman" w:cs="Times New Roman"/>
                <w:color w:val="000000" w:themeColor="text1"/>
              </w:rPr>
            </w:pPr>
          </w:p>
        </w:tc>
        <w:tc>
          <w:tcPr>
            <w:tcW w:w="928" w:type="dxa"/>
          </w:tcPr>
          <w:p w:rsidR="00860E5F" w:rsidRPr="003E151A" w:rsidRDefault="00860E5F">
            <w:pPr>
              <w:pStyle w:val="ConsPlusNormal0"/>
              <w:rPr>
                <w:rFonts w:ascii="Times New Roman" w:hAnsi="Times New Roman" w:cs="Times New Roman"/>
                <w:color w:val="000000" w:themeColor="text1"/>
              </w:rPr>
            </w:pPr>
          </w:p>
        </w:tc>
        <w:tc>
          <w:tcPr>
            <w:tcW w:w="928" w:type="dxa"/>
          </w:tcPr>
          <w:p w:rsidR="00860E5F" w:rsidRPr="003E151A" w:rsidRDefault="00860E5F">
            <w:pPr>
              <w:pStyle w:val="ConsPlusNormal0"/>
              <w:rPr>
                <w:rFonts w:ascii="Times New Roman" w:hAnsi="Times New Roman" w:cs="Times New Roman"/>
                <w:color w:val="000000" w:themeColor="text1"/>
              </w:rPr>
            </w:pPr>
          </w:p>
        </w:tc>
        <w:tc>
          <w:tcPr>
            <w:tcW w:w="863" w:type="dxa"/>
          </w:tcPr>
          <w:p w:rsidR="00860E5F" w:rsidRPr="003E151A" w:rsidRDefault="00860E5F">
            <w:pPr>
              <w:pStyle w:val="ConsPlusNormal0"/>
              <w:rPr>
                <w:rFonts w:ascii="Times New Roman" w:hAnsi="Times New Roman" w:cs="Times New Roman"/>
                <w:color w:val="000000" w:themeColor="text1"/>
              </w:rPr>
            </w:pPr>
          </w:p>
        </w:tc>
      </w:tr>
      <w:tr w:rsidR="003E151A" w:rsidRPr="003E151A">
        <w:tc>
          <w:tcPr>
            <w:tcW w:w="306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Всего</w:t>
            </w:r>
          </w:p>
        </w:tc>
        <w:tc>
          <w:tcPr>
            <w:tcW w:w="1410"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человек</w:t>
            </w:r>
          </w:p>
        </w:tc>
        <w:tc>
          <w:tcPr>
            <w:tcW w:w="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9421</w:t>
            </w:r>
          </w:p>
        </w:tc>
        <w:tc>
          <w:tcPr>
            <w:tcW w:w="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9453</w:t>
            </w:r>
          </w:p>
        </w:tc>
        <w:tc>
          <w:tcPr>
            <w:tcW w:w="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9537</w:t>
            </w:r>
          </w:p>
        </w:tc>
        <w:tc>
          <w:tcPr>
            <w:tcW w:w="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8273</w:t>
            </w:r>
          </w:p>
        </w:tc>
        <w:tc>
          <w:tcPr>
            <w:tcW w:w="863"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7330</w:t>
            </w:r>
          </w:p>
        </w:tc>
      </w:tr>
      <w:tr w:rsidR="003E151A" w:rsidRPr="003E151A">
        <w:tc>
          <w:tcPr>
            <w:tcW w:w="306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Трудоспособный возраст</w:t>
            </w:r>
          </w:p>
        </w:tc>
        <w:tc>
          <w:tcPr>
            <w:tcW w:w="1410" w:type="dxa"/>
            <w:vMerge/>
          </w:tcPr>
          <w:p w:rsidR="00860E5F" w:rsidRPr="003E151A" w:rsidRDefault="00860E5F">
            <w:pPr>
              <w:pStyle w:val="ConsPlusNormal0"/>
              <w:rPr>
                <w:rFonts w:ascii="Times New Roman" w:hAnsi="Times New Roman" w:cs="Times New Roman"/>
                <w:color w:val="000000" w:themeColor="text1"/>
              </w:rPr>
            </w:pPr>
          </w:p>
        </w:tc>
        <w:tc>
          <w:tcPr>
            <w:tcW w:w="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7568</w:t>
            </w:r>
          </w:p>
        </w:tc>
        <w:tc>
          <w:tcPr>
            <w:tcW w:w="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7490</w:t>
            </w:r>
          </w:p>
        </w:tc>
        <w:tc>
          <w:tcPr>
            <w:tcW w:w="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7540</w:t>
            </w:r>
          </w:p>
        </w:tc>
        <w:tc>
          <w:tcPr>
            <w:tcW w:w="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6467</w:t>
            </w:r>
          </w:p>
        </w:tc>
        <w:tc>
          <w:tcPr>
            <w:tcW w:w="863" w:type="dxa"/>
          </w:tcPr>
          <w:p w:rsidR="00860E5F" w:rsidRPr="003E151A" w:rsidRDefault="00860E5F">
            <w:pPr>
              <w:pStyle w:val="ConsPlusNormal0"/>
              <w:rPr>
                <w:rFonts w:ascii="Times New Roman" w:hAnsi="Times New Roman" w:cs="Times New Roman"/>
                <w:color w:val="000000" w:themeColor="text1"/>
              </w:rPr>
            </w:pPr>
          </w:p>
        </w:tc>
      </w:tr>
      <w:tr w:rsidR="003E151A" w:rsidRPr="003E151A">
        <w:tc>
          <w:tcPr>
            <w:tcW w:w="306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Старше трудоспособного возраста</w:t>
            </w:r>
          </w:p>
        </w:tc>
        <w:tc>
          <w:tcPr>
            <w:tcW w:w="1410" w:type="dxa"/>
            <w:vMerge/>
          </w:tcPr>
          <w:p w:rsidR="00860E5F" w:rsidRPr="003E151A" w:rsidRDefault="00860E5F">
            <w:pPr>
              <w:pStyle w:val="ConsPlusNormal0"/>
              <w:rPr>
                <w:rFonts w:ascii="Times New Roman" w:hAnsi="Times New Roman" w:cs="Times New Roman"/>
                <w:color w:val="000000" w:themeColor="text1"/>
              </w:rPr>
            </w:pPr>
          </w:p>
        </w:tc>
        <w:tc>
          <w:tcPr>
            <w:tcW w:w="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666</w:t>
            </w:r>
          </w:p>
        </w:tc>
        <w:tc>
          <w:tcPr>
            <w:tcW w:w="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672</w:t>
            </w:r>
          </w:p>
        </w:tc>
        <w:tc>
          <w:tcPr>
            <w:tcW w:w="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784</w:t>
            </w:r>
          </w:p>
        </w:tc>
        <w:tc>
          <w:tcPr>
            <w:tcW w:w="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714</w:t>
            </w:r>
          </w:p>
        </w:tc>
        <w:tc>
          <w:tcPr>
            <w:tcW w:w="863" w:type="dxa"/>
          </w:tcPr>
          <w:p w:rsidR="00860E5F" w:rsidRPr="003E151A" w:rsidRDefault="00860E5F">
            <w:pPr>
              <w:pStyle w:val="ConsPlusNormal0"/>
              <w:rPr>
                <w:rFonts w:ascii="Times New Roman" w:hAnsi="Times New Roman" w:cs="Times New Roman"/>
                <w:color w:val="000000" w:themeColor="text1"/>
              </w:rPr>
            </w:pPr>
          </w:p>
        </w:tc>
      </w:tr>
      <w:tr w:rsidR="003E151A" w:rsidRPr="003E151A">
        <w:tc>
          <w:tcPr>
            <w:tcW w:w="306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Миграционный прирост</w:t>
            </w:r>
          </w:p>
        </w:tc>
        <w:tc>
          <w:tcPr>
            <w:tcW w:w="1410" w:type="dxa"/>
          </w:tcPr>
          <w:p w:rsidR="00860E5F" w:rsidRPr="003E151A" w:rsidRDefault="00860E5F">
            <w:pPr>
              <w:pStyle w:val="ConsPlusNormal0"/>
              <w:rPr>
                <w:rFonts w:ascii="Times New Roman" w:hAnsi="Times New Roman" w:cs="Times New Roman"/>
                <w:color w:val="000000" w:themeColor="text1"/>
              </w:rPr>
            </w:pPr>
          </w:p>
        </w:tc>
        <w:tc>
          <w:tcPr>
            <w:tcW w:w="928" w:type="dxa"/>
          </w:tcPr>
          <w:p w:rsidR="00860E5F" w:rsidRPr="003E151A" w:rsidRDefault="00860E5F">
            <w:pPr>
              <w:pStyle w:val="ConsPlusNormal0"/>
              <w:rPr>
                <w:rFonts w:ascii="Times New Roman" w:hAnsi="Times New Roman" w:cs="Times New Roman"/>
                <w:color w:val="000000" w:themeColor="text1"/>
              </w:rPr>
            </w:pPr>
          </w:p>
        </w:tc>
        <w:tc>
          <w:tcPr>
            <w:tcW w:w="928" w:type="dxa"/>
          </w:tcPr>
          <w:p w:rsidR="00860E5F" w:rsidRPr="003E151A" w:rsidRDefault="00860E5F">
            <w:pPr>
              <w:pStyle w:val="ConsPlusNormal0"/>
              <w:rPr>
                <w:rFonts w:ascii="Times New Roman" w:hAnsi="Times New Roman" w:cs="Times New Roman"/>
                <w:color w:val="000000" w:themeColor="text1"/>
              </w:rPr>
            </w:pPr>
          </w:p>
        </w:tc>
        <w:tc>
          <w:tcPr>
            <w:tcW w:w="928" w:type="dxa"/>
          </w:tcPr>
          <w:p w:rsidR="00860E5F" w:rsidRPr="003E151A" w:rsidRDefault="00860E5F">
            <w:pPr>
              <w:pStyle w:val="ConsPlusNormal0"/>
              <w:rPr>
                <w:rFonts w:ascii="Times New Roman" w:hAnsi="Times New Roman" w:cs="Times New Roman"/>
                <w:color w:val="000000" w:themeColor="text1"/>
              </w:rPr>
            </w:pPr>
          </w:p>
        </w:tc>
        <w:tc>
          <w:tcPr>
            <w:tcW w:w="928" w:type="dxa"/>
          </w:tcPr>
          <w:p w:rsidR="00860E5F" w:rsidRPr="003E151A" w:rsidRDefault="00860E5F">
            <w:pPr>
              <w:pStyle w:val="ConsPlusNormal0"/>
              <w:rPr>
                <w:rFonts w:ascii="Times New Roman" w:hAnsi="Times New Roman" w:cs="Times New Roman"/>
                <w:color w:val="000000" w:themeColor="text1"/>
              </w:rPr>
            </w:pPr>
          </w:p>
        </w:tc>
        <w:tc>
          <w:tcPr>
            <w:tcW w:w="863" w:type="dxa"/>
          </w:tcPr>
          <w:p w:rsidR="00860E5F" w:rsidRPr="003E151A" w:rsidRDefault="00860E5F">
            <w:pPr>
              <w:pStyle w:val="ConsPlusNormal0"/>
              <w:rPr>
                <w:rFonts w:ascii="Times New Roman" w:hAnsi="Times New Roman" w:cs="Times New Roman"/>
                <w:color w:val="000000" w:themeColor="text1"/>
              </w:rPr>
            </w:pPr>
          </w:p>
        </w:tc>
      </w:tr>
      <w:tr w:rsidR="003E151A" w:rsidRPr="003E151A">
        <w:tc>
          <w:tcPr>
            <w:tcW w:w="306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Всего</w:t>
            </w:r>
          </w:p>
        </w:tc>
        <w:tc>
          <w:tcPr>
            <w:tcW w:w="1410"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человек</w:t>
            </w:r>
          </w:p>
        </w:tc>
        <w:tc>
          <w:tcPr>
            <w:tcW w:w="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- 621</w:t>
            </w:r>
          </w:p>
        </w:tc>
        <w:tc>
          <w:tcPr>
            <w:tcW w:w="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96</w:t>
            </w:r>
          </w:p>
        </w:tc>
        <w:tc>
          <w:tcPr>
            <w:tcW w:w="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329</w:t>
            </w:r>
          </w:p>
        </w:tc>
        <w:tc>
          <w:tcPr>
            <w:tcW w:w="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589</w:t>
            </w:r>
          </w:p>
        </w:tc>
        <w:tc>
          <w:tcPr>
            <w:tcW w:w="863"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83</w:t>
            </w:r>
          </w:p>
        </w:tc>
      </w:tr>
      <w:tr w:rsidR="003E151A" w:rsidRPr="003E151A">
        <w:tc>
          <w:tcPr>
            <w:tcW w:w="306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Трудоспособный возраст</w:t>
            </w:r>
          </w:p>
        </w:tc>
        <w:tc>
          <w:tcPr>
            <w:tcW w:w="1410" w:type="dxa"/>
            <w:vMerge/>
          </w:tcPr>
          <w:p w:rsidR="00860E5F" w:rsidRPr="003E151A" w:rsidRDefault="00860E5F">
            <w:pPr>
              <w:pStyle w:val="ConsPlusNormal0"/>
              <w:rPr>
                <w:rFonts w:ascii="Times New Roman" w:hAnsi="Times New Roman" w:cs="Times New Roman"/>
                <w:color w:val="000000" w:themeColor="text1"/>
              </w:rPr>
            </w:pPr>
          </w:p>
        </w:tc>
        <w:tc>
          <w:tcPr>
            <w:tcW w:w="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- 795</w:t>
            </w:r>
          </w:p>
        </w:tc>
        <w:tc>
          <w:tcPr>
            <w:tcW w:w="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- 155</w:t>
            </w:r>
          </w:p>
        </w:tc>
        <w:tc>
          <w:tcPr>
            <w:tcW w:w="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- 225</w:t>
            </w:r>
          </w:p>
        </w:tc>
        <w:tc>
          <w:tcPr>
            <w:tcW w:w="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321</w:t>
            </w:r>
          </w:p>
        </w:tc>
        <w:tc>
          <w:tcPr>
            <w:tcW w:w="863" w:type="dxa"/>
          </w:tcPr>
          <w:p w:rsidR="00860E5F" w:rsidRPr="003E151A" w:rsidRDefault="00860E5F">
            <w:pPr>
              <w:pStyle w:val="ConsPlusNormal0"/>
              <w:rPr>
                <w:rFonts w:ascii="Times New Roman" w:hAnsi="Times New Roman" w:cs="Times New Roman"/>
                <w:color w:val="000000" w:themeColor="text1"/>
              </w:rPr>
            </w:pPr>
          </w:p>
        </w:tc>
      </w:tr>
      <w:tr w:rsidR="003E151A" w:rsidRPr="003E151A">
        <w:tc>
          <w:tcPr>
            <w:tcW w:w="306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Старше трудоспособного возраста</w:t>
            </w:r>
          </w:p>
        </w:tc>
        <w:tc>
          <w:tcPr>
            <w:tcW w:w="1410" w:type="dxa"/>
            <w:vMerge/>
          </w:tcPr>
          <w:p w:rsidR="00860E5F" w:rsidRPr="003E151A" w:rsidRDefault="00860E5F">
            <w:pPr>
              <w:pStyle w:val="ConsPlusNormal0"/>
              <w:rPr>
                <w:rFonts w:ascii="Times New Roman" w:hAnsi="Times New Roman" w:cs="Times New Roman"/>
                <w:color w:val="000000" w:themeColor="text1"/>
              </w:rPr>
            </w:pPr>
          </w:p>
        </w:tc>
        <w:tc>
          <w:tcPr>
            <w:tcW w:w="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95</w:t>
            </w:r>
          </w:p>
        </w:tc>
        <w:tc>
          <w:tcPr>
            <w:tcW w:w="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128</w:t>
            </w:r>
          </w:p>
        </w:tc>
        <w:tc>
          <w:tcPr>
            <w:tcW w:w="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172</w:t>
            </w:r>
          </w:p>
        </w:tc>
        <w:tc>
          <w:tcPr>
            <w:tcW w:w="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106</w:t>
            </w:r>
          </w:p>
        </w:tc>
        <w:tc>
          <w:tcPr>
            <w:tcW w:w="863" w:type="dxa"/>
          </w:tcPr>
          <w:p w:rsidR="00860E5F" w:rsidRPr="003E151A" w:rsidRDefault="00860E5F">
            <w:pPr>
              <w:pStyle w:val="ConsPlusNormal0"/>
              <w:rPr>
                <w:rFonts w:ascii="Times New Roman" w:hAnsi="Times New Roman" w:cs="Times New Roman"/>
                <w:color w:val="000000" w:themeColor="text1"/>
              </w:rPr>
            </w:pPr>
          </w:p>
        </w:tc>
      </w:tr>
    </w:tbl>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Title0"/>
        <w:jc w:val="center"/>
        <w:outlineLvl w:val="2"/>
        <w:rPr>
          <w:rFonts w:ascii="Times New Roman" w:hAnsi="Times New Roman" w:cs="Times New Roman"/>
          <w:color w:val="000000" w:themeColor="text1"/>
        </w:rPr>
      </w:pPr>
      <w:r w:rsidRPr="003E151A">
        <w:rPr>
          <w:rFonts w:ascii="Times New Roman" w:hAnsi="Times New Roman" w:cs="Times New Roman"/>
          <w:color w:val="000000" w:themeColor="text1"/>
        </w:rPr>
        <w:t>Природно-климатические условия</w:t>
      </w: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Normal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Благовещенск расположен на крайнем юге Амурско-</w:t>
      </w:r>
      <w:proofErr w:type="spellStart"/>
      <w:r w:rsidRPr="003E151A">
        <w:rPr>
          <w:rFonts w:ascii="Times New Roman" w:hAnsi="Times New Roman" w:cs="Times New Roman"/>
          <w:color w:val="000000" w:themeColor="text1"/>
        </w:rPr>
        <w:t>Зейской</w:t>
      </w:r>
      <w:proofErr w:type="spellEnd"/>
      <w:r w:rsidRPr="003E151A">
        <w:rPr>
          <w:rFonts w:ascii="Times New Roman" w:hAnsi="Times New Roman" w:cs="Times New Roman"/>
          <w:color w:val="000000" w:themeColor="text1"/>
        </w:rPr>
        <w:t xml:space="preserve"> равнины, на левом берегу Амура при впадении в него реки </w:t>
      </w:r>
      <w:proofErr w:type="spellStart"/>
      <w:r w:rsidRPr="003E151A">
        <w:rPr>
          <w:rFonts w:ascii="Times New Roman" w:hAnsi="Times New Roman" w:cs="Times New Roman"/>
          <w:color w:val="000000" w:themeColor="text1"/>
        </w:rPr>
        <w:t>Зеи</w:t>
      </w:r>
      <w:proofErr w:type="spellEnd"/>
      <w:r w:rsidRPr="003E151A">
        <w:rPr>
          <w:rFonts w:ascii="Times New Roman" w:hAnsi="Times New Roman" w:cs="Times New Roman"/>
          <w:color w:val="000000" w:themeColor="text1"/>
        </w:rPr>
        <w:t xml:space="preserve">. Находится в 7985 км к востоку от Москвы, граничит с районом </w:t>
      </w:r>
      <w:proofErr w:type="spellStart"/>
      <w:r w:rsidRPr="003E151A">
        <w:rPr>
          <w:rFonts w:ascii="Times New Roman" w:hAnsi="Times New Roman" w:cs="Times New Roman"/>
          <w:color w:val="000000" w:themeColor="text1"/>
        </w:rPr>
        <w:t>Айхуэй</w:t>
      </w:r>
      <w:proofErr w:type="spellEnd"/>
      <w:r w:rsidRPr="003E151A">
        <w:rPr>
          <w:rFonts w:ascii="Times New Roman" w:hAnsi="Times New Roman" w:cs="Times New Roman"/>
          <w:color w:val="000000" w:themeColor="text1"/>
        </w:rPr>
        <w:t xml:space="preserve"> китайского городского округа </w:t>
      </w:r>
      <w:proofErr w:type="spellStart"/>
      <w:r w:rsidRPr="003E151A">
        <w:rPr>
          <w:rFonts w:ascii="Times New Roman" w:hAnsi="Times New Roman" w:cs="Times New Roman"/>
          <w:color w:val="000000" w:themeColor="text1"/>
        </w:rPr>
        <w:t>Хэйхэ</w:t>
      </w:r>
      <w:proofErr w:type="spellEnd"/>
      <w:r w:rsidRPr="003E151A">
        <w:rPr>
          <w:rFonts w:ascii="Times New Roman" w:hAnsi="Times New Roman" w:cs="Times New Roman"/>
          <w:color w:val="000000" w:themeColor="text1"/>
        </w:rPr>
        <w:t xml:space="preserve">. Город Благовещенск и городской округ </w:t>
      </w:r>
      <w:proofErr w:type="spellStart"/>
      <w:r w:rsidRPr="003E151A">
        <w:rPr>
          <w:rFonts w:ascii="Times New Roman" w:hAnsi="Times New Roman" w:cs="Times New Roman"/>
          <w:color w:val="000000" w:themeColor="text1"/>
        </w:rPr>
        <w:t>Хэйхэ</w:t>
      </w:r>
      <w:proofErr w:type="spellEnd"/>
      <w:r w:rsidRPr="003E151A">
        <w:rPr>
          <w:rFonts w:ascii="Times New Roman" w:hAnsi="Times New Roman" w:cs="Times New Roman"/>
          <w:color w:val="000000" w:themeColor="text1"/>
        </w:rPr>
        <w:t xml:space="preserve"> разделяет река Амур, ширина которой в этой местности около 550 метров.</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 xml:space="preserve">В самом городе протекают реки </w:t>
      </w:r>
      <w:proofErr w:type="spellStart"/>
      <w:r w:rsidRPr="003E151A">
        <w:rPr>
          <w:rFonts w:ascii="Times New Roman" w:hAnsi="Times New Roman" w:cs="Times New Roman"/>
          <w:color w:val="000000" w:themeColor="text1"/>
        </w:rPr>
        <w:t>Бурхановка</w:t>
      </w:r>
      <w:proofErr w:type="spellEnd"/>
      <w:r w:rsidRPr="003E151A">
        <w:rPr>
          <w:rFonts w:ascii="Times New Roman" w:hAnsi="Times New Roman" w:cs="Times New Roman"/>
          <w:color w:val="000000" w:themeColor="text1"/>
        </w:rPr>
        <w:t xml:space="preserve"> и </w:t>
      </w:r>
      <w:proofErr w:type="spellStart"/>
      <w:r w:rsidRPr="003E151A">
        <w:rPr>
          <w:rFonts w:ascii="Times New Roman" w:hAnsi="Times New Roman" w:cs="Times New Roman"/>
          <w:color w:val="000000" w:themeColor="text1"/>
        </w:rPr>
        <w:t>Чигиринка</w:t>
      </w:r>
      <w:proofErr w:type="spellEnd"/>
      <w:r w:rsidRPr="003E151A">
        <w:rPr>
          <w:rFonts w:ascii="Times New Roman" w:hAnsi="Times New Roman" w:cs="Times New Roman"/>
          <w:color w:val="000000" w:themeColor="text1"/>
        </w:rPr>
        <w:t>. Рельеф города в основном равнинный, имеются небольшие возвышенности.</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В окрестностях Благовещенска встречаются представители редчайшего вида - японские журавли. Произрастает уникальное растение - лотос Комарова. Иногда на территорию города заползает амурский полоз.</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 xml:space="preserve">Благовещенск застраивался по типу римского военного лагеря: прямые улицы располагались параллельно и перпендикулярно друг другу. Одни брали начало от реки Амур, другие - от реки </w:t>
      </w:r>
      <w:proofErr w:type="spellStart"/>
      <w:r w:rsidRPr="003E151A">
        <w:rPr>
          <w:rFonts w:ascii="Times New Roman" w:hAnsi="Times New Roman" w:cs="Times New Roman"/>
          <w:color w:val="000000" w:themeColor="text1"/>
        </w:rPr>
        <w:t>Зеи</w:t>
      </w:r>
      <w:proofErr w:type="spellEnd"/>
      <w:r w:rsidRPr="003E151A">
        <w:rPr>
          <w:rFonts w:ascii="Times New Roman" w:hAnsi="Times New Roman" w:cs="Times New Roman"/>
          <w:color w:val="000000" w:themeColor="text1"/>
        </w:rPr>
        <w:t xml:space="preserve">. Кварталы представляли собой правильные прямоугольники. Такая планировка города сохраняется до сих пор. В настоящее время город протянулся на 8 км вдоль Амура, вдоль </w:t>
      </w:r>
      <w:proofErr w:type="spellStart"/>
      <w:r w:rsidRPr="003E151A">
        <w:rPr>
          <w:rFonts w:ascii="Times New Roman" w:hAnsi="Times New Roman" w:cs="Times New Roman"/>
          <w:color w:val="000000" w:themeColor="text1"/>
        </w:rPr>
        <w:t>Зеи</w:t>
      </w:r>
      <w:proofErr w:type="spellEnd"/>
      <w:r w:rsidRPr="003E151A">
        <w:rPr>
          <w:rFonts w:ascii="Times New Roman" w:hAnsi="Times New Roman" w:cs="Times New Roman"/>
          <w:color w:val="000000" w:themeColor="text1"/>
        </w:rPr>
        <w:t xml:space="preserve"> - на 13 км.</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 xml:space="preserve">Благовещенск лежит на одной параллели с Киевом и российским Черноземьем, несмотря на это зимы здесь более продолжительные и значительно более холодные. Погода в Благовещенске ввиду очень </w:t>
      </w:r>
      <w:r w:rsidRPr="003E151A">
        <w:rPr>
          <w:rFonts w:ascii="Times New Roman" w:hAnsi="Times New Roman" w:cs="Times New Roman"/>
          <w:color w:val="000000" w:themeColor="text1"/>
        </w:rPr>
        <w:lastRenderedPageBreak/>
        <w:t xml:space="preserve">небольшой теплоемкости воздуха в температурном режиме очень зависит от продолжительности солнечного сияния и поступающего солнечного тепла. Поэтому декабрь холоднее февраля, а июнь лишь чуть холоднее чем август. В Благовещенске континентальный вариант умеренного муссонного климата. </w:t>
      </w:r>
      <w:proofErr w:type="spellStart"/>
      <w:r w:rsidRPr="003E151A">
        <w:rPr>
          <w:rFonts w:ascii="Times New Roman" w:hAnsi="Times New Roman" w:cs="Times New Roman"/>
          <w:color w:val="000000" w:themeColor="text1"/>
        </w:rPr>
        <w:t>Континентальность</w:t>
      </w:r>
      <w:proofErr w:type="spellEnd"/>
      <w:r w:rsidRPr="003E151A">
        <w:rPr>
          <w:rFonts w:ascii="Times New Roman" w:hAnsi="Times New Roman" w:cs="Times New Roman"/>
          <w:color w:val="000000" w:themeColor="text1"/>
        </w:rPr>
        <w:t xml:space="preserve"> климата проявляется в большой годовой (43 °C) и суточной (10 - 15 °C) амплитудах температур. </w:t>
      </w:r>
      <w:proofErr w:type="spellStart"/>
      <w:r w:rsidRPr="003E151A">
        <w:rPr>
          <w:rFonts w:ascii="Times New Roman" w:hAnsi="Times New Roman" w:cs="Times New Roman"/>
          <w:color w:val="000000" w:themeColor="text1"/>
        </w:rPr>
        <w:t>Муссонность</w:t>
      </w:r>
      <w:proofErr w:type="spellEnd"/>
      <w:r w:rsidRPr="003E151A">
        <w:rPr>
          <w:rFonts w:ascii="Times New Roman" w:hAnsi="Times New Roman" w:cs="Times New Roman"/>
          <w:color w:val="000000" w:themeColor="text1"/>
        </w:rPr>
        <w:t xml:space="preserve"> климата выражается в направлении сезонных ветров, активной циклонической деятельности и большом количестве осадков в теплое время года. Лето жаркое со значительным количеством солнечного сияния. Зима холодная, сухая, с маломощным снежным покровом. Температурный рекорд был зафиксирован 25 июня 2010 года, когда температура воздуха в городе поднялась до отметки + 39,4 °C.</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Среднегодовая температура - + 1,6 °C.</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Сумма активных температур (</w:t>
      </w:r>
      <w:proofErr w:type="spellStart"/>
      <w:r w:rsidRPr="003E151A">
        <w:rPr>
          <w:rFonts w:ascii="Times New Roman" w:hAnsi="Times New Roman" w:cs="Times New Roman"/>
          <w:color w:val="000000" w:themeColor="text1"/>
        </w:rPr>
        <w:t>T</w:t>
      </w:r>
      <w:proofErr w:type="gramStart"/>
      <w:r w:rsidRPr="003E151A">
        <w:rPr>
          <w:rFonts w:ascii="Times New Roman" w:hAnsi="Times New Roman" w:cs="Times New Roman"/>
          <w:color w:val="000000" w:themeColor="text1"/>
          <w:vertAlign w:val="subscript"/>
        </w:rPr>
        <w:t>ср</w:t>
      </w:r>
      <w:proofErr w:type="spellEnd"/>
      <w:r w:rsidRPr="003E151A">
        <w:rPr>
          <w:rFonts w:ascii="Times New Roman" w:hAnsi="Times New Roman" w:cs="Times New Roman"/>
          <w:color w:val="000000" w:themeColor="text1"/>
        </w:rPr>
        <w:t xml:space="preserve"> &gt;</w:t>
      </w:r>
      <w:proofErr w:type="gramEnd"/>
      <w:r w:rsidRPr="003E151A">
        <w:rPr>
          <w:rFonts w:ascii="Times New Roman" w:hAnsi="Times New Roman" w:cs="Times New Roman"/>
          <w:color w:val="000000" w:themeColor="text1"/>
        </w:rPr>
        <w:t xml:space="preserve"> 10 °C) - 2555 (5 мая - 25 сентября).</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Среднегодовая влажность воздуха - 67%.</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Среднегодовая скорость ветра - 2,0 м/с.</w:t>
      </w:r>
    </w:p>
    <w:p w:rsidR="00860E5F" w:rsidRPr="003E151A" w:rsidRDefault="00860E5F">
      <w:pPr>
        <w:pStyle w:val="ConsPlusNormal0"/>
        <w:jc w:val="both"/>
        <w:rPr>
          <w:rFonts w:ascii="Times New Roman" w:hAnsi="Times New Roman" w:cs="Times New Roman"/>
          <w:color w:val="000000" w:themeColor="text1"/>
        </w:rPr>
      </w:pPr>
    </w:p>
    <w:p w:rsidR="00594F63" w:rsidRDefault="00594F63">
      <w:pPr>
        <w:pStyle w:val="ConsPlusTitle0"/>
        <w:ind w:firstLine="540"/>
        <w:jc w:val="both"/>
        <w:outlineLvl w:val="3"/>
        <w:rPr>
          <w:rFonts w:ascii="Times New Roman" w:hAnsi="Times New Roman" w:cs="Times New Roman"/>
          <w:color w:val="000000" w:themeColor="text1"/>
        </w:rPr>
      </w:pPr>
    </w:p>
    <w:p w:rsidR="00594F63" w:rsidRDefault="00594F63">
      <w:pPr>
        <w:pStyle w:val="ConsPlusTitle0"/>
        <w:ind w:firstLine="540"/>
        <w:jc w:val="both"/>
        <w:outlineLvl w:val="3"/>
        <w:rPr>
          <w:rFonts w:ascii="Times New Roman" w:hAnsi="Times New Roman" w:cs="Times New Roman"/>
          <w:color w:val="000000" w:themeColor="text1"/>
        </w:rPr>
      </w:pPr>
    </w:p>
    <w:p w:rsidR="00594F63" w:rsidRDefault="00594F63">
      <w:pPr>
        <w:pStyle w:val="ConsPlusTitle0"/>
        <w:ind w:firstLine="540"/>
        <w:jc w:val="both"/>
        <w:outlineLvl w:val="3"/>
        <w:rPr>
          <w:rFonts w:ascii="Times New Roman" w:hAnsi="Times New Roman" w:cs="Times New Roman"/>
          <w:color w:val="000000" w:themeColor="text1"/>
        </w:rPr>
      </w:pPr>
    </w:p>
    <w:p w:rsidR="00594F63" w:rsidRDefault="00594F63">
      <w:pPr>
        <w:pStyle w:val="ConsPlusTitle0"/>
        <w:ind w:firstLine="540"/>
        <w:jc w:val="both"/>
        <w:outlineLvl w:val="3"/>
        <w:rPr>
          <w:rFonts w:ascii="Times New Roman" w:hAnsi="Times New Roman" w:cs="Times New Roman"/>
          <w:color w:val="000000" w:themeColor="text1"/>
        </w:rPr>
      </w:pPr>
    </w:p>
    <w:p w:rsidR="00594F63" w:rsidRDefault="00594F63">
      <w:pPr>
        <w:pStyle w:val="ConsPlusTitle0"/>
        <w:ind w:firstLine="540"/>
        <w:jc w:val="both"/>
        <w:outlineLvl w:val="3"/>
        <w:rPr>
          <w:rFonts w:ascii="Times New Roman" w:hAnsi="Times New Roman" w:cs="Times New Roman"/>
          <w:color w:val="000000" w:themeColor="text1"/>
        </w:rPr>
      </w:pPr>
    </w:p>
    <w:p w:rsidR="00594F63" w:rsidRDefault="00594F63">
      <w:pPr>
        <w:pStyle w:val="ConsPlusTitle0"/>
        <w:ind w:firstLine="540"/>
        <w:jc w:val="both"/>
        <w:outlineLvl w:val="3"/>
        <w:rPr>
          <w:rFonts w:ascii="Times New Roman" w:hAnsi="Times New Roman" w:cs="Times New Roman"/>
          <w:color w:val="000000" w:themeColor="text1"/>
        </w:rPr>
      </w:pPr>
    </w:p>
    <w:p w:rsidR="00594F63" w:rsidRDefault="00594F63">
      <w:pPr>
        <w:pStyle w:val="ConsPlusTitle0"/>
        <w:ind w:firstLine="540"/>
        <w:jc w:val="both"/>
        <w:outlineLvl w:val="3"/>
        <w:rPr>
          <w:rFonts w:ascii="Times New Roman" w:hAnsi="Times New Roman" w:cs="Times New Roman"/>
          <w:color w:val="000000" w:themeColor="text1"/>
        </w:rPr>
      </w:pPr>
    </w:p>
    <w:p w:rsidR="00594F63" w:rsidRDefault="00594F63">
      <w:pPr>
        <w:pStyle w:val="ConsPlusTitle0"/>
        <w:ind w:firstLine="540"/>
        <w:jc w:val="both"/>
        <w:outlineLvl w:val="3"/>
        <w:rPr>
          <w:rFonts w:ascii="Times New Roman" w:hAnsi="Times New Roman" w:cs="Times New Roman"/>
          <w:color w:val="000000" w:themeColor="text1"/>
        </w:rPr>
      </w:pPr>
    </w:p>
    <w:p w:rsidR="00594F63" w:rsidRDefault="00594F63">
      <w:pPr>
        <w:pStyle w:val="ConsPlusTitle0"/>
        <w:ind w:firstLine="540"/>
        <w:jc w:val="both"/>
        <w:outlineLvl w:val="3"/>
        <w:rPr>
          <w:rFonts w:ascii="Times New Roman" w:hAnsi="Times New Roman" w:cs="Times New Roman"/>
          <w:color w:val="000000" w:themeColor="text1"/>
        </w:rPr>
      </w:pPr>
    </w:p>
    <w:p w:rsidR="00594F63" w:rsidRDefault="00594F63">
      <w:pPr>
        <w:pStyle w:val="ConsPlusTitle0"/>
        <w:ind w:firstLine="540"/>
        <w:jc w:val="both"/>
        <w:outlineLvl w:val="3"/>
        <w:rPr>
          <w:rFonts w:ascii="Times New Roman" w:hAnsi="Times New Roman" w:cs="Times New Roman"/>
          <w:color w:val="000000" w:themeColor="text1"/>
        </w:rPr>
      </w:pPr>
    </w:p>
    <w:p w:rsidR="00594F63" w:rsidRDefault="00594F63">
      <w:pPr>
        <w:pStyle w:val="ConsPlusTitle0"/>
        <w:ind w:firstLine="540"/>
        <w:jc w:val="both"/>
        <w:outlineLvl w:val="3"/>
        <w:rPr>
          <w:rFonts w:ascii="Times New Roman" w:hAnsi="Times New Roman" w:cs="Times New Roman"/>
          <w:color w:val="000000" w:themeColor="text1"/>
        </w:rPr>
      </w:pPr>
    </w:p>
    <w:p w:rsidR="00594F63" w:rsidRDefault="00594F63">
      <w:pPr>
        <w:pStyle w:val="ConsPlusTitle0"/>
        <w:ind w:firstLine="540"/>
        <w:jc w:val="both"/>
        <w:outlineLvl w:val="3"/>
        <w:rPr>
          <w:rFonts w:ascii="Times New Roman" w:hAnsi="Times New Roman" w:cs="Times New Roman"/>
          <w:color w:val="000000" w:themeColor="text1"/>
        </w:rPr>
      </w:pPr>
    </w:p>
    <w:p w:rsidR="00594F63" w:rsidRDefault="00594F63">
      <w:pPr>
        <w:pStyle w:val="ConsPlusTitle0"/>
        <w:ind w:firstLine="540"/>
        <w:jc w:val="both"/>
        <w:outlineLvl w:val="3"/>
        <w:rPr>
          <w:rFonts w:ascii="Times New Roman" w:hAnsi="Times New Roman" w:cs="Times New Roman"/>
          <w:color w:val="000000" w:themeColor="text1"/>
        </w:rPr>
      </w:pPr>
    </w:p>
    <w:p w:rsidR="00594F63" w:rsidRDefault="00594F63">
      <w:pPr>
        <w:pStyle w:val="ConsPlusTitle0"/>
        <w:ind w:firstLine="540"/>
        <w:jc w:val="both"/>
        <w:outlineLvl w:val="3"/>
        <w:rPr>
          <w:rFonts w:ascii="Times New Roman" w:hAnsi="Times New Roman" w:cs="Times New Roman"/>
          <w:color w:val="000000" w:themeColor="text1"/>
        </w:rPr>
      </w:pPr>
    </w:p>
    <w:p w:rsidR="00594F63" w:rsidRDefault="00594F63">
      <w:pPr>
        <w:pStyle w:val="ConsPlusTitle0"/>
        <w:ind w:firstLine="540"/>
        <w:jc w:val="both"/>
        <w:outlineLvl w:val="3"/>
        <w:rPr>
          <w:rFonts w:ascii="Times New Roman" w:hAnsi="Times New Roman" w:cs="Times New Roman"/>
          <w:color w:val="000000" w:themeColor="text1"/>
        </w:rPr>
      </w:pPr>
    </w:p>
    <w:p w:rsidR="00594F63" w:rsidRDefault="00594F63">
      <w:pPr>
        <w:pStyle w:val="ConsPlusTitle0"/>
        <w:ind w:firstLine="540"/>
        <w:jc w:val="both"/>
        <w:outlineLvl w:val="3"/>
        <w:rPr>
          <w:rFonts w:ascii="Times New Roman" w:hAnsi="Times New Roman" w:cs="Times New Roman"/>
          <w:color w:val="000000" w:themeColor="text1"/>
        </w:rPr>
      </w:pPr>
    </w:p>
    <w:p w:rsidR="00594F63" w:rsidRDefault="00594F63">
      <w:pPr>
        <w:pStyle w:val="ConsPlusTitle0"/>
        <w:ind w:firstLine="540"/>
        <w:jc w:val="both"/>
        <w:outlineLvl w:val="3"/>
        <w:rPr>
          <w:rFonts w:ascii="Times New Roman" w:hAnsi="Times New Roman" w:cs="Times New Roman"/>
          <w:color w:val="000000" w:themeColor="text1"/>
        </w:rPr>
      </w:pPr>
    </w:p>
    <w:p w:rsidR="00594F63" w:rsidRDefault="00594F63">
      <w:pPr>
        <w:pStyle w:val="ConsPlusTitle0"/>
        <w:ind w:firstLine="540"/>
        <w:jc w:val="both"/>
        <w:outlineLvl w:val="3"/>
        <w:rPr>
          <w:rFonts w:ascii="Times New Roman" w:hAnsi="Times New Roman" w:cs="Times New Roman"/>
          <w:color w:val="000000" w:themeColor="text1"/>
        </w:rPr>
      </w:pPr>
    </w:p>
    <w:p w:rsidR="00594F63" w:rsidRDefault="00594F63">
      <w:pPr>
        <w:pStyle w:val="ConsPlusTitle0"/>
        <w:ind w:firstLine="540"/>
        <w:jc w:val="both"/>
        <w:outlineLvl w:val="3"/>
        <w:rPr>
          <w:rFonts w:ascii="Times New Roman" w:hAnsi="Times New Roman" w:cs="Times New Roman"/>
          <w:color w:val="000000" w:themeColor="text1"/>
        </w:rPr>
      </w:pPr>
    </w:p>
    <w:p w:rsidR="00594F63" w:rsidRDefault="00594F63">
      <w:pPr>
        <w:pStyle w:val="ConsPlusTitle0"/>
        <w:ind w:firstLine="540"/>
        <w:jc w:val="both"/>
        <w:outlineLvl w:val="3"/>
        <w:rPr>
          <w:rFonts w:ascii="Times New Roman" w:hAnsi="Times New Roman" w:cs="Times New Roman"/>
          <w:color w:val="000000" w:themeColor="text1"/>
        </w:rPr>
      </w:pPr>
    </w:p>
    <w:p w:rsidR="00594F63" w:rsidRDefault="00594F63">
      <w:pPr>
        <w:pStyle w:val="ConsPlusTitle0"/>
        <w:ind w:firstLine="540"/>
        <w:jc w:val="both"/>
        <w:outlineLvl w:val="3"/>
        <w:rPr>
          <w:rFonts w:ascii="Times New Roman" w:hAnsi="Times New Roman" w:cs="Times New Roman"/>
          <w:color w:val="000000" w:themeColor="text1"/>
        </w:rPr>
      </w:pPr>
    </w:p>
    <w:p w:rsidR="00594F63" w:rsidRDefault="00594F63">
      <w:pPr>
        <w:pStyle w:val="ConsPlusTitle0"/>
        <w:ind w:firstLine="540"/>
        <w:jc w:val="both"/>
        <w:outlineLvl w:val="3"/>
        <w:rPr>
          <w:rFonts w:ascii="Times New Roman" w:hAnsi="Times New Roman" w:cs="Times New Roman"/>
          <w:color w:val="000000" w:themeColor="text1"/>
        </w:rPr>
      </w:pPr>
    </w:p>
    <w:p w:rsidR="00594F63" w:rsidRDefault="00594F63">
      <w:pPr>
        <w:pStyle w:val="ConsPlusTitle0"/>
        <w:ind w:firstLine="540"/>
        <w:jc w:val="both"/>
        <w:outlineLvl w:val="3"/>
        <w:rPr>
          <w:rFonts w:ascii="Times New Roman" w:hAnsi="Times New Roman" w:cs="Times New Roman"/>
          <w:color w:val="000000" w:themeColor="text1"/>
        </w:rPr>
      </w:pPr>
    </w:p>
    <w:p w:rsidR="00594F63" w:rsidRDefault="00594F63">
      <w:pPr>
        <w:pStyle w:val="ConsPlusTitle0"/>
        <w:ind w:firstLine="540"/>
        <w:jc w:val="both"/>
        <w:outlineLvl w:val="3"/>
        <w:rPr>
          <w:rFonts w:ascii="Times New Roman" w:hAnsi="Times New Roman" w:cs="Times New Roman"/>
          <w:color w:val="000000" w:themeColor="text1"/>
        </w:rPr>
      </w:pPr>
    </w:p>
    <w:p w:rsidR="00594F63" w:rsidRDefault="00594F63">
      <w:pPr>
        <w:pStyle w:val="ConsPlusTitle0"/>
        <w:ind w:firstLine="540"/>
        <w:jc w:val="both"/>
        <w:outlineLvl w:val="3"/>
        <w:rPr>
          <w:rFonts w:ascii="Times New Roman" w:hAnsi="Times New Roman" w:cs="Times New Roman"/>
          <w:color w:val="000000" w:themeColor="text1"/>
        </w:rPr>
      </w:pPr>
    </w:p>
    <w:p w:rsidR="00594F63" w:rsidRDefault="00594F63">
      <w:pPr>
        <w:pStyle w:val="ConsPlusTitle0"/>
        <w:ind w:firstLine="540"/>
        <w:jc w:val="both"/>
        <w:outlineLvl w:val="3"/>
        <w:rPr>
          <w:rFonts w:ascii="Times New Roman" w:hAnsi="Times New Roman" w:cs="Times New Roman"/>
          <w:color w:val="000000" w:themeColor="text1"/>
        </w:rPr>
      </w:pPr>
    </w:p>
    <w:p w:rsidR="00594F63" w:rsidRDefault="00594F63">
      <w:pPr>
        <w:pStyle w:val="ConsPlusTitle0"/>
        <w:ind w:firstLine="540"/>
        <w:jc w:val="both"/>
        <w:outlineLvl w:val="3"/>
        <w:rPr>
          <w:rFonts w:ascii="Times New Roman" w:hAnsi="Times New Roman" w:cs="Times New Roman"/>
          <w:color w:val="000000" w:themeColor="text1"/>
        </w:rPr>
      </w:pPr>
    </w:p>
    <w:p w:rsidR="00594F63" w:rsidRDefault="00594F63">
      <w:pPr>
        <w:pStyle w:val="ConsPlusTitle0"/>
        <w:ind w:firstLine="540"/>
        <w:jc w:val="both"/>
        <w:outlineLvl w:val="3"/>
        <w:rPr>
          <w:rFonts w:ascii="Times New Roman" w:hAnsi="Times New Roman" w:cs="Times New Roman"/>
          <w:color w:val="000000" w:themeColor="text1"/>
        </w:rPr>
      </w:pP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860E5F">
      <w:pPr>
        <w:pStyle w:val="ConsPlusNormal0"/>
        <w:rPr>
          <w:rFonts w:ascii="Times New Roman" w:hAnsi="Times New Roman" w:cs="Times New Roman"/>
          <w:color w:val="000000" w:themeColor="text1"/>
        </w:rPr>
        <w:sectPr w:rsidR="00860E5F" w:rsidRPr="003E151A" w:rsidSect="00594F63">
          <w:pgSz w:w="11906" w:h="16838"/>
          <w:pgMar w:top="1134" w:right="850" w:bottom="1134" w:left="1701" w:header="0" w:footer="0" w:gutter="0"/>
          <w:cols w:space="720"/>
          <w:titlePg/>
          <w:docGrid w:linePitch="299"/>
        </w:sectPr>
      </w:pPr>
    </w:p>
    <w:p w:rsidR="00594F63" w:rsidRDefault="00594F63" w:rsidP="00594F63">
      <w:pPr>
        <w:pStyle w:val="ConsPlusTitle0"/>
        <w:ind w:firstLine="540"/>
        <w:jc w:val="both"/>
        <w:outlineLvl w:val="3"/>
        <w:rPr>
          <w:rFonts w:ascii="Times New Roman" w:hAnsi="Times New Roman" w:cs="Times New Roman"/>
          <w:color w:val="000000" w:themeColor="text1"/>
        </w:rPr>
      </w:pPr>
      <w:r w:rsidRPr="003E151A">
        <w:rPr>
          <w:rFonts w:ascii="Times New Roman" w:hAnsi="Times New Roman" w:cs="Times New Roman"/>
          <w:color w:val="000000" w:themeColor="text1"/>
        </w:rPr>
        <w:lastRenderedPageBreak/>
        <w:t>Таблица 34. Климат Благовещенска</w:t>
      </w:r>
    </w:p>
    <w:p w:rsidR="00594F63" w:rsidRPr="003E151A" w:rsidRDefault="00594F63" w:rsidP="00594F63">
      <w:pPr>
        <w:pStyle w:val="ConsPlusTitle0"/>
        <w:ind w:firstLine="540"/>
        <w:jc w:val="both"/>
        <w:outlineLvl w:val="3"/>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907"/>
        <w:gridCol w:w="850"/>
        <w:gridCol w:w="850"/>
        <w:gridCol w:w="850"/>
        <w:gridCol w:w="850"/>
        <w:gridCol w:w="794"/>
        <w:gridCol w:w="794"/>
        <w:gridCol w:w="737"/>
        <w:gridCol w:w="737"/>
        <w:gridCol w:w="850"/>
        <w:gridCol w:w="794"/>
        <w:gridCol w:w="850"/>
        <w:gridCol w:w="794"/>
      </w:tblGrid>
      <w:tr w:rsidR="003E151A" w:rsidRPr="003E151A">
        <w:tc>
          <w:tcPr>
            <w:tcW w:w="1587"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Показатель</w:t>
            </w:r>
          </w:p>
        </w:tc>
        <w:tc>
          <w:tcPr>
            <w:tcW w:w="907"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Янв.</w:t>
            </w:r>
          </w:p>
        </w:tc>
        <w:tc>
          <w:tcPr>
            <w:tcW w:w="850"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Фев.</w:t>
            </w:r>
          </w:p>
        </w:tc>
        <w:tc>
          <w:tcPr>
            <w:tcW w:w="850"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Март</w:t>
            </w:r>
          </w:p>
        </w:tc>
        <w:tc>
          <w:tcPr>
            <w:tcW w:w="850"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Апр.</w:t>
            </w:r>
          </w:p>
        </w:tc>
        <w:tc>
          <w:tcPr>
            <w:tcW w:w="850"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Май</w:t>
            </w:r>
          </w:p>
        </w:tc>
        <w:tc>
          <w:tcPr>
            <w:tcW w:w="794"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Июнь</w:t>
            </w:r>
          </w:p>
        </w:tc>
        <w:tc>
          <w:tcPr>
            <w:tcW w:w="794"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Июль</w:t>
            </w:r>
          </w:p>
        </w:tc>
        <w:tc>
          <w:tcPr>
            <w:tcW w:w="737"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Авг.</w:t>
            </w:r>
          </w:p>
        </w:tc>
        <w:tc>
          <w:tcPr>
            <w:tcW w:w="737"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Сен.</w:t>
            </w:r>
          </w:p>
        </w:tc>
        <w:tc>
          <w:tcPr>
            <w:tcW w:w="850"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Окт.</w:t>
            </w:r>
          </w:p>
        </w:tc>
        <w:tc>
          <w:tcPr>
            <w:tcW w:w="794" w:type="dxa"/>
          </w:tcPr>
          <w:p w:rsidR="00860E5F" w:rsidRPr="003E151A" w:rsidRDefault="00DC1DC0">
            <w:pPr>
              <w:pStyle w:val="ConsPlusNormal0"/>
              <w:jc w:val="center"/>
              <w:rPr>
                <w:rFonts w:ascii="Times New Roman" w:hAnsi="Times New Roman" w:cs="Times New Roman"/>
                <w:color w:val="000000" w:themeColor="text1"/>
              </w:rPr>
            </w:pPr>
            <w:proofErr w:type="spellStart"/>
            <w:r w:rsidRPr="003E151A">
              <w:rPr>
                <w:rFonts w:ascii="Times New Roman" w:hAnsi="Times New Roman" w:cs="Times New Roman"/>
                <w:color w:val="000000" w:themeColor="text1"/>
              </w:rPr>
              <w:t>Нояб</w:t>
            </w:r>
            <w:proofErr w:type="spellEnd"/>
            <w:r w:rsidRPr="003E151A">
              <w:rPr>
                <w:rFonts w:ascii="Times New Roman" w:hAnsi="Times New Roman" w:cs="Times New Roman"/>
                <w:color w:val="000000" w:themeColor="text1"/>
              </w:rPr>
              <w:t>.</w:t>
            </w:r>
          </w:p>
        </w:tc>
        <w:tc>
          <w:tcPr>
            <w:tcW w:w="850"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Дек.</w:t>
            </w:r>
          </w:p>
        </w:tc>
        <w:tc>
          <w:tcPr>
            <w:tcW w:w="794"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Год</w:t>
            </w:r>
          </w:p>
        </w:tc>
      </w:tr>
      <w:tr w:rsidR="003E151A" w:rsidRPr="003E151A">
        <w:tc>
          <w:tcPr>
            <w:tcW w:w="158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Абсолютный максимум, °C</w:t>
            </w:r>
          </w:p>
        </w:tc>
        <w:tc>
          <w:tcPr>
            <w:tcW w:w="90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- 0,4</w:t>
            </w:r>
          </w:p>
        </w:tc>
        <w:tc>
          <w:tcPr>
            <w:tcW w:w="85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3,1</w:t>
            </w:r>
          </w:p>
        </w:tc>
        <w:tc>
          <w:tcPr>
            <w:tcW w:w="85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12,7</w:t>
            </w:r>
          </w:p>
        </w:tc>
        <w:tc>
          <w:tcPr>
            <w:tcW w:w="85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27,8</w:t>
            </w:r>
          </w:p>
        </w:tc>
        <w:tc>
          <w:tcPr>
            <w:tcW w:w="85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32,6</w:t>
            </w:r>
          </w:p>
        </w:tc>
        <w:tc>
          <w:tcPr>
            <w:tcW w:w="79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39,4</w:t>
            </w:r>
          </w:p>
        </w:tc>
        <w:tc>
          <w:tcPr>
            <w:tcW w:w="79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36,7</w:t>
            </w:r>
          </w:p>
        </w:tc>
        <w:tc>
          <w:tcPr>
            <w:tcW w:w="73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34,5</w:t>
            </w:r>
          </w:p>
        </w:tc>
        <w:tc>
          <w:tcPr>
            <w:tcW w:w="73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31,2</w:t>
            </w:r>
          </w:p>
        </w:tc>
        <w:tc>
          <w:tcPr>
            <w:tcW w:w="85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28,0</w:t>
            </w:r>
          </w:p>
        </w:tc>
        <w:tc>
          <w:tcPr>
            <w:tcW w:w="79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13,4</w:t>
            </w:r>
          </w:p>
        </w:tc>
        <w:tc>
          <w:tcPr>
            <w:tcW w:w="85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- 0,6</w:t>
            </w:r>
          </w:p>
        </w:tc>
        <w:tc>
          <w:tcPr>
            <w:tcW w:w="79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39,4</w:t>
            </w:r>
          </w:p>
        </w:tc>
      </w:tr>
      <w:tr w:rsidR="003E151A" w:rsidRPr="003E151A">
        <w:tc>
          <w:tcPr>
            <w:tcW w:w="158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Средний максимум, °C</w:t>
            </w:r>
          </w:p>
        </w:tc>
        <w:tc>
          <w:tcPr>
            <w:tcW w:w="90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- 15,3</w:t>
            </w:r>
          </w:p>
        </w:tc>
        <w:tc>
          <w:tcPr>
            <w:tcW w:w="85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- 10,9</w:t>
            </w:r>
          </w:p>
        </w:tc>
        <w:tc>
          <w:tcPr>
            <w:tcW w:w="85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- 1,6</w:t>
            </w:r>
          </w:p>
        </w:tc>
        <w:tc>
          <w:tcPr>
            <w:tcW w:w="85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10,4</w:t>
            </w:r>
          </w:p>
        </w:tc>
        <w:tc>
          <w:tcPr>
            <w:tcW w:w="85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20,0</w:t>
            </w:r>
          </w:p>
        </w:tc>
        <w:tc>
          <w:tcPr>
            <w:tcW w:w="79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26,1</w:t>
            </w:r>
          </w:p>
        </w:tc>
        <w:tc>
          <w:tcPr>
            <w:tcW w:w="79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27,8</w:t>
            </w:r>
          </w:p>
        </w:tc>
        <w:tc>
          <w:tcPr>
            <w:tcW w:w="73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26,1</w:t>
            </w:r>
          </w:p>
        </w:tc>
        <w:tc>
          <w:tcPr>
            <w:tcW w:w="73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19,6</w:t>
            </w:r>
          </w:p>
        </w:tc>
        <w:tc>
          <w:tcPr>
            <w:tcW w:w="85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10,0</w:t>
            </w:r>
          </w:p>
        </w:tc>
        <w:tc>
          <w:tcPr>
            <w:tcW w:w="79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- 3,8</w:t>
            </w:r>
          </w:p>
        </w:tc>
        <w:tc>
          <w:tcPr>
            <w:tcW w:w="85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- 15,1</w:t>
            </w:r>
          </w:p>
        </w:tc>
        <w:tc>
          <w:tcPr>
            <w:tcW w:w="79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7,8</w:t>
            </w:r>
          </w:p>
        </w:tc>
      </w:tr>
      <w:tr w:rsidR="003E151A" w:rsidRPr="003E151A">
        <w:tc>
          <w:tcPr>
            <w:tcW w:w="158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Средняя температура, °C</w:t>
            </w:r>
          </w:p>
        </w:tc>
        <w:tc>
          <w:tcPr>
            <w:tcW w:w="90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- 21,2</w:t>
            </w:r>
          </w:p>
        </w:tc>
        <w:tc>
          <w:tcPr>
            <w:tcW w:w="85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- 17,5</w:t>
            </w:r>
          </w:p>
        </w:tc>
        <w:tc>
          <w:tcPr>
            <w:tcW w:w="85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- 7,6</w:t>
            </w:r>
          </w:p>
        </w:tc>
        <w:tc>
          <w:tcPr>
            <w:tcW w:w="85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4,4</w:t>
            </w:r>
          </w:p>
        </w:tc>
        <w:tc>
          <w:tcPr>
            <w:tcW w:w="85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13,5</w:t>
            </w:r>
          </w:p>
        </w:tc>
        <w:tc>
          <w:tcPr>
            <w:tcW w:w="79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20,2</w:t>
            </w:r>
          </w:p>
        </w:tc>
        <w:tc>
          <w:tcPr>
            <w:tcW w:w="79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22,4</w:t>
            </w:r>
          </w:p>
        </w:tc>
        <w:tc>
          <w:tcPr>
            <w:tcW w:w="73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20,4</w:t>
            </w:r>
          </w:p>
        </w:tc>
        <w:tc>
          <w:tcPr>
            <w:tcW w:w="73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13,3</w:t>
            </w:r>
          </w:p>
        </w:tc>
        <w:tc>
          <w:tcPr>
            <w:tcW w:w="85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4,0</w:t>
            </w:r>
          </w:p>
        </w:tc>
        <w:tc>
          <w:tcPr>
            <w:tcW w:w="79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- 8,9</w:t>
            </w:r>
          </w:p>
        </w:tc>
        <w:tc>
          <w:tcPr>
            <w:tcW w:w="85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- 19,9</w:t>
            </w:r>
          </w:p>
        </w:tc>
        <w:tc>
          <w:tcPr>
            <w:tcW w:w="79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2,4</w:t>
            </w:r>
          </w:p>
        </w:tc>
      </w:tr>
      <w:tr w:rsidR="003E151A" w:rsidRPr="003E151A">
        <w:tc>
          <w:tcPr>
            <w:tcW w:w="158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Средний минимум, °C</w:t>
            </w:r>
          </w:p>
        </w:tc>
        <w:tc>
          <w:tcPr>
            <w:tcW w:w="90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- 25,7</w:t>
            </w:r>
          </w:p>
        </w:tc>
        <w:tc>
          <w:tcPr>
            <w:tcW w:w="85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- 22,9</w:t>
            </w:r>
          </w:p>
        </w:tc>
        <w:tc>
          <w:tcPr>
            <w:tcW w:w="85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- 13,1</w:t>
            </w:r>
          </w:p>
        </w:tc>
        <w:tc>
          <w:tcPr>
            <w:tcW w:w="85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- 1,3</w:t>
            </w:r>
          </w:p>
        </w:tc>
        <w:tc>
          <w:tcPr>
            <w:tcW w:w="85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7,4</w:t>
            </w:r>
          </w:p>
        </w:tc>
        <w:tc>
          <w:tcPr>
            <w:tcW w:w="79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14,9</w:t>
            </w:r>
          </w:p>
        </w:tc>
        <w:tc>
          <w:tcPr>
            <w:tcW w:w="79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17,9</w:t>
            </w:r>
          </w:p>
        </w:tc>
        <w:tc>
          <w:tcPr>
            <w:tcW w:w="73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15,7</w:t>
            </w:r>
          </w:p>
        </w:tc>
        <w:tc>
          <w:tcPr>
            <w:tcW w:w="73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8,2</w:t>
            </w:r>
          </w:p>
        </w:tc>
        <w:tc>
          <w:tcPr>
            <w:tcW w:w="85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- 0,6</w:t>
            </w:r>
          </w:p>
        </w:tc>
        <w:tc>
          <w:tcPr>
            <w:tcW w:w="79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- 12,7</w:t>
            </w:r>
          </w:p>
        </w:tc>
        <w:tc>
          <w:tcPr>
            <w:tcW w:w="85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- 23,8</w:t>
            </w:r>
          </w:p>
        </w:tc>
        <w:tc>
          <w:tcPr>
            <w:tcW w:w="79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- 3</w:t>
            </w:r>
          </w:p>
        </w:tc>
      </w:tr>
      <w:tr w:rsidR="003E151A" w:rsidRPr="003E151A">
        <w:tc>
          <w:tcPr>
            <w:tcW w:w="158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Абсолютный минимум, °C</w:t>
            </w:r>
          </w:p>
        </w:tc>
        <w:tc>
          <w:tcPr>
            <w:tcW w:w="90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- 37,1</w:t>
            </w:r>
          </w:p>
        </w:tc>
        <w:tc>
          <w:tcPr>
            <w:tcW w:w="85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- 36</w:t>
            </w:r>
          </w:p>
        </w:tc>
        <w:tc>
          <w:tcPr>
            <w:tcW w:w="85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- 28,4</w:t>
            </w:r>
          </w:p>
        </w:tc>
        <w:tc>
          <w:tcPr>
            <w:tcW w:w="85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- 13,4</w:t>
            </w:r>
          </w:p>
        </w:tc>
        <w:tc>
          <w:tcPr>
            <w:tcW w:w="85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- 0,9</w:t>
            </w:r>
          </w:p>
        </w:tc>
        <w:tc>
          <w:tcPr>
            <w:tcW w:w="79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5,6</w:t>
            </w:r>
          </w:p>
        </w:tc>
        <w:tc>
          <w:tcPr>
            <w:tcW w:w="79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11,1</w:t>
            </w:r>
          </w:p>
        </w:tc>
        <w:tc>
          <w:tcPr>
            <w:tcW w:w="73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6,0</w:t>
            </w:r>
          </w:p>
        </w:tc>
        <w:tc>
          <w:tcPr>
            <w:tcW w:w="73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- 0,9</w:t>
            </w:r>
          </w:p>
        </w:tc>
        <w:tc>
          <w:tcPr>
            <w:tcW w:w="85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- 14,7</w:t>
            </w:r>
          </w:p>
        </w:tc>
        <w:tc>
          <w:tcPr>
            <w:tcW w:w="79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- 30,4</w:t>
            </w:r>
          </w:p>
        </w:tc>
        <w:tc>
          <w:tcPr>
            <w:tcW w:w="85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- 36,4</w:t>
            </w:r>
          </w:p>
        </w:tc>
        <w:tc>
          <w:tcPr>
            <w:tcW w:w="79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- 37,1</w:t>
            </w:r>
          </w:p>
        </w:tc>
      </w:tr>
      <w:tr w:rsidR="003E151A" w:rsidRPr="003E151A">
        <w:tc>
          <w:tcPr>
            <w:tcW w:w="158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Норма осадков, мм</w:t>
            </w:r>
          </w:p>
        </w:tc>
        <w:tc>
          <w:tcPr>
            <w:tcW w:w="90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w:t>
            </w:r>
          </w:p>
        </w:tc>
        <w:tc>
          <w:tcPr>
            <w:tcW w:w="85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w:t>
            </w:r>
          </w:p>
        </w:tc>
        <w:tc>
          <w:tcPr>
            <w:tcW w:w="85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14</w:t>
            </w:r>
          </w:p>
        </w:tc>
        <w:tc>
          <w:tcPr>
            <w:tcW w:w="85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25</w:t>
            </w:r>
          </w:p>
        </w:tc>
        <w:tc>
          <w:tcPr>
            <w:tcW w:w="85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66</w:t>
            </w:r>
          </w:p>
        </w:tc>
        <w:tc>
          <w:tcPr>
            <w:tcW w:w="79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89</w:t>
            </w:r>
          </w:p>
        </w:tc>
        <w:tc>
          <w:tcPr>
            <w:tcW w:w="79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151</w:t>
            </w:r>
          </w:p>
        </w:tc>
        <w:tc>
          <w:tcPr>
            <w:tcW w:w="73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103</w:t>
            </w:r>
          </w:p>
        </w:tc>
        <w:tc>
          <w:tcPr>
            <w:tcW w:w="73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51</w:t>
            </w:r>
          </w:p>
        </w:tc>
        <w:tc>
          <w:tcPr>
            <w:tcW w:w="85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20</w:t>
            </w:r>
          </w:p>
        </w:tc>
        <w:tc>
          <w:tcPr>
            <w:tcW w:w="79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17</w:t>
            </w:r>
          </w:p>
        </w:tc>
        <w:tc>
          <w:tcPr>
            <w:tcW w:w="85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15</w:t>
            </w:r>
          </w:p>
        </w:tc>
        <w:tc>
          <w:tcPr>
            <w:tcW w:w="79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567</w:t>
            </w:r>
          </w:p>
        </w:tc>
      </w:tr>
    </w:tbl>
    <w:p w:rsidR="00860E5F" w:rsidRPr="003E151A" w:rsidRDefault="00860E5F">
      <w:pPr>
        <w:pStyle w:val="ConsPlusNormal0"/>
        <w:jc w:val="both"/>
        <w:rPr>
          <w:rFonts w:ascii="Times New Roman" w:hAnsi="Times New Roman" w:cs="Times New Roman"/>
          <w:color w:val="000000" w:themeColor="text1"/>
        </w:rPr>
      </w:pPr>
    </w:p>
    <w:p w:rsidR="009A45AE" w:rsidRPr="003E151A" w:rsidRDefault="00DC1DC0" w:rsidP="009A45AE">
      <w:pPr>
        <w:pStyle w:val="ConsPlusTitle0"/>
        <w:ind w:firstLine="540"/>
        <w:jc w:val="both"/>
        <w:outlineLvl w:val="3"/>
        <w:rPr>
          <w:rFonts w:ascii="Times New Roman" w:hAnsi="Times New Roman" w:cs="Times New Roman"/>
          <w:color w:val="000000" w:themeColor="text1"/>
        </w:rPr>
      </w:pPr>
      <w:r w:rsidRPr="003E151A">
        <w:rPr>
          <w:rFonts w:ascii="Times New Roman" w:hAnsi="Times New Roman" w:cs="Times New Roman"/>
          <w:color w:val="000000" w:themeColor="text1"/>
        </w:rPr>
        <w:t>Таблица 35. Относительная влажность воздуха</w:t>
      </w:r>
    </w:p>
    <w:p w:rsidR="00860E5F" w:rsidRPr="003E151A" w:rsidRDefault="00860E5F">
      <w:pPr>
        <w:pStyle w:val="ConsPlusNormal0"/>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737"/>
        <w:gridCol w:w="737"/>
        <w:gridCol w:w="679"/>
        <w:gridCol w:w="737"/>
        <w:gridCol w:w="737"/>
        <w:gridCol w:w="737"/>
        <w:gridCol w:w="737"/>
        <w:gridCol w:w="737"/>
        <w:gridCol w:w="737"/>
        <w:gridCol w:w="737"/>
        <w:gridCol w:w="737"/>
        <w:gridCol w:w="737"/>
        <w:gridCol w:w="737"/>
      </w:tblGrid>
      <w:tr w:rsidR="003E151A" w:rsidRPr="003E151A" w:rsidTr="009A45AE">
        <w:tc>
          <w:tcPr>
            <w:tcW w:w="1474"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Показатель</w:t>
            </w:r>
          </w:p>
        </w:tc>
        <w:tc>
          <w:tcPr>
            <w:tcW w:w="737"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Янв.</w:t>
            </w:r>
          </w:p>
        </w:tc>
        <w:tc>
          <w:tcPr>
            <w:tcW w:w="737"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Фев.</w:t>
            </w:r>
          </w:p>
        </w:tc>
        <w:tc>
          <w:tcPr>
            <w:tcW w:w="679"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Март</w:t>
            </w:r>
          </w:p>
        </w:tc>
        <w:tc>
          <w:tcPr>
            <w:tcW w:w="737"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Апр.</w:t>
            </w:r>
          </w:p>
        </w:tc>
        <w:tc>
          <w:tcPr>
            <w:tcW w:w="737"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Май</w:t>
            </w:r>
          </w:p>
        </w:tc>
        <w:tc>
          <w:tcPr>
            <w:tcW w:w="737"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Июнь</w:t>
            </w:r>
          </w:p>
        </w:tc>
        <w:tc>
          <w:tcPr>
            <w:tcW w:w="737"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Июль</w:t>
            </w:r>
          </w:p>
        </w:tc>
        <w:tc>
          <w:tcPr>
            <w:tcW w:w="737"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Авг.</w:t>
            </w:r>
          </w:p>
        </w:tc>
        <w:tc>
          <w:tcPr>
            <w:tcW w:w="737"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Сен.</w:t>
            </w:r>
          </w:p>
        </w:tc>
        <w:tc>
          <w:tcPr>
            <w:tcW w:w="737"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Окт.</w:t>
            </w:r>
          </w:p>
        </w:tc>
        <w:tc>
          <w:tcPr>
            <w:tcW w:w="737" w:type="dxa"/>
          </w:tcPr>
          <w:p w:rsidR="00860E5F" w:rsidRPr="003E151A" w:rsidRDefault="00DC1DC0">
            <w:pPr>
              <w:pStyle w:val="ConsPlusNormal0"/>
              <w:jc w:val="center"/>
              <w:rPr>
                <w:rFonts w:ascii="Times New Roman" w:hAnsi="Times New Roman" w:cs="Times New Roman"/>
                <w:color w:val="000000" w:themeColor="text1"/>
              </w:rPr>
            </w:pPr>
            <w:proofErr w:type="spellStart"/>
            <w:r w:rsidRPr="003E151A">
              <w:rPr>
                <w:rFonts w:ascii="Times New Roman" w:hAnsi="Times New Roman" w:cs="Times New Roman"/>
                <w:color w:val="000000" w:themeColor="text1"/>
              </w:rPr>
              <w:t>Нояб</w:t>
            </w:r>
            <w:proofErr w:type="spellEnd"/>
            <w:r w:rsidRPr="003E151A">
              <w:rPr>
                <w:rFonts w:ascii="Times New Roman" w:hAnsi="Times New Roman" w:cs="Times New Roman"/>
                <w:color w:val="000000" w:themeColor="text1"/>
              </w:rPr>
              <w:t>.</w:t>
            </w:r>
          </w:p>
        </w:tc>
        <w:tc>
          <w:tcPr>
            <w:tcW w:w="737"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Дек.</w:t>
            </w:r>
          </w:p>
        </w:tc>
        <w:tc>
          <w:tcPr>
            <w:tcW w:w="737"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Год</w:t>
            </w:r>
          </w:p>
        </w:tc>
      </w:tr>
      <w:tr w:rsidR="003E151A" w:rsidRPr="003E151A" w:rsidTr="009A45AE">
        <w:tc>
          <w:tcPr>
            <w:tcW w:w="1474"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Влажность воздуха, %</w:t>
            </w:r>
          </w:p>
        </w:tc>
        <w:tc>
          <w:tcPr>
            <w:tcW w:w="73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73</w:t>
            </w:r>
          </w:p>
        </w:tc>
        <w:tc>
          <w:tcPr>
            <w:tcW w:w="73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68</w:t>
            </w:r>
          </w:p>
        </w:tc>
        <w:tc>
          <w:tcPr>
            <w:tcW w:w="679"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62</w:t>
            </w:r>
          </w:p>
        </w:tc>
        <w:tc>
          <w:tcPr>
            <w:tcW w:w="73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55</w:t>
            </w:r>
          </w:p>
        </w:tc>
        <w:tc>
          <w:tcPr>
            <w:tcW w:w="73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55</w:t>
            </w:r>
          </w:p>
        </w:tc>
        <w:tc>
          <w:tcPr>
            <w:tcW w:w="73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70</w:t>
            </w:r>
          </w:p>
        </w:tc>
        <w:tc>
          <w:tcPr>
            <w:tcW w:w="73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78</w:t>
            </w:r>
          </w:p>
        </w:tc>
        <w:tc>
          <w:tcPr>
            <w:tcW w:w="73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80</w:t>
            </w:r>
          </w:p>
        </w:tc>
        <w:tc>
          <w:tcPr>
            <w:tcW w:w="73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72</w:t>
            </w:r>
          </w:p>
        </w:tc>
        <w:tc>
          <w:tcPr>
            <w:tcW w:w="73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62</w:t>
            </w:r>
          </w:p>
        </w:tc>
        <w:tc>
          <w:tcPr>
            <w:tcW w:w="73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67</w:t>
            </w:r>
          </w:p>
        </w:tc>
        <w:tc>
          <w:tcPr>
            <w:tcW w:w="73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74</w:t>
            </w:r>
          </w:p>
        </w:tc>
        <w:tc>
          <w:tcPr>
            <w:tcW w:w="73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68</w:t>
            </w:r>
          </w:p>
        </w:tc>
      </w:tr>
    </w:tbl>
    <w:p w:rsidR="00860E5F" w:rsidRPr="003E151A" w:rsidRDefault="00860E5F">
      <w:pPr>
        <w:pStyle w:val="ConsPlusNormal0"/>
        <w:rPr>
          <w:rFonts w:ascii="Times New Roman" w:hAnsi="Times New Roman" w:cs="Times New Roman"/>
          <w:color w:val="000000" w:themeColor="text1"/>
        </w:rPr>
        <w:sectPr w:rsidR="00860E5F" w:rsidRPr="003E151A">
          <w:headerReference w:type="default" r:id="rId48"/>
          <w:footerReference w:type="default" r:id="rId49"/>
          <w:headerReference w:type="first" r:id="rId50"/>
          <w:footerReference w:type="first" r:id="rId51"/>
          <w:pgSz w:w="16838" w:h="11906" w:orient="landscape"/>
          <w:pgMar w:top="1133" w:right="1440" w:bottom="566" w:left="1440" w:header="0" w:footer="0" w:gutter="0"/>
          <w:cols w:space="720"/>
          <w:titlePg/>
        </w:sectPr>
      </w:pPr>
    </w:p>
    <w:p w:rsidR="00860E5F" w:rsidRPr="003E151A" w:rsidRDefault="00DC1DC0">
      <w:pPr>
        <w:pStyle w:val="ConsPlusNormal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lastRenderedPageBreak/>
        <w:t>Согласно СП 131.13330.2020 "Свод правил. Строительная климатология. Актуализированная редакция СНиП 23-01-99*" муниципальное образование города Благовещенска располагается в климатическом районе I, климатическом подрайоне IB.</w:t>
      </w: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rsidP="009A45AE">
      <w:pPr>
        <w:pStyle w:val="ConsPlusTitle0"/>
        <w:jc w:val="center"/>
        <w:outlineLvl w:val="2"/>
        <w:rPr>
          <w:rFonts w:ascii="Times New Roman" w:hAnsi="Times New Roman" w:cs="Times New Roman"/>
          <w:color w:val="000000" w:themeColor="text1"/>
        </w:rPr>
      </w:pPr>
      <w:r w:rsidRPr="003E151A">
        <w:rPr>
          <w:rFonts w:ascii="Times New Roman" w:hAnsi="Times New Roman" w:cs="Times New Roman"/>
          <w:color w:val="000000" w:themeColor="text1"/>
        </w:rPr>
        <w:t>Анализ стратегии и программ социально-экономического</w:t>
      </w:r>
      <w:r w:rsidR="009A45AE">
        <w:rPr>
          <w:rFonts w:ascii="Times New Roman" w:hAnsi="Times New Roman" w:cs="Times New Roman"/>
          <w:color w:val="000000" w:themeColor="text1"/>
        </w:rPr>
        <w:t xml:space="preserve"> </w:t>
      </w:r>
      <w:r w:rsidRPr="003E151A">
        <w:rPr>
          <w:rFonts w:ascii="Times New Roman" w:hAnsi="Times New Roman" w:cs="Times New Roman"/>
          <w:color w:val="000000" w:themeColor="text1"/>
        </w:rPr>
        <w:t>развития муниципального образования</w:t>
      </w:r>
    </w:p>
    <w:p w:rsidR="00860E5F" w:rsidRPr="003E151A" w:rsidRDefault="00DC1DC0">
      <w:pPr>
        <w:pStyle w:val="ConsPlusTitle0"/>
        <w:jc w:val="center"/>
        <w:rPr>
          <w:rFonts w:ascii="Times New Roman" w:hAnsi="Times New Roman" w:cs="Times New Roman"/>
          <w:color w:val="000000" w:themeColor="text1"/>
        </w:rPr>
      </w:pPr>
      <w:r w:rsidRPr="003E151A">
        <w:rPr>
          <w:rFonts w:ascii="Times New Roman" w:hAnsi="Times New Roman" w:cs="Times New Roman"/>
          <w:color w:val="000000" w:themeColor="text1"/>
        </w:rPr>
        <w:t>города Благовещенска</w:t>
      </w: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Normal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Перечень документов стратегического планирования и муниципальных программ развития территории города Благовещенска, которые необходимо учитывать в МНГП муниципального образования города Благовещенска:</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 xml:space="preserve">1) </w:t>
      </w:r>
      <w:hyperlink r:id="rId52" w:tooltip="Решение Благовещенской городской Думы от 20.12.2018 N 51/128 (ред. от 24.12.2019) &quot;Об утверждении Стратегии социально-экономического развития муниципального образования города Благовещенска на период до 2025 года&quot; ------------ Утратил силу или отменен {Консуль">
        <w:r w:rsidRPr="003E151A">
          <w:rPr>
            <w:rFonts w:ascii="Times New Roman" w:hAnsi="Times New Roman" w:cs="Times New Roman"/>
            <w:color w:val="000000" w:themeColor="text1"/>
          </w:rPr>
          <w:t>Стратегия</w:t>
        </w:r>
      </w:hyperlink>
      <w:r w:rsidRPr="003E151A">
        <w:rPr>
          <w:rFonts w:ascii="Times New Roman" w:hAnsi="Times New Roman" w:cs="Times New Roman"/>
          <w:color w:val="000000" w:themeColor="text1"/>
        </w:rPr>
        <w:t xml:space="preserve"> социально-экономического развития муниципального образования города Благовещенска на период до 2025 года, утвержденная решением Благовещенской городской Думы от 20 декабря 2018 г. N 51/128;</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2) Прогноз социально-экономического развития муниципального образования города Благовещенска на 2021 год и плановый период 2022 и 2023 годов, утвержденный постановлением администрации города Благовещенска от 5 ноября 2020 г. N 3847;</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 xml:space="preserve">3) муниципальная </w:t>
      </w:r>
      <w:hyperlink r:id="rId53" w:tooltip="Постановление Администрации города Благовещенска от 03.10.2014 N 4128 (ред. от 25.12.2024) &quot;Об утверждении муниципальной программы &quot;Развитие физической культуры и спорта в городе Благовещенске&quot; ------------ Утратил силу или отменен {КонсультантПлюс}">
        <w:r w:rsidRPr="003E151A">
          <w:rPr>
            <w:rFonts w:ascii="Times New Roman" w:hAnsi="Times New Roman" w:cs="Times New Roman"/>
            <w:color w:val="000000" w:themeColor="text1"/>
          </w:rPr>
          <w:t>программа</w:t>
        </w:r>
      </w:hyperlink>
      <w:r w:rsidRPr="003E151A">
        <w:rPr>
          <w:rFonts w:ascii="Times New Roman" w:hAnsi="Times New Roman" w:cs="Times New Roman"/>
          <w:color w:val="000000" w:themeColor="text1"/>
        </w:rPr>
        <w:t xml:space="preserve"> "Развитие физической культуры и спорта в городе Благовещенске" (с изм. от 11 июня 2021 г. N 2191), утвержденная постановлением администрации города Благовещенска от 3 октября 2014 г. N 4128;</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 xml:space="preserve">4) муниципальная </w:t>
      </w:r>
      <w:hyperlink r:id="rId54" w:tooltip="Постановление Администрации города Благовещенска от 03.10.2014 N 4131 (ред. от 26.12.2024) &quot;Об утверждении муниципальной программы &quot;Развитие образования города Благовещенска&quot; ------------ Утратил силу или отменен {КонсультантПлюс}">
        <w:r w:rsidRPr="003E151A">
          <w:rPr>
            <w:rFonts w:ascii="Times New Roman" w:hAnsi="Times New Roman" w:cs="Times New Roman"/>
            <w:color w:val="000000" w:themeColor="text1"/>
          </w:rPr>
          <w:t>программа</w:t>
        </w:r>
      </w:hyperlink>
      <w:r w:rsidRPr="003E151A">
        <w:rPr>
          <w:rFonts w:ascii="Times New Roman" w:hAnsi="Times New Roman" w:cs="Times New Roman"/>
          <w:color w:val="000000" w:themeColor="text1"/>
        </w:rPr>
        <w:t xml:space="preserve"> "Развитие образования города Благовещенска" (с изм. от 3 июня 2021 г. N 2029), утвержденная постановлением администрации города Благовещенска от 3 октября 2014 г. N 4131;</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 xml:space="preserve">5) муниципальная </w:t>
      </w:r>
      <w:hyperlink r:id="rId55" w:tooltip="Постановление Администрации города Благовещенска от 03.10.2014 N 4132 (ред. от 27.12.2024) &quot;Об утверждении муниципальной программы &quot;Развитие и сохранение культуры в городе Благовещенске&quot; ------------ Утратил силу или отменен {КонсультантПлюс}">
        <w:r w:rsidRPr="003E151A">
          <w:rPr>
            <w:rFonts w:ascii="Times New Roman" w:hAnsi="Times New Roman" w:cs="Times New Roman"/>
            <w:color w:val="000000" w:themeColor="text1"/>
          </w:rPr>
          <w:t>программа</w:t>
        </w:r>
      </w:hyperlink>
      <w:r w:rsidRPr="003E151A">
        <w:rPr>
          <w:rFonts w:ascii="Times New Roman" w:hAnsi="Times New Roman" w:cs="Times New Roman"/>
          <w:color w:val="000000" w:themeColor="text1"/>
        </w:rPr>
        <w:t xml:space="preserve"> "Развитие и сохранение культуры в городе Благовещенске" (с изм. от 27 мая 2021 г. N 1918), утвержденная постановлением администрации города Благовещенска от 3 октября 2014 г. N 4132.</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В рамках анализа каждого из указанных выше документов стратегического планирования и муниципальных программ развития территории города Благовещенска были выявлены показатели, учет которых необходим при разработке МНГП муниципального образования города Благовещенска.</w:t>
      </w: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rsidP="009A45AE">
      <w:pPr>
        <w:pStyle w:val="ConsPlusTitle0"/>
        <w:jc w:val="center"/>
        <w:outlineLvl w:val="2"/>
        <w:rPr>
          <w:rFonts w:ascii="Times New Roman" w:hAnsi="Times New Roman" w:cs="Times New Roman"/>
          <w:color w:val="000000" w:themeColor="text1"/>
        </w:rPr>
      </w:pPr>
      <w:r w:rsidRPr="003E151A">
        <w:rPr>
          <w:rFonts w:ascii="Times New Roman" w:hAnsi="Times New Roman" w:cs="Times New Roman"/>
          <w:color w:val="000000" w:themeColor="text1"/>
        </w:rPr>
        <w:t>Анализ Стратегии социально-экономического развития</w:t>
      </w:r>
      <w:r w:rsidR="009A45AE">
        <w:rPr>
          <w:rFonts w:ascii="Times New Roman" w:hAnsi="Times New Roman" w:cs="Times New Roman"/>
          <w:color w:val="000000" w:themeColor="text1"/>
        </w:rPr>
        <w:t xml:space="preserve"> </w:t>
      </w:r>
      <w:r w:rsidRPr="003E151A">
        <w:rPr>
          <w:rFonts w:ascii="Times New Roman" w:hAnsi="Times New Roman" w:cs="Times New Roman"/>
          <w:color w:val="000000" w:themeColor="text1"/>
        </w:rPr>
        <w:t>муниципального образования города Благовещенска</w:t>
      </w:r>
    </w:p>
    <w:p w:rsidR="00860E5F" w:rsidRPr="003E151A" w:rsidRDefault="00DC1DC0">
      <w:pPr>
        <w:pStyle w:val="ConsPlusTitle0"/>
        <w:jc w:val="center"/>
        <w:rPr>
          <w:rFonts w:ascii="Times New Roman" w:hAnsi="Times New Roman" w:cs="Times New Roman"/>
          <w:color w:val="000000" w:themeColor="text1"/>
        </w:rPr>
      </w:pPr>
      <w:r w:rsidRPr="003E151A">
        <w:rPr>
          <w:rFonts w:ascii="Times New Roman" w:hAnsi="Times New Roman" w:cs="Times New Roman"/>
          <w:color w:val="000000" w:themeColor="text1"/>
        </w:rPr>
        <w:t>на период до 2025 года</w:t>
      </w: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Title0"/>
        <w:ind w:firstLine="540"/>
        <w:jc w:val="both"/>
        <w:outlineLvl w:val="3"/>
        <w:rPr>
          <w:rFonts w:ascii="Times New Roman" w:hAnsi="Times New Roman" w:cs="Times New Roman"/>
          <w:color w:val="000000" w:themeColor="text1"/>
        </w:rPr>
      </w:pPr>
      <w:r w:rsidRPr="003E151A">
        <w:rPr>
          <w:rFonts w:ascii="Times New Roman" w:hAnsi="Times New Roman" w:cs="Times New Roman"/>
          <w:color w:val="000000" w:themeColor="text1"/>
        </w:rPr>
        <w:t>Таблица 36. Показатели достижения целей социально-экономического развития города Благовещенска</w:t>
      </w:r>
    </w:p>
    <w:p w:rsidR="00860E5F" w:rsidRPr="003E151A" w:rsidRDefault="00860E5F">
      <w:pPr>
        <w:pStyle w:val="ConsPlusNormal0"/>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520"/>
        <w:gridCol w:w="2835"/>
        <w:gridCol w:w="992"/>
        <w:gridCol w:w="993"/>
        <w:gridCol w:w="996"/>
      </w:tblGrid>
      <w:tr w:rsidR="003E151A" w:rsidRPr="003E151A">
        <w:tc>
          <w:tcPr>
            <w:tcW w:w="680" w:type="dxa"/>
            <w:vMerge w:val="restart"/>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N п/п</w:t>
            </w:r>
          </w:p>
        </w:tc>
        <w:tc>
          <w:tcPr>
            <w:tcW w:w="2520" w:type="dxa"/>
            <w:vMerge w:val="restart"/>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Направления и цели социально-экономической политики</w:t>
            </w:r>
          </w:p>
        </w:tc>
        <w:tc>
          <w:tcPr>
            <w:tcW w:w="2835" w:type="dxa"/>
            <w:vMerge w:val="restart"/>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Наименование показателя (индикатора), единица измерения</w:t>
            </w:r>
          </w:p>
        </w:tc>
        <w:tc>
          <w:tcPr>
            <w:tcW w:w="2981" w:type="dxa"/>
            <w:gridSpan w:val="3"/>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Значение показателя (индикатора) по годам</w:t>
            </w:r>
          </w:p>
        </w:tc>
      </w:tr>
      <w:tr w:rsidR="003E151A" w:rsidRPr="003E151A">
        <w:tc>
          <w:tcPr>
            <w:tcW w:w="680" w:type="dxa"/>
            <w:vMerge/>
          </w:tcPr>
          <w:p w:rsidR="00860E5F" w:rsidRPr="003E151A" w:rsidRDefault="00860E5F">
            <w:pPr>
              <w:pStyle w:val="ConsPlusNormal0"/>
              <w:rPr>
                <w:rFonts w:ascii="Times New Roman" w:hAnsi="Times New Roman" w:cs="Times New Roman"/>
                <w:color w:val="000000" w:themeColor="text1"/>
              </w:rPr>
            </w:pPr>
          </w:p>
        </w:tc>
        <w:tc>
          <w:tcPr>
            <w:tcW w:w="2520" w:type="dxa"/>
            <w:vMerge/>
          </w:tcPr>
          <w:p w:rsidR="00860E5F" w:rsidRPr="003E151A" w:rsidRDefault="00860E5F">
            <w:pPr>
              <w:pStyle w:val="ConsPlusNormal0"/>
              <w:rPr>
                <w:rFonts w:ascii="Times New Roman" w:hAnsi="Times New Roman" w:cs="Times New Roman"/>
                <w:color w:val="000000" w:themeColor="text1"/>
              </w:rPr>
            </w:pPr>
          </w:p>
        </w:tc>
        <w:tc>
          <w:tcPr>
            <w:tcW w:w="2835" w:type="dxa"/>
            <w:vMerge/>
          </w:tcPr>
          <w:p w:rsidR="00860E5F" w:rsidRPr="003E151A" w:rsidRDefault="00860E5F">
            <w:pPr>
              <w:pStyle w:val="ConsPlusNormal0"/>
              <w:rPr>
                <w:rFonts w:ascii="Times New Roman" w:hAnsi="Times New Roman" w:cs="Times New Roman"/>
                <w:color w:val="000000" w:themeColor="text1"/>
              </w:rPr>
            </w:pPr>
          </w:p>
        </w:tc>
        <w:tc>
          <w:tcPr>
            <w:tcW w:w="992"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2018 год</w:t>
            </w:r>
          </w:p>
        </w:tc>
        <w:tc>
          <w:tcPr>
            <w:tcW w:w="993"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2021 год (1 этап)</w:t>
            </w:r>
          </w:p>
        </w:tc>
        <w:tc>
          <w:tcPr>
            <w:tcW w:w="996"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2025 год (2 этап)</w:t>
            </w:r>
          </w:p>
        </w:tc>
      </w:tr>
      <w:tr w:rsidR="003E151A" w:rsidRPr="003E151A">
        <w:tc>
          <w:tcPr>
            <w:tcW w:w="680" w:type="dxa"/>
          </w:tcPr>
          <w:p w:rsidR="00860E5F" w:rsidRPr="003E151A" w:rsidRDefault="00860E5F">
            <w:pPr>
              <w:pStyle w:val="ConsPlusNormal0"/>
              <w:rPr>
                <w:rFonts w:ascii="Times New Roman" w:hAnsi="Times New Roman" w:cs="Times New Roman"/>
                <w:color w:val="000000" w:themeColor="text1"/>
              </w:rPr>
            </w:pPr>
          </w:p>
        </w:tc>
        <w:tc>
          <w:tcPr>
            <w:tcW w:w="252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w:t>
            </w:r>
          </w:p>
        </w:tc>
        <w:tc>
          <w:tcPr>
            <w:tcW w:w="2835" w:type="dxa"/>
          </w:tcPr>
          <w:p w:rsidR="00860E5F" w:rsidRPr="003E151A" w:rsidRDefault="00860E5F">
            <w:pPr>
              <w:pStyle w:val="ConsPlusNormal0"/>
              <w:rPr>
                <w:rFonts w:ascii="Times New Roman" w:hAnsi="Times New Roman" w:cs="Times New Roman"/>
                <w:color w:val="000000" w:themeColor="text1"/>
              </w:rPr>
            </w:pPr>
          </w:p>
        </w:tc>
        <w:tc>
          <w:tcPr>
            <w:tcW w:w="992" w:type="dxa"/>
          </w:tcPr>
          <w:p w:rsidR="00860E5F" w:rsidRPr="003E151A" w:rsidRDefault="00860E5F">
            <w:pPr>
              <w:pStyle w:val="ConsPlusNormal0"/>
              <w:rPr>
                <w:rFonts w:ascii="Times New Roman" w:hAnsi="Times New Roman" w:cs="Times New Roman"/>
                <w:color w:val="000000" w:themeColor="text1"/>
              </w:rPr>
            </w:pPr>
          </w:p>
        </w:tc>
        <w:tc>
          <w:tcPr>
            <w:tcW w:w="993" w:type="dxa"/>
          </w:tcPr>
          <w:p w:rsidR="00860E5F" w:rsidRPr="003E151A" w:rsidRDefault="00860E5F">
            <w:pPr>
              <w:pStyle w:val="ConsPlusNormal0"/>
              <w:rPr>
                <w:rFonts w:ascii="Times New Roman" w:hAnsi="Times New Roman" w:cs="Times New Roman"/>
                <w:color w:val="000000" w:themeColor="text1"/>
              </w:rPr>
            </w:pPr>
          </w:p>
        </w:tc>
        <w:tc>
          <w:tcPr>
            <w:tcW w:w="996" w:type="dxa"/>
          </w:tcPr>
          <w:p w:rsidR="00860E5F" w:rsidRPr="003E151A" w:rsidRDefault="00860E5F">
            <w:pPr>
              <w:pStyle w:val="ConsPlusNormal0"/>
              <w:rPr>
                <w:rFonts w:ascii="Times New Roman" w:hAnsi="Times New Roman" w:cs="Times New Roman"/>
                <w:color w:val="000000" w:themeColor="text1"/>
              </w:rPr>
            </w:pPr>
          </w:p>
        </w:tc>
      </w:tr>
      <w:tr w:rsidR="003E151A" w:rsidRPr="003E151A">
        <w:tc>
          <w:tcPr>
            <w:tcW w:w="9016" w:type="dxa"/>
            <w:gridSpan w:val="6"/>
          </w:tcPr>
          <w:p w:rsidR="00860E5F" w:rsidRPr="003E151A" w:rsidRDefault="00DC1DC0">
            <w:pPr>
              <w:pStyle w:val="ConsPlusNormal0"/>
              <w:outlineLvl w:val="4"/>
              <w:rPr>
                <w:rFonts w:ascii="Times New Roman" w:hAnsi="Times New Roman" w:cs="Times New Roman"/>
                <w:color w:val="000000" w:themeColor="text1"/>
              </w:rPr>
            </w:pPr>
            <w:r w:rsidRPr="003E151A">
              <w:rPr>
                <w:rFonts w:ascii="Times New Roman" w:hAnsi="Times New Roman" w:cs="Times New Roman"/>
                <w:color w:val="000000" w:themeColor="text1"/>
              </w:rPr>
              <w:t>2. Развитие социальной сферы и создание условий для улучшения качества жизни</w:t>
            </w:r>
          </w:p>
        </w:tc>
      </w:tr>
      <w:tr w:rsidR="003E151A" w:rsidRPr="003E151A">
        <w:tc>
          <w:tcPr>
            <w:tcW w:w="680"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2.1.</w:t>
            </w:r>
          </w:p>
        </w:tc>
        <w:tc>
          <w:tcPr>
            <w:tcW w:w="2520"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Цель: "Обеспечение устойчивого естественного роста численности населения города, повышение миграционной привлекательности и формирование устойчивого миграционного притока населения"</w:t>
            </w:r>
          </w:p>
        </w:tc>
        <w:tc>
          <w:tcPr>
            <w:tcW w:w="283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Численность населения (в среднегодовом исчислении), тыс. человек</w:t>
            </w:r>
          </w:p>
        </w:tc>
        <w:tc>
          <w:tcPr>
            <w:tcW w:w="992"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230,7</w:t>
            </w:r>
          </w:p>
        </w:tc>
        <w:tc>
          <w:tcPr>
            <w:tcW w:w="993"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232,7</w:t>
            </w:r>
          </w:p>
        </w:tc>
        <w:tc>
          <w:tcPr>
            <w:tcW w:w="99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235,7</w:t>
            </w:r>
          </w:p>
        </w:tc>
      </w:tr>
      <w:tr w:rsidR="003E151A" w:rsidRPr="003E151A">
        <w:tc>
          <w:tcPr>
            <w:tcW w:w="680" w:type="dxa"/>
            <w:vMerge/>
          </w:tcPr>
          <w:p w:rsidR="00860E5F" w:rsidRPr="003E151A" w:rsidRDefault="00860E5F">
            <w:pPr>
              <w:pStyle w:val="ConsPlusNormal0"/>
              <w:rPr>
                <w:rFonts w:ascii="Times New Roman" w:hAnsi="Times New Roman" w:cs="Times New Roman"/>
                <w:color w:val="000000" w:themeColor="text1"/>
              </w:rPr>
            </w:pPr>
          </w:p>
        </w:tc>
        <w:tc>
          <w:tcPr>
            <w:tcW w:w="2520" w:type="dxa"/>
            <w:vMerge/>
          </w:tcPr>
          <w:p w:rsidR="00860E5F" w:rsidRPr="003E151A" w:rsidRDefault="00860E5F">
            <w:pPr>
              <w:pStyle w:val="ConsPlusNormal0"/>
              <w:rPr>
                <w:rFonts w:ascii="Times New Roman" w:hAnsi="Times New Roman" w:cs="Times New Roman"/>
                <w:color w:val="000000" w:themeColor="text1"/>
              </w:rPr>
            </w:pPr>
          </w:p>
        </w:tc>
        <w:tc>
          <w:tcPr>
            <w:tcW w:w="283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Численность населения трудоспособного возраста, тыс. человек</w:t>
            </w:r>
          </w:p>
        </w:tc>
        <w:tc>
          <w:tcPr>
            <w:tcW w:w="992"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140,8</w:t>
            </w:r>
          </w:p>
        </w:tc>
        <w:tc>
          <w:tcPr>
            <w:tcW w:w="993"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141,3</w:t>
            </w:r>
          </w:p>
        </w:tc>
        <w:tc>
          <w:tcPr>
            <w:tcW w:w="99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141,9</w:t>
            </w:r>
          </w:p>
        </w:tc>
      </w:tr>
      <w:tr w:rsidR="003E151A" w:rsidRPr="003E151A">
        <w:tc>
          <w:tcPr>
            <w:tcW w:w="680" w:type="dxa"/>
            <w:vMerge/>
          </w:tcPr>
          <w:p w:rsidR="00860E5F" w:rsidRPr="003E151A" w:rsidRDefault="00860E5F">
            <w:pPr>
              <w:pStyle w:val="ConsPlusNormal0"/>
              <w:rPr>
                <w:rFonts w:ascii="Times New Roman" w:hAnsi="Times New Roman" w:cs="Times New Roman"/>
                <w:color w:val="000000" w:themeColor="text1"/>
              </w:rPr>
            </w:pPr>
          </w:p>
        </w:tc>
        <w:tc>
          <w:tcPr>
            <w:tcW w:w="2520" w:type="dxa"/>
            <w:vMerge/>
          </w:tcPr>
          <w:p w:rsidR="00860E5F" w:rsidRPr="003E151A" w:rsidRDefault="00860E5F">
            <w:pPr>
              <w:pStyle w:val="ConsPlusNormal0"/>
              <w:rPr>
                <w:rFonts w:ascii="Times New Roman" w:hAnsi="Times New Roman" w:cs="Times New Roman"/>
                <w:color w:val="000000" w:themeColor="text1"/>
              </w:rPr>
            </w:pPr>
          </w:p>
        </w:tc>
        <w:tc>
          <w:tcPr>
            <w:tcW w:w="283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Численность населения старше трудоспособного возраста, тыс. человек</w:t>
            </w:r>
          </w:p>
        </w:tc>
        <w:tc>
          <w:tcPr>
            <w:tcW w:w="992"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48</w:t>
            </w:r>
          </w:p>
        </w:tc>
        <w:tc>
          <w:tcPr>
            <w:tcW w:w="993"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49</w:t>
            </w:r>
          </w:p>
        </w:tc>
        <w:tc>
          <w:tcPr>
            <w:tcW w:w="99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49,5</w:t>
            </w:r>
          </w:p>
        </w:tc>
      </w:tr>
      <w:tr w:rsidR="003E151A" w:rsidRPr="003E151A">
        <w:tc>
          <w:tcPr>
            <w:tcW w:w="680" w:type="dxa"/>
            <w:vMerge/>
          </w:tcPr>
          <w:p w:rsidR="00860E5F" w:rsidRPr="003E151A" w:rsidRDefault="00860E5F">
            <w:pPr>
              <w:pStyle w:val="ConsPlusNormal0"/>
              <w:rPr>
                <w:rFonts w:ascii="Times New Roman" w:hAnsi="Times New Roman" w:cs="Times New Roman"/>
                <w:color w:val="000000" w:themeColor="text1"/>
              </w:rPr>
            </w:pPr>
          </w:p>
        </w:tc>
        <w:tc>
          <w:tcPr>
            <w:tcW w:w="2520" w:type="dxa"/>
            <w:vMerge/>
          </w:tcPr>
          <w:p w:rsidR="00860E5F" w:rsidRPr="003E151A" w:rsidRDefault="00860E5F">
            <w:pPr>
              <w:pStyle w:val="ConsPlusNormal0"/>
              <w:rPr>
                <w:rFonts w:ascii="Times New Roman" w:hAnsi="Times New Roman" w:cs="Times New Roman"/>
                <w:color w:val="000000" w:themeColor="text1"/>
              </w:rPr>
            </w:pPr>
          </w:p>
        </w:tc>
        <w:tc>
          <w:tcPr>
            <w:tcW w:w="283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Общий коэффициент рождаемости (число </w:t>
            </w:r>
            <w:r w:rsidRPr="003E151A">
              <w:rPr>
                <w:rFonts w:ascii="Times New Roman" w:hAnsi="Times New Roman" w:cs="Times New Roman"/>
                <w:color w:val="000000" w:themeColor="text1"/>
              </w:rPr>
              <w:lastRenderedPageBreak/>
              <w:t>родившихся на 1000 человек населения)</w:t>
            </w:r>
          </w:p>
        </w:tc>
        <w:tc>
          <w:tcPr>
            <w:tcW w:w="992"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lastRenderedPageBreak/>
              <w:t>11,8</w:t>
            </w:r>
          </w:p>
        </w:tc>
        <w:tc>
          <w:tcPr>
            <w:tcW w:w="993"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11,5</w:t>
            </w:r>
          </w:p>
        </w:tc>
        <w:tc>
          <w:tcPr>
            <w:tcW w:w="99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12</w:t>
            </w:r>
          </w:p>
        </w:tc>
      </w:tr>
      <w:tr w:rsidR="003E151A" w:rsidRPr="003E151A">
        <w:tc>
          <w:tcPr>
            <w:tcW w:w="680" w:type="dxa"/>
            <w:vMerge/>
          </w:tcPr>
          <w:p w:rsidR="00860E5F" w:rsidRPr="003E151A" w:rsidRDefault="00860E5F">
            <w:pPr>
              <w:pStyle w:val="ConsPlusNormal0"/>
              <w:rPr>
                <w:rFonts w:ascii="Times New Roman" w:hAnsi="Times New Roman" w:cs="Times New Roman"/>
                <w:color w:val="000000" w:themeColor="text1"/>
              </w:rPr>
            </w:pPr>
          </w:p>
        </w:tc>
        <w:tc>
          <w:tcPr>
            <w:tcW w:w="2520" w:type="dxa"/>
            <w:vMerge/>
          </w:tcPr>
          <w:p w:rsidR="00860E5F" w:rsidRPr="003E151A" w:rsidRDefault="00860E5F">
            <w:pPr>
              <w:pStyle w:val="ConsPlusNormal0"/>
              <w:rPr>
                <w:rFonts w:ascii="Times New Roman" w:hAnsi="Times New Roman" w:cs="Times New Roman"/>
                <w:color w:val="000000" w:themeColor="text1"/>
              </w:rPr>
            </w:pPr>
          </w:p>
        </w:tc>
        <w:tc>
          <w:tcPr>
            <w:tcW w:w="283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Общий коэффициент смертности (число умерших на 1000 человек населения)</w:t>
            </w:r>
          </w:p>
        </w:tc>
        <w:tc>
          <w:tcPr>
            <w:tcW w:w="992"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10,4</w:t>
            </w:r>
          </w:p>
        </w:tc>
        <w:tc>
          <w:tcPr>
            <w:tcW w:w="993"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10,4</w:t>
            </w:r>
          </w:p>
        </w:tc>
        <w:tc>
          <w:tcPr>
            <w:tcW w:w="99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10,3</w:t>
            </w:r>
          </w:p>
        </w:tc>
      </w:tr>
      <w:tr w:rsidR="003E151A" w:rsidRPr="003E151A">
        <w:tc>
          <w:tcPr>
            <w:tcW w:w="680" w:type="dxa"/>
            <w:vMerge/>
          </w:tcPr>
          <w:p w:rsidR="00860E5F" w:rsidRPr="003E151A" w:rsidRDefault="00860E5F">
            <w:pPr>
              <w:pStyle w:val="ConsPlusNormal0"/>
              <w:rPr>
                <w:rFonts w:ascii="Times New Roman" w:hAnsi="Times New Roman" w:cs="Times New Roman"/>
                <w:color w:val="000000" w:themeColor="text1"/>
              </w:rPr>
            </w:pPr>
          </w:p>
        </w:tc>
        <w:tc>
          <w:tcPr>
            <w:tcW w:w="2520" w:type="dxa"/>
            <w:vMerge/>
          </w:tcPr>
          <w:p w:rsidR="00860E5F" w:rsidRPr="003E151A" w:rsidRDefault="00860E5F">
            <w:pPr>
              <w:pStyle w:val="ConsPlusNormal0"/>
              <w:rPr>
                <w:rFonts w:ascii="Times New Roman" w:hAnsi="Times New Roman" w:cs="Times New Roman"/>
                <w:color w:val="000000" w:themeColor="text1"/>
              </w:rPr>
            </w:pPr>
          </w:p>
        </w:tc>
        <w:tc>
          <w:tcPr>
            <w:tcW w:w="283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Коэффициент естественного прироста (убыль) на 1000 человек</w:t>
            </w:r>
          </w:p>
        </w:tc>
        <w:tc>
          <w:tcPr>
            <w:tcW w:w="992"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1,4</w:t>
            </w:r>
          </w:p>
        </w:tc>
        <w:tc>
          <w:tcPr>
            <w:tcW w:w="993"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1,1</w:t>
            </w:r>
          </w:p>
        </w:tc>
        <w:tc>
          <w:tcPr>
            <w:tcW w:w="99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1,7</w:t>
            </w:r>
          </w:p>
        </w:tc>
      </w:tr>
      <w:tr w:rsidR="003E151A" w:rsidRPr="003E151A">
        <w:tc>
          <w:tcPr>
            <w:tcW w:w="680" w:type="dxa"/>
            <w:vMerge/>
          </w:tcPr>
          <w:p w:rsidR="00860E5F" w:rsidRPr="003E151A" w:rsidRDefault="00860E5F">
            <w:pPr>
              <w:pStyle w:val="ConsPlusNormal0"/>
              <w:rPr>
                <w:rFonts w:ascii="Times New Roman" w:hAnsi="Times New Roman" w:cs="Times New Roman"/>
                <w:color w:val="000000" w:themeColor="text1"/>
              </w:rPr>
            </w:pPr>
          </w:p>
        </w:tc>
        <w:tc>
          <w:tcPr>
            <w:tcW w:w="2520" w:type="dxa"/>
            <w:vMerge/>
          </w:tcPr>
          <w:p w:rsidR="00860E5F" w:rsidRPr="003E151A" w:rsidRDefault="00860E5F">
            <w:pPr>
              <w:pStyle w:val="ConsPlusNormal0"/>
              <w:rPr>
                <w:rFonts w:ascii="Times New Roman" w:hAnsi="Times New Roman" w:cs="Times New Roman"/>
                <w:color w:val="000000" w:themeColor="text1"/>
              </w:rPr>
            </w:pPr>
          </w:p>
        </w:tc>
        <w:tc>
          <w:tcPr>
            <w:tcW w:w="283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Коэффициент миграционного прироста (убыль) на 10000 человек</w:t>
            </w:r>
          </w:p>
        </w:tc>
        <w:tc>
          <w:tcPr>
            <w:tcW w:w="992"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14,3</w:t>
            </w:r>
          </w:p>
        </w:tc>
        <w:tc>
          <w:tcPr>
            <w:tcW w:w="993"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14,7</w:t>
            </w:r>
          </w:p>
        </w:tc>
        <w:tc>
          <w:tcPr>
            <w:tcW w:w="99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14,8</w:t>
            </w:r>
          </w:p>
        </w:tc>
      </w:tr>
      <w:tr w:rsidR="003E151A" w:rsidRPr="003E151A">
        <w:tc>
          <w:tcPr>
            <w:tcW w:w="680"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2.2.</w:t>
            </w:r>
          </w:p>
        </w:tc>
        <w:tc>
          <w:tcPr>
            <w:tcW w:w="2520"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Цель: "Обеспечение доступности качественного образования, соответствующего современным потребностям общества и жителей города Благовещенска"</w:t>
            </w:r>
          </w:p>
        </w:tc>
        <w:tc>
          <w:tcPr>
            <w:tcW w:w="283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Численность детей от 1 года до 8 лет, охваченных программами дошкольного образования, тыс. человек</w:t>
            </w:r>
          </w:p>
        </w:tc>
        <w:tc>
          <w:tcPr>
            <w:tcW w:w="992"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13,7</w:t>
            </w:r>
          </w:p>
        </w:tc>
        <w:tc>
          <w:tcPr>
            <w:tcW w:w="993"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13,5</w:t>
            </w:r>
          </w:p>
        </w:tc>
        <w:tc>
          <w:tcPr>
            <w:tcW w:w="99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13,6</w:t>
            </w:r>
          </w:p>
        </w:tc>
      </w:tr>
      <w:tr w:rsidR="003E151A" w:rsidRPr="003E151A">
        <w:tc>
          <w:tcPr>
            <w:tcW w:w="680" w:type="dxa"/>
            <w:vMerge/>
          </w:tcPr>
          <w:p w:rsidR="00860E5F" w:rsidRPr="003E151A" w:rsidRDefault="00860E5F">
            <w:pPr>
              <w:pStyle w:val="ConsPlusNormal0"/>
              <w:rPr>
                <w:rFonts w:ascii="Times New Roman" w:hAnsi="Times New Roman" w:cs="Times New Roman"/>
                <w:color w:val="000000" w:themeColor="text1"/>
              </w:rPr>
            </w:pPr>
          </w:p>
        </w:tc>
        <w:tc>
          <w:tcPr>
            <w:tcW w:w="2520" w:type="dxa"/>
            <w:vMerge/>
          </w:tcPr>
          <w:p w:rsidR="00860E5F" w:rsidRPr="003E151A" w:rsidRDefault="00860E5F">
            <w:pPr>
              <w:pStyle w:val="ConsPlusNormal0"/>
              <w:rPr>
                <w:rFonts w:ascii="Times New Roman" w:hAnsi="Times New Roman" w:cs="Times New Roman"/>
                <w:color w:val="000000" w:themeColor="text1"/>
              </w:rPr>
            </w:pPr>
          </w:p>
        </w:tc>
        <w:tc>
          <w:tcPr>
            <w:tcW w:w="283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Доступность дошкольного образования (отношение численности детей 3 - 8 лет, которым предоставлена возможность получать услуги дошкольного образования, к численности детей в возрасте 3 - 8 лет, скорректированной на численность детей в возрасте 6 - 8 лет, обучающихся в школе), %</w:t>
            </w:r>
          </w:p>
        </w:tc>
        <w:tc>
          <w:tcPr>
            <w:tcW w:w="992"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100,0</w:t>
            </w:r>
          </w:p>
        </w:tc>
        <w:tc>
          <w:tcPr>
            <w:tcW w:w="993"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100,0</w:t>
            </w:r>
          </w:p>
        </w:tc>
        <w:tc>
          <w:tcPr>
            <w:tcW w:w="99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100,0</w:t>
            </w:r>
          </w:p>
        </w:tc>
      </w:tr>
      <w:tr w:rsidR="003E151A" w:rsidRPr="003E151A">
        <w:tc>
          <w:tcPr>
            <w:tcW w:w="680" w:type="dxa"/>
            <w:vMerge/>
          </w:tcPr>
          <w:p w:rsidR="00860E5F" w:rsidRPr="003E151A" w:rsidRDefault="00860E5F">
            <w:pPr>
              <w:pStyle w:val="ConsPlusNormal0"/>
              <w:rPr>
                <w:rFonts w:ascii="Times New Roman" w:hAnsi="Times New Roman" w:cs="Times New Roman"/>
                <w:color w:val="000000" w:themeColor="text1"/>
              </w:rPr>
            </w:pPr>
          </w:p>
        </w:tc>
        <w:tc>
          <w:tcPr>
            <w:tcW w:w="2520" w:type="dxa"/>
            <w:vMerge/>
          </w:tcPr>
          <w:p w:rsidR="00860E5F" w:rsidRPr="003E151A" w:rsidRDefault="00860E5F">
            <w:pPr>
              <w:pStyle w:val="ConsPlusNormal0"/>
              <w:rPr>
                <w:rFonts w:ascii="Times New Roman" w:hAnsi="Times New Roman" w:cs="Times New Roman"/>
                <w:color w:val="000000" w:themeColor="text1"/>
              </w:rPr>
            </w:pPr>
          </w:p>
        </w:tc>
        <w:tc>
          <w:tcPr>
            <w:tcW w:w="283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Численность обучающихся по программам общего образования в общеобразовательных организациях, тыс. человек</w:t>
            </w:r>
          </w:p>
        </w:tc>
        <w:tc>
          <w:tcPr>
            <w:tcW w:w="992"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25,0</w:t>
            </w:r>
          </w:p>
        </w:tc>
        <w:tc>
          <w:tcPr>
            <w:tcW w:w="993"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27,0</w:t>
            </w:r>
          </w:p>
        </w:tc>
        <w:tc>
          <w:tcPr>
            <w:tcW w:w="99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28,7</w:t>
            </w:r>
          </w:p>
        </w:tc>
      </w:tr>
      <w:tr w:rsidR="003E151A" w:rsidRPr="003E151A">
        <w:tc>
          <w:tcPr>
            <w:tcW w:w="680" w:type="dxa"/>
            <w:vMerge/>
          </w:tcPr>
          <w:p w:rsidR="00860E5F" w:rsidRPr="003E151A" w:rsidRDefault="00860E5F">
            <w:pPr>
              <w:pStyle w:val="ConsPlusNormal0"/>
              <w:rPr>
                <w:rFonts w:ascii="Times New Roman" w:hAnsi="Times New Roman" w:cs="Times New Roman"/>
                <w:color w:val="000000" w:themeColor="text1"/>
              </w:rPr>
            </w:pPr>
          </w:p>
        </w:tc>
        <w:tc>
          <w:tcPr>
            <w:tcW w:w="2520" w:type="dxa"/>
            <w:vMerge/>
          </w:tcPr>
          <w:p w:rsidR="00860E5F" w:rsidRPr="003E151A" w:rsidRDefault="00860E5F">
            <w:pPr>
              <w:pStyle w:val="ConsPlusNormal0"/>
              <w:rPr>
                <w:rFonts w:ascii="Times New Roman" w:hAnsi="Times New Roman" w:cs="Times New Roman"/>
                <w:color w:val="000000" w:themeColor="text1"/>
              </w:rPr>
            </w:pPr>
          </w:p>
        </w:tc>
        <w:tc>
          <w:tcPr>
            <w:tcW w:w="283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Удельный вес обучающихся муниципальных общеобразовательных организаций, занимающихся во вторую смену, от общей численности обучающихся в данных организациях, %</w:t>
            </w:r>
          </w:p>
        </w:tc>
        <w:tc>
          <w:tcPr>
            <w:tcW w:w="992"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40,0</w:t>
            </w:r>
          </w:p>
        </w:tc>
        <w:tc>
          <w:tcPr>
            <w:tcW w:w="993"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39,0</w:t>
            </w:r>
          </w:p>
        </w:tc>
        <w:tc>
          <w:tcPr>
            <w:tcW w:w="99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38,2</w:t>
            </w:r>
          </w:p>
        </w:tc>
      </w:tr>
      <w:tr w:rsidR="003E151A" w:rsidRPr="003E151A">
        <w:tc>
          <w:tcPr>
            <w:tcW w:w="680" w:type="dxa"/>
            <w:vMerge/>
          </w:tcPr>
          <w:p w:rsidR="00860E5F" w:rsidRPr="003E151A" w:rsidRDefault="00860E5F">
            <w:pPr>
              <w:pStyle w:val="ConsPlusNormal0"/>
              <w:rPr>
                <w:rFonts w:ascii="Times New Roman" w:hAnsi="Times New Roman" w:cs="Times New Roman"/>
                <w:color w:val="000000" w:themeColor="text1"/>
              </w:rPr>
            </w:pPr>
          </w:p>
        </w:tc>
        <w:tc>
          <w:tcPr>
            <w:tcW w:w="2520" w:type="dxa"/>
            <w:vMerge/>
          </w:tcPr>
          <w:p w:rsidR="00860E5F" w:rsidRPr="003E151A" w:rsidRDefault="00860E5F">
            <w:pPr>
              <w:pStyle w:val="ConsPlusNormal0"/>
              <w:rPr>
                <w:rFonts w:ascii="Times New Roman" w:hAnsi="Times New Roman" w:cs="Times New Roman"/>
                <w:color w:val="000000" w:themeColor="text1"/>
              </w:rPr>
            </w:pPr>
          </w:p>
        </w:tc>
        <w:tc>
          <w:tcPr>
            <w:tcW w:w="283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Удельный вес численности детей в возрасте от 5 до 18 лет, занимающихся в системе дополнительного образования, в общей численности детей в возрасте от 5 до 18 лет, %</w:t>
            </w:r>
          </w:p>
        </w:tc>
        <w:tc>
          <w:tcPr>
            <w:tcW w:w="992"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71,0</w:t>
            </w:r>
          </w:p>
        </w:tc>
        <w:tc>
          <w:tcPr>
            <w:tcW w:w="993"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80,0</w:t>
            </w:r>
          </w:p>
        </w:tc>
        <w:tc>
          <w:tcPr>
            <w:tcW w:w="99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88,0</w:t>
            </w:r>
          </w:p>
        </w:tc>
      </w:tr>
      <w:tr w:rsidR="003E151A" w:rsidRPr="003E151A">
        <w:tc>
          <w:tcPr>
            <w:tcW w:w="680" w:type="dxa"/>
          </w:tcPr>
          <w:p w:rsidR="00860E5F" w:rsidRPr="003E151A" w:rsidRDefault="00860E5F">
            <w:pPr>
              <w:pStyle w:val="ConsPlusNormal0"/>
              <w:rPr>
                <w:rFonts w:ascii="Times New Roman" w:hAnsi="Times New Roman" w:cs="Times New Roman"/>
                <w:color w:val="000000" w:themeColor="text1"/>
              </w:rPr>
            </w:pPr>
          </w:p>
        </w:tc>
        <w:tc>
          <w:tcPr>
            <w:tcW w:w="2520" w:type="dxa"/>
          </w:tcPr>
          <w:p w:rsidR="00860E5F" w:rsidRPr="003E151A" w:rsidRDefault="00DC1DC0">
            <w:pPr>
              <w:pStyle w:val="ConsPlusNormal0"/>
              <w:jc w:val="both"/>
              <w:rPr>
                <w:rFonts w:ascii="Times New Roman" w:hAnsi="Times New Roman" w:cs="Times New Roman"/>
                <w:color w:val="000000" w:themeColor="text1"/>
              </w:rPr>
            </w:pPr>
            <w:r w:rsidRPr="003E151A">
              <w:rPr>
                <w:rFonts w:ascii="Times New Roman" w:hAnsi="Times New Roman" w:cs="Times New Roman"/>
                <w:color w:val="000000" w:themeColor="text1"/>
              </w:rPr>
              <w:t>...</w:t>
            </w:r>
          </w:p>
        </w:tc>
        <w:tc>
          <w:tcPr>
            <w:tcW w:w="2835" w:type="dxa"/>
          </w:tcPr>
          <w:p w:rsidR="00860E5F" w:rsidRPr="003E151A" w:rsidRDefault="00860E5F">
            <w:pPr>
              <w:pStyle w:val="ConsPlusNormal0"/>
              <w:rPr>
                <w:rFonts w:ascii="Times New Roman" w:hAnsi="Times New Roman" w:cs="Times New Roman"/>
                <w:color w:val="000000" w:themeColor="text1"/>
              </w:rPr>
            </w:pPr>
          </w:p>
        </w:tc>
        <w:tc>
          <w:tcPr>
            <w:tcW w:w="992" w:type="dxa"/>
          </w:tcPr>
          <w:p w:rsidR="00860E5F" w:rsidRPr="003E151A" w:rsidRDefault="00860E5F">
            <w:pPr>
              <w:pStyle w:val="ConsPlusNormal0"/>
              <w:rPr>
                <w:rFonts w:ascii="Times New Roman" w:hAnsi="Times New Roman" w:cs="Times New Roman"/>
                <w:color w:val="000000" w:themeColor="text1"/>
              </w:rPr>
            </w:pPr>
          </w:p>
        </w:tc>
        <w:tc>
          <w:tcPr>
            <w:tcW w:w="993" w:type="dxa"/>
          </w:tcPr>
          <w:p w:rsidR="00860E5F" w:rsidRPr="003E151A" w:rsidRDefault="00860E5F">
            <w:pPr>
              <w:pStyle w:val="ConsPlusNormal0"/>
              <w:rPr>
                <w:rFonts w:ascii="Times New Roman" w:hAnsi="Times New Roman" w:cs="Times New Roman"/>
                <w:color w:val="000000" w:themeColor="text1"/>
              </w:rPr>
            </w:pPr>
          </w:p>
        </w:tc>
        <w:tc>
          <w:tcPr>
            <w:tcW w:w="996" w:type="dxa"/>
          </w:tcPr>
          <w:p w:rsidR="00860E5F" w:rsidRPr="003E151A" w:rsidRDefault="00860E5F">
            <w:pPr>
              <w:pStyle w:val="ConsPlusNormal0"/>
              <w:rPr>
                <w:rFonts w:ascii="Times New Roman" w:hAnsi="Times New Roman" w:cs="Times New Roman"/>
                <w:color w:val="000000" w:themeColor="text1"/>
              </w:rPr>
            </w:pPr>
          </w:p>
        </w:tc>
      </w:tr>
      <w:tr w:rsidR="003E151A" w:rsidRPr="003E151A">
        <w:tc>
          <w:tcPr>
            <w:tcW w:w="68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2.4.</w:t>
            </w:r>
          </w:p>
        </w:tc>
        <w:tc>
          <w:tcPr>
            <w:tcW w:w="2520"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Цель: "Создание условий для активизации и обеспечения устойчивого развития культурного потенциала территории, </w:t>
            </w:r>
            <w:r w:rsidRPr="003E151A">
              <w:rPr>
                <w:rFonts w:ascii="Times New Roman" w:hAnsi="Times New Roman" w:cs="Times New Roman"/>
                <w:color w:val="000000" w:themeColor="text1"/>
              </w:rPr>
              <w:lastRenderedPageBreak/>
              <w:t>сохранение единого культурного пространства муниципального образования города Благовещенска"</w:t>
            </w:r>
          </w:p>
        </w:tc>
        <w:tc>
          <w:tcPr>
            <w:tcW w:w="283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lastRenderedPageBreak/>
              <w:t xml:space="preserve">Доля детей, включенных в систему дополнительного образования в сфере культуры, в общем числе учащихся 1 - 9 классов общеобразовательных </w:t>
            </w:r>
            <w:r w:rsidRPr="003E151A">
              <w:rPr>
                <w:rFonts w:ascii="Times New Roman" w:hAnsi="Times New Roman" w:cs="Times New Roman"/>
                <w:color w:val="000000" w:themeColor="text1"/>
              </w:rPr>
              <w:lastRenderedPageBreak/>
              <w:t>школ, %</w:t>
            </w:r>
          </w:p>
        </w:tc>
        <w:tc>
          <w:tcPr>
            <w:tcW w:w="992"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lastRenderedPageBreak/>
              <w:t>5,8</w:t>
            </w:r>
          </w:p>
        </w:tc>
        <w:tc>
          <w:tcPr>
            <w:tcW w:w="993"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5,8</w:t>
            </w:r>
          </w:p>
        </w:tc>
        <w:tc>
          <w:tcPr>
            <w:tcW w:w="99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6,1</w:t>
            </w:r>
          </w:p>
        </w:tc>
      </w:tr>
      <w:tr w:rsidR="003E151A" w:rsidRPr="003E151A">
        <w:tc>
          <w:tcPr>
            <w:tcW w:w="680"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2.5.</w:t>
            </w:r>
          </w:p>
        </w:tc>
        <w:tc>
          <w:tcPr>
            <w:tcW w:w="2520"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Цель: "Обеспечение условий для развития массовой физической культуры и спорта в городе Благовещенске"</w:t>
            </w:r>
          </w:p>
        </w:tc>
        <w:tc>
          <w:tcPr>
            <w:tcW w:w="283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Доля граждан, систематически занимающихся физической культурой и спортом, в общей численности населения города Благовещенска, %</w:t>
            </w:r>
          </w:p>
        </w:tc>
        <w:tc>
          <w:tcPr>
            <w:tcW w:w="992"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25,0</w:t>
            </w:r>
          </w:p>
        </w:tc>
        <w:tc>
          <w:tcPr>
            <w:tcW w:w="993"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40,0</w:t>
            </w:r>
          </w:p>
        </w:tc>
        <w:tc>
          <w:tcPr>
            <w:tcW w:w="99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55,0</w:t>
            </w:r>
          </w:p>
        </w:tc>
      </w:tr>
      <w:tr w:rsidR="003E151A" w:rsidRPr="003E151A">
        <w:tc>
          <w:tcPr>
            <w:tcW w:w="680" w:type="dxa"/>
            <w:vMerge/>
          </w:tcPr>
          <w:p w:rsidR="00860E5F" w:rsidRPr="003E151A" w:rsidRDefault="00860E5F">
            <w:pPr>
              <w:pStyle w:val="ConsPlusNormal0"/>
              <w:rPr>
                <w:rFonts w:ascii="Times New Roman" w:hAnsi="Times New Roman" w:cs="Times New Roman"/>
                <w:color w:val="000000" w:themeColor="text1"/>
              </w:rPr>
            </w:pPr>
          </w:p>
        </w:tc>
        <w:tc>
          <w:tcPr>
            <w:tcW w:w="2520" w:type="dxa"/>
            <w:vMerge/>
          </w:tcPr>
          <w:p w:rsidR="00860E5F" w:rsidRPr="003E151A" w:rsidRDefault="00860E5F">
            <w:pPr>
              <w:pStyle w:val="ConsPlusNormal0"/>
              <w:rPr>
                <w:rFonts w:ascii="Times New Roman" w:hAnsi="Times New Roman" w:cs="Times New Roman"/>
                <w:color w:val="000000" w:themeColor="text1"/>
              </w:rPr>
            </w:pPr>
          </w:p>
        </w:tc>
        <w:tc>
          <w:tcPr>
            <w:tcW w:w="283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Доля детей и молодежи (возраст 3 - 29 лет), систематически занимающихся физической культурой и спортом, в общей численности детей и молодежи, %</w:t>
            </w:r>
          </w:p>
        </w:tc>
        <w:tc>
          <w:tcPr>
            <w:tcW w:w="992"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w:t>
            </w:r>
          </w:p>
        </w:tc>
        <w:tc>
          <w:tcPr>
            <w:tcW w:w="993"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77,0</w:t>
            </w:r>
          </w:p>
        </w:tc>
        <w:tc>
          <w:tcPr>
            <w:tcW w:w="99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82,0</w:t>
            </w:r>
          </w:p>
        </w:tc>
      </w:tr>
      <w:tr w:rsidR="003E151A" w:rsidRPr="003E151A">
        <w:tc>
          <w:tcPr>
            <w:tcW w:w="680" w:type="dxa"/>
            <w:vMerge/>
          </w:tcPr>
          <w:p w:rsidR="00860E5F" w:rsidRPr="003E151A" w:rsidRDefault="00860E5F">
            <w:pPr>
              <w:pStyle w:val="ConsPlusNormal0"/>
              <w:rPr>
                <w:rFonts w:ascii="Times New Roman" w:hAnsi="Times New Roman" w:cs="Times New Roman"/>
                <w:color w:val="000000" w:themeColor="text1"/>
              </w:rPr>
            </w:pPr>
          </w:p>
        </w:tc>
        <w:tc>
          <w:tcPr>
            <w:tcW w:w="2520" w:type="dxa"/>
            <w:vMerge/>
          </w:tcPr>
          <w:p w:rsidR="00860E5F" w:rsidRPr="003E151A" w:rsidRDefault="00860E5F">
            <w:pPr>
              <w:pStyle w:val="ConsPlusNormal0"/>
              <w:rPr>
                <w:rFonts w:ascii="Times New Roman" w:hAnsi="Times New Roman" w:cs="Times New Roman"/>
                <w:color w:val="000000" w:themeColor="text1"/>
              </w:rPr>
            </w:pPr>
          </w:p>
        </w:tc>
        <w:tc>
          <w:tcPr>
            <w:tcW w:w="283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Доля граждан среднего возраста (женщины: 30 - 54 года; мужчины: 30 - 59 лет), систематически занимающихся физической культурой и спортом, в общей численности граждан среднего возраста, %</w:t>
            </w:r>
          </w:p>
        </w:tc>
        <w:tc>
          <w:tcPr>
            <w:tcW w:w="992"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w:t>
            </w:r>
          </w:p>
        </w:tc>
        <w:tc>
          <w:tcPr>
            <w:tcW w:w="993"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27,8</w:t>
            </w:r>
          </w:p>
        </w:tc>
        <w:tc>
          <w:tcPr>
            <w:tcW w:w="99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55,0</w:t>
            </w:r>
          </w:p>
        </w:tc>
      </w:tr>
      <w:tr w:rsidR="003E151A" w:rsidRPr="003E151A">
        <w:tc>
          <w:tcPr>
            <w:tcW w:w="680" w:type="dxa"/>
            <w:vMerge/>
          </w:tcPr>
          <w:p w:rsidR="00860E5F" w:rsidRPr="003E151A" w:rsidRDefault="00860E5F">
            <w:pPr>
              <w:pStyle w:val="ConsPlusNormal0"/>
              <w:rPr>
                <w:rFonts w:ascii="Times New Roman" w:hAnsi="Times New Roman" w:cs="Times New Roman"/>
                <w:color w:val="000000" w:themeColor="text1"/>
              </w:rPr>
            </w:pPr>
          </w:p>
        </w:tc>
        <w:tc>
          <w:tcPr>
            <w:tcW w:w="2520" w:type="dxa"/>
            <w:vMerge/>
          </w:tcPr>
          <w:p w:rsidR="00860E5F" w:rsidRPr="003E151A" w:rsidRDefault="00860E5F">
            <w:pPr>
              <w:pStyle w:val="ConsPlusNormal0"/>
              <w:rPr>
                <w:rFonts w:ascii="Times New Roman" w:hAnsi="Times New Roman" w:cs="Times New Roman"/>
                <w:color w:val="000000" w:themeColor="text1"/>
              </w:rPr>
            </w:pPr>
          </w:p>
        </w:tc>
        <w:tc>
          <w:tcPr>
            <w:tcW w:w="283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Уровень обеспеченности населения города Благовещенска спортивными сооружениями исходя из единовременной пропускной способности объектов спорта, %</w:t>
            </w:r>
          </w:p>
        </w:tc>
        <w:tc>
          <w:tcPr>
            <w:tcW w:w="992"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28,1</w:t>
            </w:r>
          </w:p>
        </w:tc>
        <w:tc>
          <w:tcPr>
            <w:tcW w:w="993"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54,0</w:t>
            </w:r>
          </w:p>
        </w:tc>
        <w:tc>
          <w:tcPr>
            <w:tcW w:w="996"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66,0</w:t>
            </w:r>
          </w:p>
        </w:tc>
      </w:tr>
    </w:tbl>
    <w:p w:rsidR="00860E5F" w:rsidRPr="003E151A" w:rsidRDefault="00860E5F">
      <w:pPr>
        <w:pStyle w:val="ConsPlusNormal0"/>
        <w:jc w:val="both"/>
        <w:rPr>
          <w:rFonts w:ascii="Times New Roman" w:hAnsi="Times New Roman" w:cs="Times New Roman"/>
          <w:color w:val="000000" w:themeColor="text1"/>
        </w:rPr>
      </w:pPr>
    </w:p>
    <w:p w:rsidR="009A45AE" w:rsidRDefault="009A45AE">
      <w:pPr>
        <w:pStyle w:val="ConsPlusTitle0"/>
        <w:jc w:val="center"/>
        <w:outlineLvl w:val="2"/>
        <w:rPr>
          <w:rFonts w:ascii="Times New Roman" w:hAnsi="Times New Roman" w:cs="Times New Roman"/>
          <w:color w:val="000000" w:themeColor="text1"/>
        </w:rPr>
      </w:pPr>
    </w:p>
    <w:p w:rsidR="009A45AE" w:rsidRDefault="009A45AE">
      <w:pPr>
        <w:pStyle w:val="ConsPlusTitle0"/>
        <w:jc w:val="center"/>
        <w:outlineLvl w:val="2"/>
        <w:rPr>
          <w:rFonts w:ascii="Times New Roman" w:hAnsi="Times New Roman" w:cs="Times New Roman"/>
          <w:color w:val="000000" w:themeColor="text1"/>
        </w:rPr>
      </w:pPr>
    </w:p>
    <w:p w:rsidR="009A45AE" w:rsidRDefault="009A45AE">
      <w:pPr>
        <w:pStyle w:val="ConsPlusTitle0"/>
        <w:jc w:val="center"/>
        <w:outlineLvl w:val="2"/>
        <w:rPr>
          <w:rFonts w:ascii="Times New Roman" w:hAnsi="Times New Roman" w:cs="Times New Roman"/>
          <w:color w:val="000000" w:themeColor="text1"/>
        </w:rPr>
      </w:pPr>
    </w:p>
    <w:p w:rsidR="009A45AE" w:rsidRDefault="009A45AE">
      <w:pPr>
        <w:pStyle w:val="ConsPlusTitle0"/>
        <w:jc w:val="center"/>
        <w:outlineLvl w:val="2"/>
        <w:rPr>
          <w:rFonts w:ascii="Times New Roman" w:hAnsi="Times New Roman" w:cs="Times New Roman"/>
          <w:color w:val="000000" w:themeColor="text1"/>
        </w:rPr>
      </w:pPr>
    </w:p>
    <w:p w:rsidR="009A45AE" w:rsidRDefault="009A45AE">
      <w:pPr>
        <w:pStyle w:val="ConsPlusTitle0"/>
        <w:jc w:val="center"/>
        <w:outlineLvl w:val="2"/>
        <w:rPr>
          <w:rFonts w:ascii="Times New Roman" w:hAnsi="Times New Roman" w:cs="Times New Roman"/>
          <w:color w:val="000000" w:themeColor="text1"/>
        </w:rPr>
      </w:pPr>
    </w:p>
    <w:p w:rsidR="009A45AE" w:rsidRDefault="009A45AE">
      <w:pPr>
        <w:pStyle w:val="ConsPlusTitle0"/>
        <w:jc w:val="center"/>
        <w:outlineLvl w:val="2"/>
        <w:rPr>
          <w:rFonts w:ascii="Times New Roman" w:hAnsi="Times New Roman" w:cs="Times New Roman"/>
          <w:color w:val="000000" w:themeColor="text1"/>
        </w:rPr>
      </w:pPr>
    </w:p>
    <w:p w:rsidR="009A45AE" w:rsidRDefault="009A45AE">
      <w:pPr>
        <w:pStyle w:val="ConsPlusTitle0"/>
        <w:jc w:val="center"/>
        <w:outlineLvl w:val="2"/>
        <w:rPr>
          <w:rFonts w:ascii="Times New Roman" w:hAnsi="Times New Roman" w:cs="Times New Roman"/>
          <w:color w:val="000000" w:themeColor="text1"/>
        </w:rPr>
      </w:pPr>
    </w:p>
    <w:p w:rsidR="009A45AE" w:rsidRDefault="009A45AE">
      <w:pPr>
        <w:pStyle w:val="ConsPlusTitle0"/>
        <w:jc w:val="center"/>
        <w:outlineLvl w:val="2"/>
        <w:rPr>
          <w:rFonts w:ascii="Times New Roman" w:hAnsi="Times New Roman" w:cs="Times New Roman"/>
          <w:color w:val="000000" w:themeColor="text1"/>
        </w:rPr>
      </w:pPr>
    </w:p>
    <w:p w:rsidR="009A45AE" w:rsidRDefault="009A45AE">
      <w:pPr>
        <w:pStyle w:val="ConsPlusTitle0"/>
        <w:jc w:val="center"/>
        <w:outlineLvl w:val="2"/>
        <w:rPr>
          <w:rFonts w:ascii="Times New Roman" w:hAnsi="Times New Roman" w:cs="Times New Roman"/>
          <w:color w:val="000000" w:themeColor="text1"/>
        </w:rPr>
      </w:pPr>
    </w:p>
    <w:p w:rsidR="009A45AE" w:rsidRDefault="009A45AE">
      <w:pPr>
        <w:pStyle w:val="ConsPlusTitle0"/>
        <w:jc w:val="center"/>
        <w:outlineLvl w:val="2"/>
        <w:rPr>
          <w:rFonts w:ascii="Times New Roman" w:hAnsi="Times New Roman" w:cs="Times New Roman"/>
          <w:color w:val="000000" w:themeColor="text1"/>
        </w:rPr>
      </w:pPr>
    </w:p>
    <w:p w:rsidR="009A45AE" w:rsidRDefault="009A45AE">
      <w:pPr>
        <w:pStyle w:val="ConsPlusTitle0"/>
        <w:jc w:val="center"/>
        <w:outlineLvl w:val="2"/>
        <w:rPr>
          <w:rFonts w:ascii="Times New Roman" w:hAnsi="Times New Roman" w:cs="Times New Roman"/>
          <w:color w:val="000000" w:themeColor="text1"/>
        </w:rPr>
      </w:pPr>
    </w:p>
    <w:p w:rsidR="009A45AE" w:rsidRDefault="009A45AE">
      <w:pPr>
        <w:pStyle w:val="ConsPlusTitle0"/>
        <w:jc w:val="center"/>
        <w:outlineLvl w:val="2"/>
        <w:rPr>
          <w:rFonts w:ascii="Times New Roman" w:hAnsi="Times New Roman" w:cs="Times New Roman"/>
          <w:color w:val="000000" w:themeColor="text1"/>
        </w:rPr>
      </w:pPr>
    </w:p>
    <w:p w:rsidR="009A45AE" w:rsidRDefault="009A45AE">
      <w:pPr>
        <w:pStyle w:val="ConsPlusTitle0"/>
        <w:jc w:val="center"/>
        <w:outlineLvl w:val="2"/>
        <w:rPr>
          <w:rFonts w:ascii="Times New Roman" w:hAnsi="Times New Roman" w:cs="Times New Roman"/>
          <w:color w:val="000000" w:themeColor="text1"/>
        </w:rPr>
      </w:pPr>
    </w:p>
    <w:p w:rsidR="009A45AE" w:rsidRDefault="009A45AE">
      <w:pPr>
        <w:pStyle w:val="ConsPlusTitle0"/>
        <w:jc w:val="center"/>
        <w:outlineLvl w:val="2"/>
        <w:rPr>
          <w:rFonts w:ascii="Times New Roman" w:hAnsi="Times New Roman" w:cs="Times New Roman"/>
          <w:color w:val="000000" w:themeColor="text1"/>
        </w:rPr>
      </w:pPr>
    </w:p>
    <w:p w:rsidR="009A45AE" w:rsidRDefault="009A45AE">
      <w:pPr>
        <w:pStyle w:val="ConsPlusTitle0"/>
        <w:jc w:val="center"/>
        <w:outlineLvl w:val="2"/>
        <w:rPr>
          <w:rFonts w:ascii="Times New Roman" w:hAnsi="Times New Roman" w:cs="Times New Roman"/>
          <w:color w:val="000000" w:themeColor="text1"/>
        </w:rPr>
      </w:pPr>
    </w:p>
    <w:p w:rsidR="009A45AE" w:rsidRDefault="009A45AE">
      <w:pPr>
        <w:pStyle w:val="ConsPlusTitle0"/>
        <w:jc w:val="center"/>
        <w:outlineLvl w:val="2"/>
        <w:rPr>
          <w:rFonts w:ascii="Times New Roman" w:hAnsi="Times New Roman" w:cs="Times New Roman"/>
          <w:color w:val="000000" w:themeColor="text1"/>
        </w:rPr>
      </w:pPr>
    </w:p>
    <w:p w:rsidR="009A45AE" w:rsidRDefault="009A45AE">
      <w:pPr>
        <w:pStyle w:val="ConsPlusTitle0"/>
        <w:jc w:val="center"/>
        <w:outlineLvl w:val="2"/>
        <w:rPr>
          <w:rFonts w:ascii="Times New Roman" w:hAnsi="Times New Roman" w:cs="Times New Roman"/>
          <w:color w:val="000000" w:themeColor="text1"/>
        </w:rPr>
      </w:pPr>
    </w:p>
    <w:p w:rsidR="009A45AE" w:rsidRDefault="009A45AE">
      <w:pPr>
        <w:pStyle w:val="ConsPlusTitle0"/>
        <w:jc w:val="center"/>
        <w:outlineLvl w:val="2"/>
        <w:rPr>
          <w:rFonts w:ascii="Times New Roman" w:hAnsi="Times New Roman" w:cs="Times New Roman"/>
          <w:color w:val="000000" w:themeColor="text1"/>
        </w:rPr>
      </w:pPr>
    </w:p>
    <w:p w:rsidR="009A45AE" w:rsidRDefault="009A45AE">
      <w:pPr>
        <w:pStyle w:val="ConsPlusTitle0"/>
        <w:jc w:val="center"/>
        <w:outlineLvl w:val="2"/>
        <w:rPr>
          <w:rFonts w:ascii="Times New Roman" w:hAnsi="Times New Roman" w:cs="Times New Roman"/>
          <w:color w:val="000000" w:themeColor="text1"/>
        </w:rPr>
      </w:pPr>
    </w:p>
    <w:p w:rsidR="009A45AE" w:rsidRDefault="009A45AE">
      <w:pPr>
        <w:pStyle w:val="ConsPlusTitle0"/>
        <w:jc w:val="center"/>
        <w:outlineLvl w:val="2"/>
        <w:rPr>
          <w:rFonts w:ascii="Times New Roman" w:hAnsi="Times New Roman" w:cs="Times New Roman"/>
          <w:color w:val="000000" w:themeColor="text1"/>
        </w:rPr>
      </w:pPr>
    </w:p>
    <w:p w:rsidR="009A45AE" w:rsidRDefault="009A45AE">
      <w:pPr>
        <w:pStyle w:val="ConsPlusTitle0"/>
        <w:jc w:val="center"/>
        <w:outlineLvl w:val="2"/>
        <w:rPr>
          <w:rFonts w:ascii="Times New Roman" w:hAnsi="Times New Roman" w:cs="Times New Roman"/>
          <w:color w:val="000000" w:themeColor="text1"/>
        </w:rPr>
      </w:pPr>
    </w:p>
    <w:p w:rsidR="009A45AE" w:rsidRDefault="009A45AE">
      <w:pPr>
        <w:pStyle w:val="ConsPlusTitle0"/>
        <w:jc w:val="center"/>
        <w:outlineLvl w:val="2"/>
        <w:rPr>
          <w:rFonts w:ascii="Times New Roman" w:hAnsi="Times New Roman" w:cs="Times New Roman"/>
          <w:color w:val="000000" w:themeColor="text1"/>
        </w:rPr>
      </w:pPr>
    </w:p>
    <w:p w:rsidR="009A45AE" w:rsidRDefault="009A45AE">
      <w:pPr>
        <w:pStyle w:val="ConsPlusTitle0"/>
        <w:jc w:val="center"/>
        <w:outlineLvl w:val="2"/>
        <w:rPr>
          <w:rFonts w:ascii="Times New Roman" w:hAnsi="Times New Roman" w:cs="Times New Roman"/>
          <w:color w:val="000000" w:themeColor="text1"/>
        </w:rPr>
      </w:pPr>
    </w:p>
    <w:p w:rsidR="009A45AE" w:rsidRDefault="009A45AE">
      <w:pPr>
        <w:pStyle w:val="ConsPlusTitle0"/>
        <w:jc w:val="center"/>
        <w:outlineLvl w:val="2"/>
        <w:rPr>
          <w:rFonts w:ascii="Times New Roman" w:hAnsi="Times New Roman" w:cs="Times New Roman"/>
          <w:color w:val="000000" w:themeColor="text1"/>
        </w:rPr>
      </w:pPr>
    </w:p>
    <w:p w:rsidR="00860E5F" w:rsidRPr="003E151A" w:rsidRDefault="00860E5F">
      <w:pPr>
        <w:pStyle w:val="ConsPlusNormal0"/>
        <w:rPr>
          <w:rFonts w:ascii="Times New Roman" w:hAnsi="Times New Roman" w:cs="Times New Roman"/>
          <w:color w:val="000000" w:themeColor="text1"/>
        </w:rPr>
        <w:sectPr w:rsidR="00860E5F" w:rsidRPr="003E151A">
          <w:headerReference w:type="default" r:id="rId56"/>
          <w:footerReference w:type="default" r:id="rId57"/>
          <w:headerReference w:type="first" r:id="rId58"/>
          <w:footerReference w:type="first" r:id="rId59"/>
          <w:pgSz w:w="11906" w:h="16838"/>
          <w:pgMar w:top="1440" w:right="566" w:bottom="1440" w:left="1133" w:header="0" w:footer="0" w:gutter="0"/>
          <w:cols w:space="720"/>
          <w:titlePg/>
        </w:sectPr>
      </w:pPr>
    </w:p>
    <w:p w:rsidR="009A45AE" w:rsidRDefault="009A45AE" w:rsidP="009A45AE">
      <w:pPr>
        <w:pStyle w:val="ConsPlusTitle0"/>
        <w:jc w:val="center"/>
        <w:outlineLvl w:val="2"/>
        <w:rPr>
          <w:rFonts w:ascii="Times New Roman" w:hAnsi="Times New Roman" w:cs="Times New Roman"/>
          <w:color w:val="000000" w:themeColor="text1"/>
        </w:rPr>
      </w:pPr>
      <w:r w:rsidRPr="003E151A">
        <w:rPr>
          <w:rFonts w:ascii="Times New Roman" w:hAnsi="Times New Roman" w:cs="Times New Roman"/>
          <w:color w:val="000000" w:themeColor="text1"/>
        </w:rPr>
        <w:lastRenderedPageBreak/>
        <w:t>Анализ Прогноза социально-экономического развития</w:t>
      </w:r>
      <w:r>
        <w:rPr>
          <w:rFonts w:ascii="Times New Roman" w:hAnsi="Times New Roman" w:cs="Times New Roman"/>
          <w:color w:val="000000" w:themeColor="text1"/>
        </w:rPr>
        <w:t xml:space="preserve"> </w:t>
      </w:r>
      <w:r w:rsidRPr="003E151A">
        <w:rPr>
          <w:rFonts w:ascii="Times New Roman" w:hAnsi="Times New Roman" w:cs="Times New Roman"/>
          <w:color w:val="000000" w:themeColor="text1"/>
        </w:rPr>
        <w:t>муниципального образования города Благовещенска</w:t>
      </w:r>
      <w:r>
        <w:rPr>
          <w:rFonts w:ascii="Times New Roman" w:hAnsi="Times New Roman" w:cs="Times New Roman"/>
          <w:color w:val="000000" w:themeColor="text1"/>
        </w:rPr>
        <w:t xml:space="preserve"> </w:t>
      </w:r>
      <w:r w:rsidRPr="003E151A">
        <w:rPr>
          <w:rFonts w:ascii="Times New Roman" w:hAnsi="Times New Roman" w:cs="Times New Roman"/>
          <w:color w:val="000000" w:themeColor="text1"/>
        </w:rPr>
        <w:t>на 2021 год и плановый период 2022 и 2023 годов</w:t>
      </w:r>
    </w:p>
    <w:p w:rsidR="009A45AE" w:rsidRDefault="009A45AE" w:rsidP="009A45AE">
      <w:pPr>
        <w:pStyle w:val="ConsPlusTitle0"/>
        <w:jc w:val="center"/>
        <w:outlineLvl w:val="2"/>
        <w:rPr>
          <w:rFonts w:ascii="Times New Roman" w:hAnsi="Times New Roman" w:cs="Times New Roman"/>
          <w:color w:val="000000" w:themeColor="text1"/>
        </w:rPr>
      </w:pPr>
    </w:p>
    <w:p w:rsidR="009A45AE" w:rsidRPr="009A45AE" w:rsidRDefault="009A45AE" w:rsidP="009A45AE">
      <w:pPr>
        <w:pStyle w:val="ConsPlusTitle0"/>
        <w:outlineLvl w:val="2"/>
        <w:rPr>
          <w:rFonts w:ascii="Times New Roman" w:hAnsi="Times New Roman" w:cs="Times New Roman"/>
          <w:color w:val="000000" w:themeColor="text1"/>
        </w:rPr>
      </w:pPr>
      <w:r>
        <w:rPr>
          <w:rFonts w:ascii="Times New Roman" w:hAnsi="Times New Roman" w:cs="Times New Roman"/>
          <w:color w:val="000000" w:themeColor="text1"/>
        </w:rPr>
        <w:t>Таблица 37</w:t>
      </w:r>
    </w:p>
    <w:tbl>
      <w:tblPr>
        <w:tblpPr w:leftFromText="180" w:rightFromText="180" w:vertAnchor="text" w:horzAnchor="margin" w:tblpXSpec="center" w:tblpY="153"/>
        <w:tblW w:w="15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5323"/>
        <w:gridCol w:w="1417"/>
        <w:gridCol w:w="1701"/>
        <w:gridCol w:w="1134"/>
        <w:gridCol w:w="1559"/>
        <w:gridCol w:w="993"/>
        <w:gridCol w:w="1701"/>
        <w:gridCol w:w="1213"/>
      </w:tblGrid>
      <w:tr w:rsidR="009A45AE" w:rsidRPr="003E151A" w:rsidTr="009A45AE">
        <w:trPr>
          <w:trHeight w:val="113"/>
          <w:jc w:val="center"/>
        </w:trPr>
        <w:tc>
          <w:tcPr>
            <w:tcW w:w="835" w:type="dxa"/>
            <w:vMerge w:val="restart"/>
          </w:tcPr>
          <w:p w:rsidR="009A45AE" w:rsidRPr="003E151A" w:rsidRDefault="009A45AE" w:rsidP="009A45AE">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N п/п</w:t>
            </w:r>
          </w:p>
        </w:tc>
        <w:tc>
          <w:tcPr>
            <w:tcW w:w="5323" w:type="dxa"/>
            <w:vMerge w:val="restart"/>
          </w:tcPr>
          <w:p w:rsidR="009A45AE" w:rsidRPr="003E151A" w:rsidRDefault="009A45AE" w:rsidP="009A45AE">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Показатели</w:t>
            </w:r>
          </w:p>
        </w:tc>
        <w:tc>
          <w:tcPr>
            <w:tcW w:w="1417" w:type="dxa"/>
            <w:vMerge w:val="restart"/>
          </w:tcPr>
          <w:p w:rsidR="009A45AE" w:rsidRPr="003E151A" w:rsidRDefault="009A45AE" w:rsidP="009A45AE">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Единица измерения</w:t>
            </w:r>
          </w:p>
        </w:tc>
        <w:tc>
          <w:tcPr>
            <w:tcW w:w="8301" w:type="dxa"/>
            <w:gridSpan w:val="6"/>
          </w:tcPr>
          <w:p w:rsidR="009A45AE" w:rsidRPr="003E151A" w:rsidRDefault="009A45AE" w:rsidP="009A45AE">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Прогноз</w:t>
            </w:r>
          </w:p>
        </w:tc>
      </w:tr>
      <w:tr w:rsidR="009A45AE" w:rsidRPr="003E151A" w:rsidTr="009A45AE">
        <w:trPr>
          <w:trHeight w:val="113"/>
          <w:jc w:val="center"/>
        </w:trPr>
        <w:tc>
          <w:tcPr>
            <w:tcW w:w="835" w:type="dxa"/>
            <w:vMerge/>
          </w:tcPr>
          <w:p w:rsidR="009A45AE" w:rsidRPr="003E151A" w:rsidRDefault="009A45AE" w:rsidP="009A45AE">
            <w:pPr>
              <w:pStyle w:val="ConsPlusNormal0"/>
              <w:rPr>
                <w:rFonts w:ascii="Times New Roman" w:hAnsi="Times New Roman" w:cs="Times New Roman"/>
                <w:color w:val="000000" w:themeColor="text1"/>
              </w:rPr>
            </w:pPr>
          </w:p>
        </w:tc>
        <w:tc>
          <w:tcPr>
            <w:tcW w:w="5323" w:type="dxa"/>
            <w:vMerge/>
          </w:tcPr>
          <w:p w:rsidR="009A45AE" w:rsidRPr="003E151A" w:rsidRDefault="009A45AE" w:rsidP="009A45AE">
            <w:pPr>
              <w:pStyle w:val="ConsPlusNormal0"/>
              <w:rPr>
                <w:rFonts w:ascii="Times New Roman" w:hAnsi="Times New Roman" w:cs="Times New Roman"/>
                <w:color w:val="000000" w:themeColor="text1"/>
              </w:rPr>
            </w:pPr>
          </w:p>
        </w:tc>
        <w:tc>
          <w:tcPr>
            <w:tcW w:w="1417" w:type="dxa"/>
            <w:vMerge/>
          </w:tcPr>
          <w:p w:rsidR="009A45AE" w:rsidRPr="003E151A" w:rsidRDefault="009A45AE" w:rsidP="009A45AE">
            <w:pPr>
              <w:pStyle w:val="ConsPlusNormal0"/>
              <w:rPr>
                <w:rFonts w:ascii="Times New Roman" w:hAnsi="Times New Roman" w:cs="Times New Roman"/>
                <w:color w:val="000000" w:themeColor="text1"/>
              </w:rPr>
            </w:pPr>
          </w:p>
        </w:tc>
        <w:tc>
          <w:tcPr>
            <w:tcW w:w="2835" w:type="dxa"/>
            <w:gridSpan w:val="2"/>
          </w:tcPr>
          <w:p w:rsidR="009A45AE" w:rsidRPr="003E151A" w:rsidRDefault="009A45AE" w:rsidP="009A45AE">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2021</w:t>
            </w:r>
          </w:p>
        </w:tc>
        <w:tc>
          <w:tcPr>
            <w:tcW w:w="2552" w:type="dxa"/>
            <w:gridSpan w:val="2"/>
          </w:tcPr>
          <w:p w:rsidR="009A45AE" w:rsidRPr="003E151A" w:rsidRDefault="009A45AE" w:rsidP="009A45AE">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2022</w:t>
            </w:r>
          </w:p>
        </w:tc>
        <w:tc>
          <w:tcPr>
            <w:tcW w:w="2914" w:type="dxa"/>
            <w:gridSpan w:val="2"/>
          </w:tcPr>
          <w:p w:rsidR="009A45AE" w:rsidRPr="003E151A" w:rsidRDefault="009A45AE" w:rsidP="009A45AE">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2023</w:t>
            </w:r>
          </w:p>
        </w:tc>
      </w:tr>
      <w:tr w:rsidR="009A45AE" w:rsidRPr="003E151A" w:rsidTr="009A45AE">
        <w:trPr>
          <w:trHeight w:val="113"/>
          <w:jc w:val="center"/>
        </w:trPr>
        <w:tc>
          <w:tcPr>
            <w:tcW w:w="835" w:type="dxa"/>
            <w:vMerge/>
          </w:tcPr>
          <w:p w:rsidR="009A45AE" w:rsidRPr="003E151A" w:rsidRDefault="009A45AE" w:rsidP="009A45AE">
            <w:pPr>
              <w:pStyle w:val="ConsPlusNormal0"/>
              <w:rPr>
                <w:rFonts w:ascii="Times New Roman" w:hAnsi="Times New Roman" w:cs="Times New Roman"/>
                <w:color w:val="000000" w:themeColor="text1"/>
              </w:rPr>
            </w:pPr>
          </w:p>
        </w:tc>
        <w:tc>
          <w:tcPr>
            <w:tcW w:w="5323" w:type="dxa"/>
            <w:vMerge/>
          </w:tcPr>
          <w:p w:rsidR="009A45AE" w:rsidRPr="003E151A" w:rsidRDefault="009A45AE" w:rsidP="009A45AE">
            <w:pPr>
              <w:pStyle w:val="ConsPlusNormal0"/>
              <w:rPr>
                <w:rFonts w:ascii="Times New Roman" w:hAnsi="Times New Roman" w:cs="Times New Roman"/>
                <w:color w:val="000000" w:themeColor="text1"/>
              </w:rPr>
            </w:pPr>
          </w:p>
        </w:tc>
        <w:tc>
          <w:tcPr>
            <w:tcW w:w="1417" w:type="dxa"/>
            <w:vMerge/>
          </w:tcPr>
          <w:p w:rsidR="009A45AE" w:rsidRPr="003E151A" w:rsidRDefault="009A45AE" w:rsidP="009A45AE">
            <w:pPr>
              <w:pStyle w:val="ConsPlusNormal0"/>
              <w:rPr>
                <w:rFonts w:ascii="Times New Roman" w:hAnsi="Times New Roman" w:cs="Times New Roman"/>
                <w:color w:val="000000" w:themeColor="text1"/>
              </w:rPr>
            </w:pPr>
          </w:p>
        </w:tc>
        <w:tc>
          <w:tcPr>
            <w:tcW w:w="1701" w:type="dxa"/>
          </w:tcPr>
          <w:p w:rsidR="009A45AE" w:rsidRPr="003E151A" w:rsidRDefault="009A45AE" w:rsidP="009A45AE">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консервативный</w:t>
            </w:r>
          </w:p>
        </w:tc>
        <w:tc>
          <w:tcPr>
            <w:tcW w:w="1134" w:type="dxa"/>
          </w:tcPr>
          <w:p w:rsidR="009A45AE" w:rsidRPr="003E151A" w:rsidRDefault="009A45AE" w:rsidP="009A45AE">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базовый</w:t>
            </w:r>
          </w:p>
        </w:tc>
        <w:tc>
          <w:tcPr>
            <w:tcW w:w="1559" w:type="dxa"/>
          </w:tcPr>
          <w:p w:rsidR="009A45AE" w:rsidRPr="003E151A" w:rsidRDefault="009A45AE" w:rsidP="009A45AE">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консервативный</w:t>
            </w:r>
          </w:p>
        </w:tc>
        <w:tc>
          <w:tcPr>
            <w:tcW w:w="993" w:type="dxa"/>
          </w:tcPr>
          <w:p w:rsidR="009A45AE" w:rsidRPr="003E151A" w:rsidRDefault="009A45AE" w:rsidP="009A45AE">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базовый</w:t>
            </w:r>
          </w:p>
        </w:tc>
        <w:tc>
          <w:tcPr>
            <w:tcW w:w="1701" w:type="dxa"/>
          </w:tcPr>
          <w:p w:rsidR="009A45AE" w:rsidRPr="003E151A" w:rsidRDefault="009A45AE" w:rsidP="009A45AE">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консервативный</w:t>
            </w:r>
          </w:p>
        </w:tc>
        <w:tc>
          <w:tcPr>
            <w:tcW w:w="1213" w:type="dxa"/>
          </w:tcPr>
          <w:p w:rsidR="009A45AE" w:rsidRPr="003E151A" w:rsidRDefault="009A45AE" w:rsidP="009A45AE">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базовый</w:t>
            </w:r>
          </w:p>
        </w:tc>
      </w:tr>
      <w:tr w:rsidR="009A45AE" w:rsidRPr="003E151A" w:rsidTr="009A45AE">
        <w:trPr>
          <w:trHeight w:val="227"/>
          <w:jc w:val="center"/>
        </w:trPr>
        <w:tc>
          <w:tcPr>
            <w:tcW w:w="835" w:type="dxa"/>
          </w:tcPr>
          <w:p w:rsidR="009A45AE" w:rsidRPr="003E151A" w:rsidRDefault="009A45AE" w:rsidP="009A45AE">
            <w:pPr>
              <w:pStyle w:val="ConsPlusNormal0"/>
              <w:outlineLvl w:val="4"/>
              <w:rPr>
                <w:rFonts w:ascii="Times New Roman" w:hAnsi="Times New Roman" w:cs="Times New Roman"/>
                <w:color w:val="000000" w:themeColor="text1"/>
              </w:rPr>
            </w:pPr>
            <w:r w:rsidRPr="003E151A">
              <w:rPr>
                <w:rFonts w:ascii="Times New Roman" w:hAnsi="Times New Roman" w:cs="Times New Roman"/>
                <w:color w:val="000000" w:themeColor="text1"/>
              </w:rPr>
              <w:t>1.</w:t>
            </w:r>
          </w:p>
        </w:tc>
        <w:tc>
          <w:tcPr>
            <w:tcW w:w="15041" w:type="dxa"/>
            <w:gridSpan w:val="8"/>
          </w:tcPr>
          <w:p w:rsidR="009A45AE" w:rsidRPr="003E151A" w:rsidRDefault="009A45AE" w:rsidP="009A45AE">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Население</w:t>
            </w:r>
          </w:p>
        </w:tc>
      </w:tr>
      <w:tr w:rsidR="009A45AE" w:rsidRPr="003E151A" w:rsidTr="009A45AE">
        <w:trPr>
          <w:jc w:val="center"/>
        </w:trPr>
        <w:tc>
          <w:tcPr>
            <w:tcW w:w="835" w:type="dxa"/>
          </w:tcPr>
          <w:p w:rsidR="009A45AE" w:rsidRPr="003E151A" w:rsidRDefault="009A45AE" w:rsidP="009A45AE">
            <w:pPr>
              <w:pStyle w:val="ConsPlusNormal0"/>
              <w:rPr>
                <w:rFonts w:ascii="Times New Roman" w:hAnsi="Times New Roman" w:cs="Times New Roman"/>
                <w:color w:val="000000" w:themeColor="text1"/>
              </w:rPr>
            </w:pPr>
          </w:p>
        </w:tc>
        <w:tc>
          <w:tcPr>
            <w:tcW w:w="5323" w:type="dxa"/>
          </w:tcPr>
          <w:p w:rsidR="009A45AE" w:rsidRPr="003E151A" w:rsidRDefault="009A45AE" w:rsidP="009A45AE">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Численность населения (в среднегодовом исчислении)</w:t>
            </w:r>
          </w:p>
        </w:tc>
        <w:tc>
          <w:tcPr>
            <w:tcW w:w="1417" w:type="dxa"/>
          </w:tcPr>
          <w:p w:rsidR="009A45AE" w:rsidRPr="003E151A" w:rsidRDefault="009A45AE" w:rsidP="009A45AE">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тыс. чел.</w:t>
            </w:r>
          </w:p>
        </w:tc>
        <w:tc>
          <w:tcPr>
            <w:tcW w:w="1701" w:type="dxa"/>
          </w:tcPr>
          <w:p w:rsidR="009A45AE" w:rsidRPr="003E151A" w:rsidRDefault="009A45AE" w:rsidP="009A45AE">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231,6</w:t>
            </w:r>
          </w:p>
        </w:tc>
        <w:tc>
          <w:tcPr>
            <w:tcW w:w="1134" w:type="dxa"/>
          </w:tcPr>
          <w:p w:rsidR="009A45AE" w:rsidRPr="003E151A" w:rsidRDefault="009A45AE" w:rsidP="009A45AE">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231,6</w:t>
            </w:r>
          </w:p>
        </w:tc>
        <w:tc>
          <w:tcPr>
            <w:tcW w:w="1559" w:type="dxa"/>
          </w:tcPr>
          <w:p w:rsidR="009A45AE" w:rsidRPr="003E151A" w:rsidRDefault="009A45AE" w:rsidP="009A45AE">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231,8</w:t>
            </w:r>
          </w:p>
        </w:tc>
        <w:tc>
          <w:tcPr>
            <w:tcW w:w="993" w:type="dxa"/>
          </w:tcPr>
          <w:p w:rsidR="009A45AE" w:rsidRPr="003E151A" w:rsidRDefault="009A45AE" w:rsidP="009A45AE">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231,8</w:t>
            </w:r>
          </w:p>
        </w:tc>
        <w:tc>
          <w:tcPr>
            <w:tcW w:w="1701" w:type="dxa"/>
          </w:tcPr>
          <w:p w:rsidR="009A45AE" w:rsidRPr="003E151A" w:rsidRDefault="009A45AE" w:rsidP="009A45AE">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232,0</w:t>
            </w:r>
          </w:p>
        </w:tc>
        <w:tc>
          <w:tcPr>
            <w:tcW w:w="1213" w:type="dxa"/>
          </w:tcPr>
          <w:p w:rsidR="009A45AE" w:rsidRPr="003E151A" w:rsidRDefault="009A45AE" w:rsidP="009A45AE">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232,0</w:t>
            </w:r>
          </w:p>
        </w:tc>
      </w:tr>
      <w:tr w:rsidR="009A45AE" w:rsidRPr="003E151A" w:rsidTr="009A45AE">
        <w:trPr>
          <w:jc w:val="center"/>
        </w:trPr>
        <w:tc>
          <w:tcPr>
            <w:tcW w:w="835" w:type="dxa"/>
          </w:tcPr>
          <w:p w:rsidR="009A45AE" w:rsidRPr="003E151A" w:rsidRDefault="009A45AE" w:rsidP="009A45AE">
            <w:pPr>
              <w:pStyle w:val="ConsPlusNormal0"/>
              <w:rPr>
                <w:rFonts w:ascii="Times New Roman" w:hAnsi="Times New Roman" w:cs="Times New Roman"/>
                <w:color w:val="000000" w:themeColor="text1"/>
              </w:rPr>
            </w:pPr>
          </w:p>
        </w:tc>
        <w:tc>
          <w:tcPr>
            <w:tcW w:w="5323" w:type="dxa"/>
          </w:tcPr>
          <w:p w:rsidR="009A45AE" w:rsidRPr="003E151A" w:rsidRDefault="009A45AE" w:rsidP="009A45AE">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Численность населения трудоспособного возраста</w:t>
            </w:r>
          </w:p>
        </w:tc>
        <w:tc>
          <w:tcPr>
            <w:tcW w:w="1417" w:type="dxa"/>
          </w:tcPr>
          <w:p w:rsidR="009A45AE" w:rsidRPr="003E151A" w:rsidRDefault="009A45AE" w:rsidP="009A45AE">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тыс. чел.</w:t>
            </w:r>
          </w:p>
        </w:tc>
        <w:tc>
          <w:tcPr>
            <w:tcW w:w="1701" w:type="dxa"/>
          </w:tcPr>
          <w:p w:rsidR="009A45AE" w:rsidRPr="003E151A" w:rsidRDefault="009A45AE" w:rsidP="009A45AE">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140,2</w:t>
            </w:r>
          </w:p>
        </w:tc>
        <w:tc>
          <w:tcPr>
            <w:tcW w:w="1134" w:type="dxa"/>
          </w:tcPr>
          <w:p w:rsidR="009A45AE" w:rsidRPr="003E151A" w:rsidRDefault="009A45AE" w:rsidP="009A45AE">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140,2</w:t>
            </w:r>
          </w:p>
        </w:tc>
        <w:tc>
          <w:tcPr>
            <w:tcW w:w="1559" w:type="dxa"/>
          </w:tcPr>
          <w:p w:rsidR="009A45AE" w:rsidRPr="003E151A" w:rsidRDefault="009A45AE" w:rsidP="009A45AE">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140,1</w:t>
            </w:r>
          </w:p>
        </w:tc>
        <w:tc>
          <w:tcPr>
            <w:tcW w:w="993" w:type="dxa"/>
          </w:tcPr>
          <w:p w:rsidR="009A45AE" w:rsidRPr="003E151A" w:rsidRDefault="009A45AE" w:rsidP="009A45AE">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140,1</w:t>
            </w:r>
          </w:p>
        </w:tc>
        <w:tc>
          <w:tcPr>
            <w:tcW w:w="1701" w:type="dxa"/>
          </w:tcPr>
          <w:p w:rsidR="009A45AE" w:rsidRPr="003E151A" w:rsidRDefault="009A45AE" w:rsidP="009A45AE">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140,1</w:t>
            </w:r>
          </w:p>
        </w:tc>
        <w:tc>
          <w:tcPr>
            <w:tcW w:w="1213" w:type="dxa"/>
          </w:tcPr>
          <w:p w:rsidR="009A45AE" w:rsidRPr="003E151A" w:rsidRDefault="009A45AE" w:rsidP="009A45AE">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140,1</w:t>
            </w:r>
          </w:p>
        </w:tc>
      </w:tr>
      <w:tr w:rsidR="009A45AE" w:rsidRPr="003E151A" w:rsidTr="009A45AE">
        <w:trPr>
          <w:jc w:val="center"/>
        </w:trPr>
        <w:tc>
          <w:tcPr>
            <w:tcW w:w="835" w:type="dxa"/>
          </w:tcPr>
          <w:p w:rsidR="009A45AE" w:rsidRPr="003E151A" w:rsidRDefault="009A45AE" w:rsidP="009A45AE">
            <w:pPr>
              <w:pStyle w:val="ConsPlusNormal0"/>
              <w:rPr>
                <w:rFonts w:ascii="Times New Roman" w:hAnsi="Times New Roman" w:cs="Times New Roman"/>
                <w:color w:val="000000" w:themeColor="text1"/>
              </w:rPr>
            </w:pPr>
          </w:p>
        </w:tc>
        <w:tc>
          <w:tcPr>
            <w:tcW w:w="5323" w:type="dxa"/>
          </w:tcPr>
          <w:p w:rsidR="009A45AE" w:rsidRPr="003E151A" w:rsidRDefault="009A45AE" w:rsidP="009A45AE">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Численность населения старше трудоспособного возраста</w:t>
            </w:r>
          </w:p>
        </w:tc>
        <w:tc>
          <w:tcPr>
            <w:tcW w:w="1417" w:type="dxa"/>
          </w:tcPr>
          <w:p w:rsidR="009A45AE" w:rsidRPr="003E151A" w:rsidRDefault="009A45AE" w:rsidP="009A45AE">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тыс. чел.</w:t>
            </w:r>
          </w:p>
        </w:tc>
        <w:tc>
          <w:tcPr>
            <w:tcW w:w="1701" w:type="dxa"/>
          </w:tcPr>
          <w:p w:rsidR="009A45AE" w:rsidRPr="003E151A" w:rsidRDefault="009A45AE" w:rsidP="009A45AE">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48,5</w:t>
            </w:r>
          </w:p>
        </w:tc>
        <w:tc>
          <w:tcPr>
            <w:tcW w:w="1134" w:type="dxa"/>
          </w:tcPr>
          <w:p w:rsidR="009A45AE" w:rsidRPr="003E151A" w:rsidRDefault="009A45AE" w:rsidP="009A45AE">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48,5</w:t>
            </w:r>
          </w:p>
        </w:tc>
        <w:tc>
          <w:tcPr>
            <w:tcW w:w="1559" w:type="dxa"/>
          </w:tcPr>
          <w:p w:rsidR="009A45AE" w:rsidRPr="003E151A" w:rsidRDefault="009A45AE" w:rsidP="009A45AE">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48,6</w:t>
            </w:r>
          </w:p>
        </w:tc>
        <w:tc>
          <w:tcPr>
            <w:tcW w:w="993" w:type="dxa"/>
          </w:tcPr>
          <w:p w:rsidR="009A45AE" w:rsidRPr="003E151A" w:rsidRDefault="009A45AE" w:rsidP="009A45AE">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48,6</w:t>
            </w:r>
          </w:p>
        </w:tc>
        <w:tc>
          <w:tcPr>
            <w:tcW w:w="1701" w:type="dxa"/>
          </w:tcPr>
          <w:p w:rsidR="009A45AE" w:rsidRPr="003E151A" w:rsidRDefault="009A45AE" w:rsidP="009A45AE">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48,8</w:t>
            </w:r>
          </w:p>
        </w:tc>
        <w:tc>
          <w:tcPr>
            <w:tcW w:w="1213" w:type="dxa"/>
          </w:tcPr>
          <w:p w:rsidR="009A45AE" w:rsidRPr="003E151A" w:rsidRDefault="009A45AE" w:rsidP="009A45AE">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48,8</w:t>
            </w:r>
          </w:p>
        </w:tc>
      </w:tr>
      <w:tr w:rsidR="009A45AE" w:rsidRPr="003E151A" w:rsidTr="009A45AE">
        <w:trPr>
          <w:jc w:val="center"/>
        </w:trPr>
        <w:tc>
          <w:tcPr>
            <w:tcW w:w="835" w:type="dxa"/>
          </w:tcPr>
          <w:p w:rsidR="009A45AE" w:rsidRPr="003E151A" w:rsidRDefault="009A45AE" w:rsidP="009A45AE">
            <w:pPr>
              <w:pStyle w:val="ConsPlusNormal0"/>
              <w:rPr>
                <w:rFonts w:ascii="Times New Roman" w:hAnsi="Times New Roman" w:cs="Times New Roman"/>
                <w:color w:val="000000" w:themeColor="text1"/>
              </w:rPr>
            </w:pPr>
          </w:p>
        </w:tc>
        <w:tc>
          <w:tcPr>
            <w:tcW w:w="5323" w:type="dxa"/>
          </w:tcPr>
          <w:p w:rsidR="009A45AE" w:rsidRPr="003E151A" w:rsidRDefault="009A45AE" w:rsidP="009A45AE">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Коэффициент естественного прироста (убыль)</w:t>
            </w:r>
          </w:p>
        </w:tc>
        <w:tc>
          <w:tcPr>
            <w:tcW w:w="1417" w:type="dxa"/>
          </w:tcPr>
          <w:p w:rsidR="009A45AE" w:rsidRPr="003E151A" w:rsidRDefault="009A45AE" w:rsidP="009A45AE">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на 1000 чел.</w:t>
            </w:r>
          </w:p>
        </w:tc>
        <w:tc>
          <w:tcPr>
            <w:tcW w:w="1701" w:type="dxa"/>
          </w:tcPr>
          <w:p w:rsidR="009A45AE" w:rsidRPr="003E151A" w:rsidRDefault="009A45AE" w:rsidP="009A45AE">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0,0</w:t>
            </w:r>
          </w:p>
        </w:tc>
        <w:tc>
          <w:tcPr>
            <w:tcW w:w="1134" w:type="dxa"/>
          </w:tcPr>
          <w:p w:rsidR="009A45AE" w:rsidRPr="003E151A" w:rsidRDefault="009A45AE" w:rsidP="009A45AE">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0,0</w:t>
            </w:r>
          </w:p>
        </w:tc>
        <w:tc>
          <w:tcPr>
            <w:tcW w:w="1559" w:type="dxa"/>
          </w:tcPr>
          <w:p w:rsidR="009A45AE" w:rsidRPr="003E151A" w:rsidRDefault="009A45AE" w:rsidP="009A45AE">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0,0</w:t>
            </w:r>
          </w:p>
        </w:tc>
        <w:tc>
          <w:tcPr>
            <w:tcW w:w="993" w:type="dxa"/>
          </w:tcPr>
          <w:p w:rsidR="009A45AE" w:rsidRPr="003E151A" w:rsidRDefault="009A45AE" w:rsidP="009A45AE">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0,0</w:t>
            </w:r>
          </w:p>
        </w:tc>
        <w:tc>
          <w:tcPr>
            <w:tcW w:w="1701" w:type="dxa"/>
          </w:tcPr>
          <w:p w:rsidR="009A45AE" w:rsidRPr="003E151A" w:rsidRDefault="009A45AE" w:rsidP="009A45AE">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0,1</w:t>
            </w:r>
          </w:p>
        </w:tc>
        <w:tc>
          <w:tcPr>
            <w:tcW w:w="1213" w:type="dxa"/>
          </w:tcPr>
          <w:p w:rsidR="009A45AE" w:rsidRPr="003E151A" w:rsidRDefault="009A45AE" w:rsidP="009A45AE">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0,1</w:t>
            </w:r>
          </w:p>
        </w:tc>
      </w:tr>
      <w:tr w:rsidR="009A45AE" w:rsidRPr="003E151A" w:rsidTr="009A45AE">
        <w:trPr>
          <w:jc w:val="center"/>
        </w:trPr>
        <w:tc>
          <w:tcPr>
            <w:tcW w:w="835" w:type="dxa"/>
          </w:tcPr>
          <w:p w:rsidR="009A45AE" w:rsidRPr="003E151A" w:rsidRDefault="009A45AE" w:rsidP="009A45AE">
            <w:pPr>
              <w:pStyle w:val="ConsPlusNormal0"/>
              <w:rPr>
                <w:rFonts w:ascii="Times New Roman" w:hAnsi="Times New Roman" w:cs="Times New Roman"/>
                <w:color w:val="000000" w:themeColor="text1"/>
              </w:rPr>
            </w:pPr>
          </w:p>
        </w:tc>
        <w:tc>
          <w:tcPr>
            <w:tcW w:w="5323" w:type="dxa"/>
          </w:tcPr>
          <w:p w:rsidR="009A45AE" w:rsidRPr="003E151A" w:rsidRDefault="009A45AE" w:rsidP="009A45AE">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Коэффициент миграционного прироста (убыль)</w:t>
            </w:r>
          </w:p>
        </w:tc>
        <w:tc>
          <w:tcPr>
            <w:tcW w:w="1417" w:type="dxa"/>
          </w:tcPr>
          <w:p w:rsidR="009A45AE" w:rsidRPr="003E151A" w:rsidRDefault="009A45AE" w:rsidP="009A45AE">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на 10000 чел.</w:t>
            </w:r>
          </w:p>
        </w:tc>
        <w:tc>
          <w:tcPr>
            <w:tcW w:w="1701" w:type="dxa"/>
          </w:tcPr>
          <w:p w:rsidR="009A45AE" w:rsidRPr="003E151A" w:rsidRDefault="009A45AE" w:rsidP="009A45AE">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10,0</w:t>
            </w:r>
          </w:p>
        </w:tc>
        <w:tc>
          <w:tcPr>
            <w:tcW w:w="1134" w:type="dxa"/>
          </w:tcPr>
          <w:p w:rsidR="009A45AE" w:rsidRPr="003E151A" w:rsidRDefault="009A45AE" w:rsidP="009A45AE">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10,0</w:t>
            </w:r>
          </w:p>
        </w:tc>
        <w:tc>
          <w:tcPr>
            <w:tcW w:w="1559" w:type="dxa"/>
          </w:tcPr>
          <w:p w:rsidR="009A45AE" w:rsidRPr="003E151A" w:rsidRDefault="009A45AE" w:rsidP="009A45AE">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11,8</w:t>
            </w:r>
          </w:p>
        </w:tc>
        <w:tc>
          <w:tcPr>
            <w:tcW w:w="993" w:type="dxa"/>
          </w:tcPr>
          <w:p w:rsidR="009A45AE" w:rsidRPr="003E151A" w:rsidRDefault="009A45AE" w:rsidP="009A45AE">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11,8</w:t>
            </w:r>
          </w:p>
        </w:tc>
        <w:tc>
          <w:tcPr>
            <w:tcW w:w="1701" w:type="dxa"/>
          </w:tcPr>
          <w:p w:rsidR="009A45AE" w:rsidRPr="003E151A" w:rsidRDefault="009A45AE" w:rsidP="009A45AE">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11,9</w:t>
            </w:r>
          </w:p>
        </w:tc>
        <w:tc>
          <w:tcPr>
            <w:tcW w:w="1213" w:type="dxa"/>
          </w:tcPr>
          <w:p w:rsidR="009A45AE" w:rsidRPr="003E151A" w:rsidRDefault="009A45AE" w:rsidP="009A45AE">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11,9</w:t>
            </w:r>
          </w:p>
        </w:tc>
      </w:tr>
      <w:tr w:rsidR="009A45AE" w:rsidRPr="003E151A" w:rsidTr="009A45AE">
        <w:trPr>
          <w:jc w:val="center"/>
        </w:trPr>
        <w:tc>
          <w:tcPr>
            <w:tcW w:w="835" w:type="dxa"/>
          </w:tcPr>
          <w:p w:rsidR="009A45AE" w:rsidRPr="003E151A" w:rsidRDefault="009A45AE" w:rsidP="009A45AE">
            <w:pPr>
              <w:pStyle w:val="ConsPlusNormal0"/>
              <w:rPr>
                <w:rFonts w:ascii="Times New Roman" w:hAnsi="Times New Roman" w:cs="Times New Roman"/>
                <w:color w:val="000000" w:themeColor="text1"/>
              </w:rPr>
            </w:pPr>
          </w:p>
        </w:tc>
        <w:tc>
          <w:tcPr>
            <w:tcW w:w="5323" w:type="dxa"/>
          </w:tcPr>
          <w:p w:rsidR="009A45AE" w:rsidRPr="003E151A" w:rsidRDefault="009A45AE" w:rsidP="009A45AE">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w:t>
            </w:r>
          </w:p>
        </w:tc>
        <w:tc>
          <w:tcPr>
            <w:tcW w:w="1417" w:type="dxa"/>
          </w:tcPr>
          <w:p w:rsidR="009A45AE" w:rsidRPr="003E151A" w:rsidRDefault="009A45AE" w:rsidP="009A45AE">
            <w:pPr>
              <w:pStyle w:val="ConsPlusNormal0"/>
              <w:rPr>
                <w:rFonts w:ascii="Times New Roman" w:hAnsi="Times New Roman" w:cs="Times New Roman"/>
                <w:color w:val="000000" w:themeColor="text1"/>
              </w:rPr>
            </w:pPr>
          </w:p>
        </w:tc>
        <w:tc>
          <w:tcPr>
            <w:tcW w:w="1701" w:type="dxa"/>
          </w:tcPr>
          <w:p w:rsidR="009A45AE" w:rsidRPr="003E151A" w:rsidRDefault="009A45AE" w:rsidP="009A45AE">
            <w:pPr>
              <w:pStyle w:val="ConsPlusNormal0"/>
              <w:rPr>
                <w:rFonts w:ascii="Times New Roman" w:hAnsi="Times New Roman" w:cs="Times New Roman"/>
                <w:color w:val="000000" w:themeColor="text1"/>
              </w:rPr>
            </w:pPr>
          </w:p>
        </w:tc>
        <w:tc>
          <w:tcPr>
            <w:tcW w:w="1134" w:type="dxa"/>
          </w:tcPr>
          <w:p w:rsidR="009A45AE" w:rsidRPr="003E151A" w:rsidRDefault="009A45AE" w:rsidP="009A45AE">
            <w:pPr>
              <w:pStyle w:val="ConsPlusNormal0"/>
              <w:rPr>
                <w:rFonts w:ascii="Times New Roman" w:hAnsi="Times New Roman" w:cs="Times New Roman"/>
                <w:color w:val="000000" w:themeColor="text1"/>
              </w:rPr>
            </w:pPr>
          </w:p>
        </w:tc>
        <w:tc>
          <w:tcPr>
            <w:tcW w:w="1559" w:type="dxa"/>
          </w:tcPr>
          <w:p w:rsidR="009A45AE" w:rsidRPr="003E151A" w:rsidRDefault="009A45AE" w:rsidP="009A45AE">
            <w:pPr>
              <w:pStyle w:val="ConsPlusNormal0"/>
              <w:rPr>
                <w:rFonts w:ascii="Times New Roman" w:hAnsi="Times New Roman" w:cs="Times New Roman"/>
                <w:color w:val="000000" w:themeColor="text1"/>
              </w:rPr>
            </w:pPr>
          </w:p>
        </w:tc>
        <w:tc>
          <w:tcPr>
            <w:tcW w:w="993" w:type="dxa"/>
          </w:tcPr>
          <w:p w:rsidR="009A45AE" w:rsidRPr="003E151A" w:rsidRDefault="009A45AE" w:rsidP="009A45AE">
            <w:pPr>
              <w:pStyle w:val="ConsPlusNormal0"/>
              <w:rPr>
                <w:rFonts w:ascii="Times New Roman" w:hAnsi="Times New Roman" w:cs="Times New Roman"/>
                <w:color w:val="000000" w:themeColor="text1"/>
              </w:rPr>
            </w:pPr>
          </w:p>
        </w:tc>
        <w:tc>
          <w:tcPr>
            <w:tcW w:w="1701" w:type="dxa"/>
          </w:tcPr>
          <w:p w:rsidR="009A45AE" w:rsidRPr="003E151A" w:rsidRDefault="009A45AE" w:rsidP="009A45AE">
            <w:pPr>
              <w:pStyle w:val="ConsPlusNormal0"/>
              <w:rPr>
                <w:rFonts w:ascii="Times New Roman" w:hAnsi="Times New Roman" w:cs="Times New Roman"/>
                <w:color w:val="000000" w:themeColor="text1"/>
              </w:rPr>
            </w:pPr>
          </w:p>
        </w:tc>
        <w:tc>
          <w:tcPr>
            <w:tcW w:w="1213" w:type="dxa"/>
          </w:tcPr>
          <w:p w:rsidR="009A45AE" w:rsidRPr="003E151A" w:rsidRDefault="009A45AE" w:rsidP="009A45AE">
            <w:pPr>
              <w:pStyle w:val="ConsPlusNormal0"/>
              <w:rPr>
                <w:rFonts w:ascii="Times New Roman" w:hAnsi="Times New Roman" w:cs="Times New Roman"/>
                <w:color w:val="000000" w:themeColor="text1"/>
              </w:rPr>
            </w:pPr>
          </w:p>
        </w:tc>
      </w:tr>
      <w:tr w:rsidR="009A45AE" w:rsidRPr="003E151A" w:rsidTr="009A45AE">
        <w:trPr>
          <w:jc w:val="center"/>
        </w:trPr>
        <w:tc>
          <w:tcPr>
            <w:tcW w:w="835" w:type="dxa"/>
          </w:tcPr>
          <w:p w:rsidR="009A45AE" w:rsidRPr="003E151A" w:rsidRDefault="009A45AE" w:rsidP="009A45AE">
            <w:pPr>
              <w:pStyle w:val="ConsPlusNormal0"/>
              <w:outlineLvl w:val="4"/>
              <w:rPr>
                <w:rFonts w:ascii="Times New Roman" w:hAnsi="Times New Roman" w:cs="Times New Roman"/>
                <w:color w:val="000000" w:themeColor="text1"/>
              </w:rPr>
            </w:pPr>
            <w:r w:rsidRPr="003E151A">
              <w:rPr>
                <w:rFonts w:ascii="Times New Roman" w:hAnsi="Times New Roman" w:cs="Times New Roman"/>
                <w:color w:val="000000" w:themeColor="text1"/>
              </w:rPr>
              <w:t>10.</w:t>
            </w:r>
          </w:p>
        </w:tc>
        <w:tc>
          <w:tcPr>
            <w:tcW w:w="15041" w:type="dxa"/>
            <w:gridSpan w:val="8"/>
          </w:tcPr>
          <w:p w:rsidR="009A45AE" w:rsidRPr="003E151A" w:rsidRDefault="009A45AE" w:rsidP="009A45AE">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Развитие социальной сферы</w:t>
            </w:r>
          </w:p>
        </w:tc>
      </w:tr>
      <w:tr w:rsidR="009A45AE" w:rsidRPr="003E151A" w:rsidTr="009A45AE">
        <w:trPr>
          <w:jc w:val="center"/>
        </w:trPr>
        <w:tc>
          <w:tcPr>
            <w:tcW w:w="835" w:type="dxa"/>
          </w:tcPr>
          <w:p w:rsidR="009A45AE" w:rsidRPr="003E151A" w:rsidRDefault="009A45AE" w:rsidP="009A45AE">
            <w:pPr>
              <w:pStyle w:val="ConsPlusNormal0"/>
              <w:rPr>
                <w:rFonts w:ascii="Times New Roman" w:hAnsi="Times New Roman" w:cs="Times New Roman"/>
                <w:color w:val="000000" w:themeColor="text1"/>
              </w:rPr>
            </w:pPr>
          </w:p>
        </w:tc>
        <w:tc>
          <w:tcPr>
            <w:tcW w:w="5323" w:type="dxa"/>
          </w:tcPr>
          <w:p w:rsidR="009A45AE" w:rsidRPr="003E151A" w:rsidRDefault="009A45AE" w:rsidP="009A45AE">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Доля детей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1 - 6 лет</w:t>
            </w:r>
          </w:p>
        </w:tc>
        <w:tc>
          <w:tcPr>
            <w:tcW w:w="1417" w:type="dxa"/>
          </w:tcPr>
          <w:p w:rsidR="009A45AE" w:rsidRPr="003E151A" w:rsidRDefault="009A45AE" w:rsidP="009A45AE">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процент</w:t>
            </w:r>
          </w:p>
        </w:tc>
        <w:tc>
          <w:tcPr>
            <w:tcW w:w="1701" w:type="dxa"/>
          </w:tcPr>
          <w:p w:rsidR="009A45AE" w:rsidRPr="003E151A" w:rsidRDefault="009A45AE" w:rsidP="009A45AE">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75,7</w:t>
            </w:r>
          </w:p>
        </w:tc>
        <w:tc>
          <w:tcPr>
            <w:tcW w:w="1134" w:type="dxa"/>
          </w:tcPr>
          <w:p w:rsidR="009A45AE" w:rsidRPr="003E151A" w:rsidRDefault="009A45AE" w:rsidP="009A45AE">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74,2</w:t>
            </w:r>
          </w:p>
        </w:tc>
        <w:tc>
          <w:tcPr>
            <w:tcW w:w="1559" w:type="dxa"/>
          </w:tcPr>
          <w:p w:rsidR="009A45AE" w:rsidRPr="003E151A" w:rsidRDefault="009A45AE" w:rsidP="009A45AE">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75,7</w:t>
            </w:r>
          </w:p>
        </w:tc>
        <w:tc>
          <w:tcPr>
            <w:tcW w:w="993" w:type="dxa"/>
          </w:tcPr>
          <w:p w:rsidR="009A45AE" w:rsidRPr="003E151A" w:rsidRDefault="009A45AE" w:rsidP="009A45AE">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72,8</w:t>
            </w:r>
          </w:p>
        </w:tc>
        <w:tc>
          <w:tcPr>
            <w:tcW w:w="1701" w:type="dxa"/>
          </w:tcPr>
          <w:p w:rsidR="009A45AE" w:rsidRPr="003E151A" w:rsidRDefault="009A45AE" w:rsidP="009A45AE">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74,2</w:t>
            </w:r>
          </w:p>
        </w:tc>
        <w:tc>
          <w:tcPr>
            <w:tcW w:w="1213" w:type="dxa"/>
          </w:tcPr>
          <w:p w:rsidR="009A45AE" w:rsidRPr="003E151A" w:rsidRDefault="009A45AE" w:rsidP="009A45AE">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72,8</w:t>
            </w:r>
          </w:p>
        </w:tc>
      </w:tr>
      <w:tr w:rsidR="009A45AE" w:rsidRPr="003E151A" w:rsidTr="009A45AE">
        <w:trPr>
          <w:jc w:val="center"/>
        </w:trPr>
        <w:tc>
          <w:tcPr>
            <w:tcW w:w="835" w:type="dxa"/>
          </w:tcPr>
          <w:p w:rsidR="009A45AE" w:rsidRPr="003E151A" w:rsidRDefault="009A45AE" w:rsidP="009A45AE">
            <w:pPr>
              <w:pStyle w:val="ConsPlusNormal0"/>
              <w:rPr>
                <w:rFonts w:ascii="Times New Roman" w:hAnsi="Times New Roman" w:cs="Times New Roman"/>
                <w:color w:val="000000" w:themeColor="text1"/>
              </w:rPr>
            </w:pPr>
          </w:p>
        </w:tc>
        <w:tc>
          <w:tcPr>
            <w:tcW w:w="5323" w:type="dxa"/>
          </w:tcPr>
          <w:p w:rsidR="009A45AE" w:rsidRPr="003E151A" w:rsidRDefault="009A45AE" w:rsidP="009A45AE">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Доля населения, систематически занимающегося физической культурой и спортом</w:t>
            </w:r>
          </w:p>
        </w:tc>
        <w:tc>
          <w:tcPr>
            <w:tcW w:w="1417" w:type="dxa"/>
          </w:tcPr>
          <w:p w:rsidR="009A45AE" w:rsidRPr="003E151A" w:rsidRDefault="009A45AE" w:rsidP="009A45AE">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процент</w:t>
            </w:r>
          </w:p>
        </w:tc>
        <w:tc>
          <w:tcPr>
            <w:tcW w:w="1701" w:type="dxa"/>
          </w:tcPr>
          <w:p w:rsidR="009A45AE" w:rsidRPr="003E151A" w:rsidRDefault="009A45AE" w:rsidP="009A45AE">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40,0</w:t>
            </w:r>
          </w:p>
        </w:tc>
        <w:tc>
          <w:tcPr>
            <w:tcW w:w="1134" w:type="dxa"/>
          </w:tcPr>
          <w:p w:rsidR="009A45AE" w:rsidRPr="003E151A" w:rsidRDefault="009A45AE" w:rsidP="009A45AE">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40,0</w:t>
            </w:r>
          </w:p>
        </w:tc>
        <w:tc>
          <w:tcPr>
            <w:tcW w:w="1559" w:type="dxa"/>
          </w:tcPr>
          <w:p w:rsidR="009A45AE" w:rsidRPr="003E151A" w:rsidRDefault="009A45AE" w:rsidP="009A45AE">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45,0</w:t>
            </w:r>
          </w:p>
        </w:tc>
        <w:tc>
          <w:tcPr>
            <w:tcW w:w="993" w:type="dxa"/>
          </w:tcPr>
          <w:p w:rsidR="009A45AE" w:rsidRPr="003E151A" w:rsidRDefault="009A45AE" w:rsidP="009A45AE">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45,0</w:t>
            </w:r>
          </w:p>
        </w:tc>
        <w:tc>
          <w:tcPr>
            <w:tcW w:w="1701" w:type="dxa"/>
          </w:tcPr>
          <w:p w:rsidR="009A45AE" w:rsidRPr="003E151A" w:rsidRDefault="009A45AE" w:rsidP="009A45AE">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50,0</w:t>
            </w:r>
          </w:p>
        </w:tc>
        <w:tc>
          <w:tcPr>
            <w:tcW w:w="1213" w:type="dxa"/>
          </w:tcPr>
          <w:p w:rsidR="009A45AE" w:rsidRPr="003E151A" w:rsidRDefault="009A45AE" w:rsidP="009A45AE">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50,0</w:t>
            </w:r>
          </w:p>
        </w:tc>
      </w:tr>
      <w:tr w:rsidR="009A45AE" w:rsidRPr="003E151A" w:rsidTr="009A45AE">
        <w:trPr>
          <w:jc w:val="center"/>
        </w:trPr>
        <w:tc>
          <w:tcPr>
            <w:tcW w:w="835" w:type="dxa"/>
          </w:tcPr>
          <w:p w:rsidR="009A45AE" w:rsidRPr="003E151A" w:rsidRDefault="009A45AE" w:rsidP="009A45AE">
            <w:pPr>
              <w:pStyle w:val="ConsPlusNormal0"/>
              <w:rPr>
                <w:rFonts w:ascii="Times New Roman" w:hAnsi="Times New Roman" w:cs="Times New Roman"/>
                <w:color w:val="000000" w:themeColor="text1"/>
              </w:rPr>
            </w:pPr>
          </w:p>
        </w:tc>
        <w:tc>
          <w:tcPr>
            <w:tcW w:w="5323" w:type="dxa"/>
          </w:tcPr>
          <w:p w:rsidR="009A45AE" w:rsidRPr="003E151A" w:rsidRDefault="009A45AE" w:rsidP="009A45AE">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Уровень фактической обеспеченности домами культуры от нормативной потребности</w:t>
            </w:r>
          </w:p>
        </w:tc>
        <w:tc>
          <w:tcPr>
            <w:tcW w:w="1417" w:type="dxa"/>
          </w:tcPr>
          <w:p w:rsidR="009A45AE" w:rsidRPr="003E151A" w:rsidRDefault="009A45AE" w:rsidP="009A45AE">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процент</w:t>
            </w:r>
          </w:p>
        </w:tc>
        <w:tc>
          <w:tcPr>
            <w:tcW w:w="1701" w:type="dxa"/>
          </w:tcPr>
          <w:p w:rsidR="009A45AE" w:rsidRPr="003E151A" w:rsidRDefault="009A45AE" w:rsidP="009A45AE">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100,0</w:t>
            </w:r>
          </w:p>
        </w:tc>
        <w:tc>
          <w:tcPr>
            <w:tcW w:w="1134" w:type="dxa"/>
          </w:tcPr>
          <w:p w:rsidR="009A45AE" w:rsidRPr="003E151A" w:rsidRDefault="009A45AE" w:rsidP="009A45AE">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100,0</w:t>
            </w:r>
          </w:p>
        </w:tc>
        <w:tc>
          <w:tcPr>
            <w:tcW w:w="1559" w:type="dxa"/>
          </w:tcPr>
          <w:p w:rsidR="009A45AE" w:rsidRPr="003E151A" w:rsidRDefault="009A45AE" w:rsidP="009A45AE">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100,0</w:t>
            </w:r>
          </w:p>
        </w:tc>
        <w:tc>
          <w:tcPr>
            <w:tcW w:w="993" w:type="dxa"/>
          </w:tcPr>
          <w:p w:rsidR="009A45AE" w:rsidRPr="003E151A" w:rsidRDefault="009A45AE" w:rsidP="009A45AE">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100,0</w:t>
            </w:r>
          </w:p>
        </w:tc>
        <w:tc>
          <w:tcPr>
            <w:tcW w:w="1701" w:type="dxa"/>
          </w:tcPr>
          <w:p w:rsidR="009A45AE" w:rsidRPr="003E151A" w:rsidRDefault="009A45AE" w:rsidP="009A45AE">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100,0</w:t>
            </w:r>
          </w:p>
        </w:tc>
        <w:tc>
          <w:tcPr>
            <w:tcW w:w="1213" w:type="dxa"/>
          </w:tcPr>
          <w:p w:rsidR="009A45AE" w:rsidRPr="003E151A" w:rsidRDefault="009A45AE" w:rsidP="009A45AE">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100,0</w:t>
            </w:r>
          </w:p>
        </w:tc>
      </w:tr>
      <w:tr w:rsidR="009A45AE" w:rsidRPr="003E151A" w:rsidTr="009A45AE">
        <w:trPr>
          <w:jc w:val="center"/>
        </w:trPr>
        <w:tc>
          <w:tcPr>
            <w:tcW w:w="835" w:type="dxa"/>
          </w:tcPr>
          <w:p w:rsidR="009A45AE" w:rsidRPr="003E151A" w:rsidRDefault="009A45AE" w:rsidP="009A45AE">
            <w:pPr>
              <w:pStyle w:val="ConsPlusNormal0"/>
              <w:rPr>
                <w:rFonts w:ascii="Times New Roman" w:hAnsi="Times New Roman" w:cs="Times New Roman"/>
                <w:color w:val="000000" w:themeColor="text1"/>
              </w:rPr>
            </w:pPr>
          </w:p>
        </w:tc>
        <w:tc>
          <w:tcPr>
            <w:tcW w:w="5323" w:type="dxa"/>
          </w:tcPr>
          <w:p w:rsidR="009A45AE" w:rsidRPr="003E151A" w:rsidRDefault="009A45AE" w:rsidP="009A45AE">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Уровень фактической обеспеченности музеями от нормативной потребности</w:t>
            </w:r>
          </w:p>
        </w:tc>
        <w:tc>
          <w:tcPr>
            <w:tcW w:w="1417" w:type="dxa"/>
          </w:tcPr>
          <w:p w:rsidR="009A45AE" w:rsidRPr="003E151A" w:rsidRDefault="009A45AE" w:rsidP="009A45AE">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процент</w:t>
            </w:r>
          </w:p>
        </w:tc>
        <w:tc>
          <w:tcPr>
            <w:tcW w:w="1701" w:type="dxa"/>
          </w:tcPr>
          <w:p w:rsidR="009A45AE" w:rsidRPr="003E151A" w:rsidRDefault="009A45AE" w:rsidP="009A45AE">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33,3</w:t>
            </w:r>
          </w:p>
        </w:tc>
        <w:tc>
          <w:tcPr>
            <w:tcW w:w="1134" w:type="dxa"/>
          </w:tcPr>
          <w:p w:rsidR="009A45AE" w:rsidRPr="003E151A" w:rsidRDefault="009A45AE" w:rsidP="009A45AE">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33,3</w:t>
            </w:r>
          </w:p>
        </w:tc>
        <w:tc>
          <w:tcPr>
            <w:tcW w:w="1559" w:type="dxa"/>
          </w:tcPr>
          <w:p w:rsidR="009A45AE" w:rsidRPr="003E151A" w:rsidRDefault="009A45AE" w:rsidP="009A45AE">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33,3</w:t>
            </w:r>
          </w:p>
        </w:tc>
        <w:tc>
          <w:tcPr>
            <w:tcW w:w="993" w:type="dxa"/>
          </w:tcPr>
          <w:p w:rsidR="009A45AE" w:rsidRPr="003E151A" w:rsidRDefault="009A45AE" w:rsidP="009A45AE">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33,3</w:t>
            </w:r>
          </w:p>
        </w:tc>
        <w:tc>
          <w:tcPr>
            <w:tcW w:w="1701" w:type="dxa"/>
          </w:tcPr>
          <w:p w:rsidR="009A45AE" w:rsidRPr="003E151A" w:rsidRDefault="009A45AE" w:rsidP="009A45AE">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33,3</w:t>
            </w:r>
          </w:p>
        </w:tc>
        <w:tc>
          <w:tcPr>
            <w:tcW w:w="1213" w:type="dxa"/>
          </w:tcPr>
          <w:p w:rsidR="009A45AE" w:rsidRPr="003E151A" w:rsidRDefault="009A45AE" w:rsidP="009A45AE">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33,3</w:t>
            </w:r>
          </w:p>
        </w:tc>
      </w:tr>
      <w:tr w:rsidR="009A45AE" w:rsidRPr="003E151A" w:rsidTr="009A45AE">
        <w:trPr>
          <w:jc w:val="center"/>
        </w:trPr>
        <w:tc>
          <w:tcPr>
            <w:tcW w:w="835" w:type="dxa"/>
          </w:tcPr>
          <w:p w:rsidR="009A45AE" w:rsidRPr="003E151A" w:rsidRDefault="009A45AE" w:rsidP="009A45AE">
            <w:pPr>
              <w:pStyle w:val="ConsPlusNormal0"/>
              <w:rPr>
                <w:rFonts w:ascii="Times New Roman" w:hAnsi="Times New Roman" w:cs="Times New Roman"/>
                <w:color w:val="000000" w:themeColor="text1"/>
              </w:rPr>
            </w:pPr>
          </w:p>
        </w:tc>
        <w:tc>
          <w:tcPr>
            <w:tcW w:w="5323" w:type="dxa"/>
          </w:tcPr>
          <w:p w:rsidR="009A45AE" w:rsidRPr="003E151A" w:rsidRDefault="009A45AE" w:rsidP="009A45AE">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Уровень фактической обеспеченности библиотеками от нормативной потребности</w:t>
            </w:r>
          </w:p>
        </w:tc>
        <w:tc>
          <w:tcPr>
            <w:tcW w:w="1417" w:type="dxa"/>
          </w:tcPr>
          <w:p w:rsidR="009A45AE" w:rsidRPr="003E151A" w:rsidRDefault="009A45AE" w:rsidP="009A45AE">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процент</w:t>
            </w:r>
          </w:p>
        </w:tc>
        <w:tc>
          <w:tcPr>
            <w:tcW w:w="1701" w:type="dxa"/>
          </w:tcPr>
          <w:p w:rsidR="009A45AE" w:rsidRPr="003E151A" w:rsidRDefault="009A45AE" w:rsidP="009A45AE">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100,0</w:t>
            </w:r>
          </w:p>
        </w:tc>
        <w:tc>
          <w:tcPr>
            <w:tcW w:w="1134" w:type="dxa"/>
          </w:tcPr>
          <w:p w:rsidR="009A45AE" w:rsidRPr="003E151A" w:rsidRDefault="009A45AE" w:rsidP="009A45AE">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100,0</w:t>
            </w:r>
          </w:p>
        </w:tc>
        <w:tc>
          <w:tcPr>
            <w:tcW w:w="1559" w:type="dxa"/>
          </w:tcPr>
          <w:p w:rsidR="009A45AE" w:rsidRPr="003E151A" w:rsidRDefault="009A45AE" w:rsidP="009A45AE">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100,0</w:t>
            </w:r>
          </w:p>
        </w:tc>
        <w:tc>
          <w:tcPr>
            <w:tcW w:w="993" w:type="dxa"/>
          </w:tcPr>
          <w:p w:rsidR="009A45AE" w:rsidRPr="003E151A" w:rsidRDefault="009A45AE" w:rsidP="009A45AE">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100,0</w:t>
            </w:r>
          </w:p>
        </w:tc>
        <w:tc>
          <w:tcPr>
            <w:tcW w:w="1701" w:type="dxa"/>
          </w:tcPr>
          <w:p w:rsidR="009A45AE" w:rsidRPr="003E151A" w:rsidRDefault="009A45AE" w:rsidP="009A45AE">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100,0</w:t>
            </w:r>
          </w:p>
        </w:tc>
        <w:tc>
          <w:tcPr>
            <w:tcW w:w="1213" w:type="dxa"/>
          </w:tcPr>
          <w:p w:rsidR="009A45AE" w:rsidRPr="003E151A" w:rsidRDefault="009A45AE" w:rsidP="009A45AE">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100,0</w:t>
            </w:r>
          </w:p>
        </w:tc>
      </w:tr>
    </w:tbl>
    <w:p w:rsidR="00860E5F" w:rsidRPr="003E151A" w:rsidRDefault="00860E5F">
      <w:pPr>
        <w:pStyle w:val="ConsPlusNormal0"/>
        <w:rPr>
          <w:rFonts w:ascii="Times New Roman" w:hAnsi="Times New Roman" w:cs="Times New Roman"/>
          <w:color w:val="000000" w:themeColor="text1"/>
        </w:rPr>
        <w:sectPr w:rsidR="00860E5F" w:rsidRPr="003E151A">
          <w:headerReference w:type="default" r:id="rId60"/>
          <w:footerReference w:type="default" r:id="rId61"/>
          <w:headerReference w:type="first" r:id="rId62"/>
          <w:footerReference w:type="first" r:id="rId63"/>
          <w:pgSz w:w="16838" w:h="11906" w:orient="landscape"/>
          <w:pgMar w:top="1133" w:right="1440" w:bottom="566" w:left="1440" w:header="0" w:footer="0" w:gutter="0"/>
          <w:cols w:space="720"/>
          <w:titlePg/>
        </w:sectPr>
      </w:pP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Title0"/>
        <w:jc w:val="center"/>
        <w:outlineLvl w:val="2"/>
        <w:rPr>
          <w:rFonts w:ascii="Times New Roman" w:hAnsi="Times New Roman" w:cs="Times New Roman"/>
          <w:color w:val="000000" w:themeColor="text1"/>
        </w:rPr>
      </w:pPr>
      <w:r w:rsidRPr="003E151A">
        <w:rPr>
          <w:rFonts w:ascii="Times New Roman" w:hAnsi="Times New Roman" w:cs="Times New Roman"/>
          <w:color w:val="000000" w:themeColor="text1"/>
        </w:rPr>
        <w:t>Анализ муниципальной программы "Развитие физической культуры</w:t>
      </w:r>
    </w:p>
    <w:p w:rsidR="00860E5F" w:rsidRPr="003E151A" w:rsidRDefault="00DC1DC0">
      <w:pPr>
        <w:pStyle w:val="ConsPlusTitle0"/>
        <w:jc w:val="center"/>
        <w:rPr>
          <w:rFonts w:ascii="Times New Roman" w:hAnsi="Times New Roman" w:cs="Times New Roman"/>
          <w:color w:val="000000" w:themeColor="text1"/>
        </w:rPr>
      </w:pPr>
      <w:r w:rsidRPr="003E151A">
        <w:rPr>
          <w:rFonts w:ascii="Times New Roman" w:hAnsi="Times New Roman" w:cs="Times New Roman"/>
          <w:color w:val="000000" w:themeColor="text1"/>
        </w:rPr>
        <w:t>и спорта в городе Благовещенске" (с изм.</w:t>
      </w:r>
    </w:p>
    <w:p w:rsidR="00860E5F" w:rsidRPr="003E151A" w:rsidRDefault="00DC1DC0">
      <w:pPr>
        <w:pStyle w:val="ConsPlusTitle0"/>
        <w:jc w:val="center"/>
        <w:rPr>
          <w:rFonts w:ascii="Times New Roman" w:hAnsi="Times New Roman" w:cs="Times New Roman"/>
          <w:color w:val="000000" w:themeColor="text1"/>
        </w:rPr>
      </w:pPr>
      <w:r w:rsidRPr="003E151A">
        <w:rPr>
          <w:rFonts w:ascii="Times New Roman" w:hAnsi="Times New Roman" w:cs="Times New Roman"/>
          <w:color w:val="000000" w:themeColor="text1"/>
        </w:rPr>
        <w:t>от 11 июня 2021 г. N 2191)</w:t>
      </w: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Normal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Основным ожидаемым конечным результатом реализации муниципальной программы является устойчивое развитие физической культуры и спорта, что характеризуется ростом количественных показателей и качественной оценкой изменений, происходящих в сфере физической культуры и спорта. Реализация муниципальной программы позволит привлечь к систематическим занятиям физической культурой и спортом и приобщить к здоровому образу жизни широкие массы населения, что окажет положительное влияние на улучшение качества жизни жителей города Благовещенска.</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По итогам реализации муниципальной программы ожидается достижение следующих результатов:</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1) доля граждан, систематически занимающихся физической культурой и спортом, в общей численности населения города Благовещенска в 2025 году составит 56,1%;</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2) доля детей и молодежи (возраст - 3 - 29 лет), систематически занимающихся физической культурой и спортом, в общей численности детей и молодежи в 2025 году составит 82%;</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3) доля среднего возраста (женщины: 30 - 54 года; мужчины: 30 - 59 лет) систематически занимающихся физической культурой и спортом в общей численности граждан среднего возраста в 2025 году составит 55%;</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4) доля граждан старшего возраста (женщины: 55 лет и старше; мужчины: 60 лет и старше), систематически занимающихся физической культурой и спортом, в общей численности граждан старшего возраста в 2025 году составит 19%;</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5) доля граждан с ограниченными возможностями здоровья и инвалидов, занимающихся физической культурой и спортом, в общей численности данной категории населения в городе Благовещенске в 2025 году составит 17,5%;</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6) уровень обеспеченности населения города Благовещенска спортивными сооружениями исходя из единовременной пропускной способности объектов спорта в 2025 году составит 78,3%;</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7) число посетителей спортивных объектов МУ СОК "Юность" в 2025 году составит 59200 человек;</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8) количество граждан, систематически занимающихся физической культурой и спортом, в 2025 году составит 121161 человек;</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9) количество детей и молодежи (возраст - 3 - 29 лет), систематически занимающихся физической культурой и спортом, в общей численности детей и молодежи в 2025 году составит 65826 человек;</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10) количество граждан среднего возраста (женщины: 30 - 54 года; мужчины: 30 - 59 лет), систематически занимающихся физической культурой и спортом, в общей численности граждан среднего возраста в 2025 году составит 51863 человека;</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11) количество граждан старшего возраста (женщины: 55 лет и старше; мужчины: 60 лет и старше), систематически занимающихся физической культурой и спортом, в общей численности граждан старшего возраста в 2025 году составит 8687 человек;</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12) количество граждан с ограниченными возможностями здоровья и инвалидов, систематически занимающихся физической культурой и спортом, в 2025 году составит 3151 человек.</w:t>
      </w: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Title0"/>
        <w:jc w:val="center"/>
        <w:outlineLvl w:val="2"/>
        <w:rPr>
          <w:rFonts w:ascii="Times New Roman" w:hAnsi="Times New Roman" w:cs="Times New Roman"/>
          <w:color w:val="000000" w:themeColor="text1"/>
        </w:rPr>
      </w:pPr>
      <w:r w:rsidRPr="003E151A">
        <w:rPr>
          <w:rFonts w:ascii="Times New Roman" w:hAnsi="Times New Roman" w:cs="Times New Roman"/>
          <w:color w:val="000000" w:themeColor="text1"/>
        </w:rPr>
        <w:t>Анализ муниципальной программы "Развитие образования города</w:t>
      </w:r>
    </w:p>
    <w:p w:rsidR="00860E5F" w:rsidRPr="003E151A" w:rsidRDefault="00DC1DC0">
      <w:pPr>
        <w:pStyle w:val="ConsPlusTitle0"/>
        <w:jc w:val="center"/>
        <w:rPr>
          <w:rFonts w:ascii="Times New Roman" w:hAnsi="Times New Roman" w:cs="Times New Roman"/>
          <w:color w:val="000000" w:themeColor="text1"/>
        </w:rPr>
      </w:pPr>
      <w:r w:rsidRPr="003E151A">
        <w:rPr>
          <w:rFonts w:ascii="Times New Roman" w:hAnsi="Times New Roman" w:cs="Times New Roman"/>
          <w:color w:val="000000" w:themeColor="text1"/>
        </w:rPr>
        <w:t>Благовещенска" (с изм. от 3 июня 2021 г. N 2029)</w:t>
      </w: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Normal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Общеобразовательную деятельность в городе осуществляет 21 общеобразовательная организация (22453 обучающихся), из них 2 гимназии (МОАУ гимназия N 1 и N 25), 1 лицей (МОАУ лицей N 6), 1 прогимназия, 4 организации с углубленным изучением отдельных предметов (МОАУ СОШ N 4, МОАУ СОШ N 5, МОАУ СОШ N 11, МОБУ СОШ N 14), 13 организаций среднего общего образования.</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В сфере дошкольного образования услуги предоставляют 39 дошкольных образовательных организаций.</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lastRenderedPageBreak/>
        <w:t xml:space="preserve">В настоящее время сеть организаций дополнительного образования детей в городе сохранена полностью и представлена муниципальным автономным образовательным учреждением дополнительного образования "Центр эстетического воспитания детей города Благовещенска имени </w:t>
      </w:r>
      <w:proofErr w:type="spellStart"/>
      <w:r w:rsidRPr="003E151A">
        <w:rPr>
          <w:rFonts w:ascii="Times New Roman" w:hAnsi="Times New Roman" w:cs="Times New Roman"/>
          <w:color w:val="000000" w:themeColor="text1"/>
        </w:rPr>
        <w:t>В.В.Белоглазова</w:t>
      </w:r>
      <w:proofErr w:type="spellEnd"/>
      <w:r w:rsidRPr="003E151A">
        <w:rPr>
          <w:rFonts w:ascii="Times New Roman" w:hAnsi="Times New Roman" w:cs="Times New Roman"/>
          <w:color w:val="000000" w:themeColor="text1"/>
        </w:rPr>
        <w:t>" и четырьмя детско-юношескими спортивными школами.</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Несмотря на определенные достижения дальнейшее развитие сферы образования города сдерживается рядом проблем. Имеющаяся сеть дошкольных образовательных организаций не в полной мере удовлетворяет спрос населения на дошкольные образовательные услуги для детей от 1 года до 3 лет.</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Реализация мероприятий муниципальной программы позволит достичь следующих основных результатов:</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1) будет сокращена очередь детей в возрасте от 1 года до 3 лет на получение услуг дошкольного образования, охват услугами дошкольного образования детей от 2 до 8 лет составит 100% в 2025 году;</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2) доступность дошкольного образования (отношение численности детей 3 - 8 лет, которым предоставлена возможность получать услуги дошкольного образования, к численности детей в возрасте 3 - 8 лет, скорректированной на численность детей в возрасте 6 - 8 лет, обучающихся в школе) будет обеспечена на 100%;</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3) увеличение удельного веса численности населения в возрасте 5 - 18 лет, охваченного образованием, в общей численности населения в возрасте 5 - 18 лет составит 99,5%;</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4) удельный вес численности детей в возрасте от 5 до 18 лет, занимающихся в системе дополнительного образования, в общей численности детей в возрасте от 5 до 18 лет увеличится до 88% в 2025 году.</w:t>
      </w: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Title0"/>
        <w:jc w:val="center"/>
        <w:outlineLvl w:val="2"/>
        <w:rPr>
          <w:rFonts w:ascii="Times New Roman" w:hAnsi="Times New Roman" w:cs="Times New Roman"/>
          <w:color w:val="000000" w:themeColor="text1"/>
        </w:rPr>
      </w:pPr>
      <w:r w:rsidRPr="003E151A">
        <w:rPr>
          <w:rFonts w:ascii="Times New Roman" w:hAnsi="Times New Roman" w:cs="Times New Roman"/>
          <w:color w:val="000000" w:themeColor="text1"/>
        </w:rPr>
        <w:t>Прогноз конечных результатов подпрограммы "Развитие</w:t>
      </w:r>
    </w:p>
    <w:p w:rsidR="00860E5F" w:rsidRPr="003E151A" w:rsidRDefault="00DC1DC0">
      <w:pPr>
        <w:pStyle w:val="ConsPlusTitle0"/>
        <w:jc w:val="center"/>
        <w:rPr>
          <w:rFonts w:ascii="Times New Roman" w:hAnsi="Times New Roman" w:cs="Times New Roman"/>
          <w:color w:val="000000" w:themeColor="text1"/>
        </w:rPr>
      </w:pPr>
      <w:r w:rsidRPr="003E151A">
        <w:rPr>
          <w:rFonts w:ascii="Times New Roman" w:hAnsi="Times New Roman" w:cs="Times New Roman"/>
          <w:color w:val="000000" w:themeColor="text1"/>
        </w:rPr>
        <w:t>дошкольного, общего и дополнительного</w:t>
      </w:r>
    </w:p>
    <w:p w:rsidR="00860E5F" w:rsidRPr="003E151A" w:rsidRDefault="00DC1DC0">
      <w:pPr>
        <w:pStyle w:val="ConsPlusTitle0"/>
        <w:jc w:val="center"/>
        <w:rPr>
          <w:rFonts w:ascii="Times New Roman" w:hAnsi="Times New Roman" w:cs="Times New Roman"/>
          <w:color w:val="000000" w:themeColor="text1"/>
        </w:rPr>
      </w:pPr>
      <w:r w:rsidRPr="003E151A">
        <w:rPr>
          <w:rFonts w:ascii="Times New Roman" w:hAnsi="Times New Roman" w:cs="Times New Roman"/>
          <w:color w:val="000000" w:themeColor="text1"/>
        </w:rPr>
        <w:t>образования детей"</w:t>
      </w: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Normal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Основными ожидаемыми результатами реализации подпрограммы являются следующие:</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1) численность детей от 1 года до 8 лет, охваченных программами дошкольного образования, увеличится до 13,6 тыс. детей;</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2) численность обучающихся по программам общего образования в общеобразовательных организациях составит 28 тыс. человек;</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3) численность обучающихся муниципальных общеобразовательных организаций, которым предоставлена возможность обучаться в соответствии с основными современными требованиями, в общей численности обучающихся составит 28 тыс. человек;</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4) численность детей от 5 до 18 лет, получивших сертификаты дополнительного образования в рамках системы персонифицированного финансирования дополнительного образования, составит 11996 человек.</w:t>
      </w: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Title0"/>
        <w:jc w:val="center"/>
        <w:outlineLvl w:val="2"/>
        <w:rPr>
          <w:rFonts w:ascii="Times New Roman" w:hAnsi="Times New Roman" w:cs="Times New Roman"/>
          <w:color w:val="000000" w:themeColor="text1"/>
        </w:rPr>
      </w:pPr>
      <w:r w:rsidRPr="003E151A">
        <w:rPr>
          <w:rFonts w:ascii="Times New Roman" w:hAnsi="Times New Roman" w:cs="Times New Roman"/>
          <w:color w:val="000000" w:themeColor="text1"/>
        </w:rPr>
        <w:t>Анализ муниципальной программы "Развитие и сохранение</w:t>
      </w:r>
    </w:p>
    <w:p w:rsidR="00860E5F" w:rsidRPr="003E151A" w:rsidRDefault="00DC1DC0">
      <w:pPr>
        <w:pStyle w:val="ConsPlusTitle0"/>
        <w:jc w:val="center"/>
        <w:rPr>
          <w:rFonts w:ascii="Times New Roman" w:hAnsi="Times New Roman" w:cs="Times New Roman"/>
          <w:color w:val="000000" w:themeColor="text1"/>
        </w:rPr>
      </w:pPr>
      <w:r w:rsidRPr="003E151A">
        <w:rPr>
          <w:rFonts w:ascii="Times New Roman" w:hAnsi="Times New Roman" w:cs="Times New Roman"/>
          <w:color w:val="000000" w:themeColor="text1"/>
        </w:rPr>
        <w:t>культуры в городе Благовещенске" (с изм.</w:t>
      </w:r>
    </w:p>
    <w:p w:rsidR="00860E5F" w:rsidRPr="003E151A" w:rsidRDefault="00DC1DC0">
      <w:pPr>
        <w:pStyle w:val="ConsPlusTitle0"/>
        <w:jc w:val="center"/>
        <w:rPr>
          <w:rFonts w:ascii="Times New Roman" w:hAnsi="Times New Roman" w:cs="Times New Roman"/>
          <w:color w:val="000000" w:themeColor="text1"/>
        </w:rPr>
      </w:pPr>
      <w:r w:rsidRPr="003E151A">
        <w:rPr>
          <w:rFonts w:ascii="Times New Roman" w:hAnsi="Times New Roman" w:cs="Times New Roman"/>
          <w:color w:val="000000" w:themeColor="text1"/>
        </w:rPr>
        <w:t>от 27 мая 2021 г. N 1918)</w:t>
      </w: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Normal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 xml:space="preserve">В городе Благовещенске дополнительное образование в сфере культуры предоставляют 4 муниципальных бюджетных учреждения: "Центральная детская школа искусств имени </w:t>
      </w:r>
      <w:proofErr w:type="spellStart"/>
      <w:r w:rsidRPr="003E151A">
        <w:rPr>
          <w:rFonts w:ascii="Times New Roman" w:hAnsi="Times New Roman" w:cs="Times New Roman"/>
          <w:color w:val="000000" w:themeColor="text1"/>
        </w:rPr>
        <w:t>М.Ф.Кнауф</w:t>
      </w:r>
      <w:proofErr w:type="spellEnd"/>
      <w:r w:rsidRPr="003E151A">
        <w:rPr>
          <w:rFonts w:ascii="Times New Roman" w:hAnsi="Times New Roman" w:cs="Times New Roman"/>
          <w:color w:val="000000" w:themeColor="text1"/>
        </w:rPr>
        <w:t>-Каминской", "Музыкальная школа", "Художественная школа", "Школа искусств села Белогорье". Учреждения дополнительного образования в сфере культуры предоставляют услуги по реализации дополнительных общеобразовательных предпрофессиональных программ в области искусств и общеразвивающих программ.</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В городе функционирует муниципальное бюджетное учреждение культуры "Муниципальная информационная библиотечная система", в состав которого входят 12 библиотек. Число пользователей муниципальных библиотек ежегодно составляет около 30 тысяч человек.</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Решение задач и достижение цели муниципальной программы при своевременном и полном финансировании позволят в 2025 году достигнуть следующих результатов:</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 xml:space="preserve">1) увеличение количества детей, обучающихся в муниципальных бюджетных учреждениях дополнительного образования в сфере культуры, до 1562 человек в 2025 году, что составит 6,1% в общем числе учащихся 1 - 9 классов </w:t>
      </w:r>
      <w:r w:rsidRPr="003E151A">
        <w:rPr>
          <w:rFonts w:ascii="Times New Roman" w:hAnsi="Times New Roman" w:cs="Times New Roman"/>
          <w:color w:val="000000" w:themeColor="text1"/>
        </w:rPr>
        <w:lastRenderedPageBreak/>
        <w:t>общеобразовательных школ;</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2) ежегодный рост посещаемости муниципальных библиотек не менее 1%, что составит 241,5 тыс. человек в 2025 году.</w:t>
      </w: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Title0"/>
        <w:jc w:val="center"/>
        <w:outlineLvl w:val="2"/>
        <w:rPr>
          <w:rFonts w:ascii="Times New Roman" w:hAnsi="Times New Roman" w:cs="Times New Roman"/>
          <w:color w:val="000000" w:themeColor="text1"/>
        </w:rPr>
      </w:pPr>
      <w:r w:rsidRPr="003E151A">
        <w:rPr>
          <w:rFonts w:ascii="Times New Roman" w:hAnsi="Times New Roman" w:cs="Times New Roman"/>
          <w:color w:val="000000" w:themeColor="text1"/>
        </w:rPr>
        <w:t>Обоснование расчетных показателей, содержащихся в основной</w:t>
      </w:r>
    </w:p>
    <w:p w:rsidR="00860E5F" w:rsidRPr="003E151A" w:rsidRDefault="00DC1DC0">
      <w:pPr>
        <w:pStyle w:val="ConsPlusTitle0"/>
        <w:jc w:val="center"/>
        <w:rPr>
          <w:rFonts w:ascii="Times New Roman" w:hAnsi="Times New Roman" w:cs="Times New Roman"/>
          <w:color w:val="000000" w:themeColor="text1"/>
        </w:rPr>
      </w:pPr>
      <w:r w:rsidRPr="003E151A">
        <w:rPr>
          <w:rFonts w:ascii="Times New Roman" w:hAnsi="Times New Roman" w:cs="Times New Roman"/>
          <w:color w:val="000000" w:themeColor="text1"/>
        </w:rPr>
        <w:t>части проекта нормативов градостроительного проектирования</w:t>
      </w:r>
    </w:p>
    <w:p w:rsidR="00860E5F" w:rsidRPr="003E151A" w:rsidRDefault="00DC1DC0">
      <w:pPr>
        <w:pStyle w:val="ConsPlusTitle0"/>
        <w:jc w:val="center"/>
        <w:rPr>
          <w:rFonts w:ascii="Times New Roman" w:hAnsi="Times New Roman" w:cs="Times New Roman"/>
          <w:color w:val="000000" w:themeColor="text1"/>
        </w:rPr>
      </w:pPr>
      <w:r w:rsidRPr="003E151A">
        <w:rPr>
          <w:rFonts w:ascii="Times New Roman" w:hAnsi="Times New Roman" w:cs="Times New Roman"/>
          <w:color w:val="000000" w:themeColor="text1"/>
        </w:rPr>
        <w:t>муниципального образования города Благовещенска</w:t>
      </w: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Title0"/>
        <w:ind w:firstLine="540"/>
        <w:jc w:val="both"/>
        <w:outlineLvl w:val="3"/>
        <w:rPr>
          <w:rFonts w:ascii="Times New Roman" w:hAnsi="Times New Roman" w:cs="Times New Roman"/>
          <w:color w:val="000000" w:themeColor="text1"/>
        </w:rPr>
      </w:pPr>
      <w:r w:rsidRPr="003E151A">
        <w:rPr>
          <w:rFonts w:ascii="Times New Roman" w:hAnsi="Times New Roman" w:cs="Times New Roman"/>
          <w:color w:val="000000" w:themeColor="text1"/>
        </w:rPr>
        <w:t>Таблица 38</w:t>
      </w:r>
    </w:p>
    <w:p w:rsidR="00860E5F" w:rsidRPr="003E151A" w:rsidRDefault="00860E5F">
      <w:pPr>
        <w:pStyle w:val="ConsPlusNormal0"/>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1928"/>
        <w:gridCol w:w="1871"/>
        <w:gridCol w:w="4535"/>
      </w:tblGrid>
      <w:tr w:rsidR="003E151A" w:rsidRPr="003E151A">
        <w:tc>
          <w:tcPr>
            <w:tcW w:w="737"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N п/п</w:t>
            </w:r>
          </w:p>
        </w:tc>
        <w:tc>
          <w:tcPr>
            <w:tcW w:w="1928"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Наименование объекта</w:t>
            </w:r>
          </w:p>
        </w:tc>
        <w:tc>
          <w:tcPr>
            <w:tcW w:w="1871"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Расчетный показатель</w:t>
            </w:r>
          </w:p>
        </w:tc>
        <w:tc>
          <w:tcPr>
            <w:tcW w:w="4535" w:type="dxa"/>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Обоснование расчетного показателя</w:t>
            </w:r>
          </w:p>
        </w:tc>
      </w:tr>
      <w:tr w:rsidR="003E151A" w:rsidRPr="003E151A">
        <w:tc>
          <w:tcPr>
            <w:tcW w:w="737" w:type="dxa"/>
          </w:tcPr>
          <w:p w:rsidR="00860E5F" w:rsidRPr="003E151A" w:rsidRDefault="00860E5F">
            <w:pPr>
              <w:pStyle w:val="ConsPlusNormal0"/>
              <w:rPr>
                <w:rFonts w:ascii="Times New Roman" w:hAnsi="Times New Roman" w:cs="Times New Roman"/>
                <w:color w:val="000000" w:themeColor="text1"/>
              </w:rPr>
            </w:pPr>
          </w:p>
        </w:tc>
        <w:tc>
          <w:tcPr>
            <w:tcW w:w="8334" w:type="dxa"/>
            <w:gridSpan w:val="3"/>
          </w:tcPr>
          <w:p w:rsidR="00860E5F" w:rsidRPr="003E151A" w:rsidRDefault="00DC1DC0">
            <w:pPr>
              <w:pStyle w:val="ConsPlusNormal0"/>
              <w:jc w:val="center"/>
              <w:outlineLvl w:val="4"/>
              <w:rPr>
                <w:rFonts w:ascii="Times New Roman" w:hAnsi="Times New Roman" w:cs="Times New Roman"/>
                <w:color w:val="000000" w:themeColor="text1"/>
              </w:rPr>
            </w:pPr>
            <w:r w:rsidRPr="003E151A">
              <w:rPr>
                <w:rFonts w:ascii="Times New Roman" w:hAnsi="Times New Roman" w:cs="Times New Roman"/>
                <w:color w:val="000000" w:themeColor="text1"/>
              </w:rPr>
              <w:t>Расчетные показатели объектов местного значения муниципального образования города Благовещенска</w:t>
            </w:r>
          </w:p>
        </w:tc>
      </w:tr>
      <w:tr w:rsidR="003E151A" w:rsidRPr="003E151A">
        <w:tc>
          <w:tcPr>
            <w:tcW w:w="737" w:type="dxa"/>
          </w:tcPr>
          <w:p w:rsidR="00860E5F" w:rsidRPr="003E151A" w:rsidRDefault="00DC1DC0">
            <w:pPr>
              <w:pStyle w:val="ConsPlusNormal0"/>
              <w:outlineLvl w:val="5"/>
              <w:rPr>
                <w:rFonts w:ascii="Times New Roman" w:hAnsi="Times New Roman" w:cs="Times New Roman"/>
                <w:color w:val="000000" w:themeColor="text1"/>
              </w:rPr>
            </w:pPr>
            <w:r w:rsidRPr="003E151A">
              <w:rPr>
                <w:rFonts w:ascii="Times New Roman" w:hAnsi="Times New Roman" w:cs="Times New Roman"/>
                <w:color w:val="000000" w:themeColor="text1"/>
              </w:rPr>
              <w:t>1.</w:t>
            </w:r>
          </w:p>
        </w:tc>
        <w:tc>
          <w:tcPr>
            <w:tcW w:w="8334" w:type="dxa"/>
            <w:gridSpan w:val="3"/>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Объекты местного значения в области инженерно-технического обеспечения (водоснабжения, водоотведения, теплоснабжения, электроснабжения, газоснабжения, системы связи, информатизации и диспетчеризации)</w:t>
            </w:r>
          </w:p>
        </w:tc>
      </w:tr>
      <w:tr w:rsidR="003E151A" w:rsidRPr="003E151A">
        <w:tc>
          <w:tcPr>
            <w:tcW w:w="737"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1.1.</w:t>
            </w:r>
          </w:p>
        </w:tc>
        <w:tc>
          <w:tcPr>
            <w:tcW w:w="1928"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Объекты электроснабжения</w:t>
            </w:r>
          </w:p>
        </w:tc>
        <w:tc>
          <w:tcPr>
            <w:tcW w:w="187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Показатели минимально допустимого уровня потребления</w:t>
            </w:r>
          </w:p>
        </w:tc>
        <w:tc>
          <w:tcPr>
            <w:tcW w:w="453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Показатели установлены согласно </w:t>
            </w:r>
            <w:hyperlink r:id="rId64" w:tooltip="Постановление Правительства Амурской области от 30.08.2012 N 466 (ред. от 27.12.2024) &quot;О нормативах потребления коммунальных услуг и нормативах потребления коммунальных ресурсов, потребляемых при использовании и содержании общего имущества в многоквартирном до">
              <w:r w:rsidRPr="003E151A">
                <w:rPr>
                  <w:rFonts w:ascii="Times New Roman" w:hAnsi="Times New Roman" w:cs="Times New Roman"/>
                  <w:color w:val="000000" w:themeColor="text1"/>
                </w:rPr>
                <w:t>приложению N 3</w:t>
              </w:r>
            </w:hyperlink>
            <w:r w:rsidRPr="003E151A">
              <w:rPr>
                <w:rFonts w:ascii="Times New Roman" w:hAnsi="Times New Roman" w:cs="Times New Roman"/>
                <w:color w:val="000000" w:themeColor="text1"/>
              </w:rPr>
              <w:t xml:space="preserve"> к постановлению Правительства Амурской области от 30 августа 2012 г. N 466 (с изм. на 16 апреля 2018 года) "О нормативах потребления коммунальных услуг и нормативах потребления коммунальных ресурсов в целях содержания общего имущества в многоквартирном доме на территории Амурской области"</w:t>
            </w:r>
          </w:p>
        </w:tc>
      </w:tr>
      <w:tr w:rsidR="003E151A" w:rsidRPr="003E151A">
        <w:tc>
          <w:tcPr>
            <w:tcW w:w="737" w:type="dxa"/>
            <w:vMerge/>
          </w:tcPr>
          <w:p w:rsidR="00860E5F" w:rsidRPr="003E151A" w:rsidRDefault="00860E5F">
            <w:pPr>
              <w:pStyle w:val="ConsPlusNormal0"/>
              <w:rPr>
                <w:rFonts w:ascii="Times New Roman" w:hAnsi="Times New Roman" w:cs="Times New Roman"/>
                <w:color w:val="000000" w:themeColor="text1"/>
              </w:rPr>
            </w:pPr>
          </w:p>
        </w:tc>
        <w:tc>
          <w:tcPr>
            <w:tcW w:w="1928" w:type="dxa"/>
            <w:vMerge/>
          </w:tcPr>
          <w:p w:rsidR="00860E5F" w:rsidRPr="003E151A" w:rsidRDefault="00860E5F">
            <w:pPr>
              <w:pStyle w:val="ConsPlusNormal0"/>
              <w:rPr>
                <w:rFonts w:ascii="Times New Roman" w:hAnsi="Times New Roman" w:cs="Times New Roman"/>
                <w:color w:val="000000" w:themeColor="text1"/>
              </w:rPr>
            </w:pPr>
          </w:p>
        </w:tc>
        <w:tc>
          <w:tcPr>
            <w:tcW w:w="187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Показатель минимально допустимого уровня обеспеченности (отвод земель)</w:t>
            </w:r>
          </w:p>
        </w:tc>
        <w:tc>
          <w:tcPr>
            <w:tcW w:w="453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Показатель установлен согласно ч. 3 табл. 3 ВСН N 14278 тм-т1 "Нормы отвода земель для электрических сетей напряжением 0,38 - 750 </w:t>
            </w:r>
            <w:proofErr w:type="spellStart"/>
            <w:r w:rsidRPr="003E151A">
              <w:rPr>
                <w:rFonts w:ascii="Times New Roman" w:hAnsi="Times New Roman" w:cs="Times New Roman"/>
                <w:color w:val="000000" w:themeColor="text1"/>
              </w:rPr>
              <w:t>кВ</w:t>
            </w:r>
            <w:proofErr w:type="spellEnd"/>
            <w:r w:rsidRPr="003E151A">
              <w:rPr>
                <w:rFonts w:ascii="Times New Roman" w:hAnsi="Times New Roman" w:cs="Times New Roman"/>
                <w:color w:val="000000" w:themeColor="text1"/>
              </w:rPr>
              <w:t>"</w:t>
            </w:r>
          </w:p>
        </w:tc>
      </w:tr>
      <w:tr w:rsidR="003E151A" w:rsidRPr="003E151A">
        <w:tc>
          <w:tcPr>
            <w:tcW w:w="737"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1.2.</w:t>
            </w:r>
          </w:p>
        </w:tc>
        <w:tc>
          <w:tcPr>
            <w:tcW w:w="1928"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Объекты теплоснабжения</w:t>
            </w:r>
          </w:p>
        </w:tc>
        <w:tc>
          <w:tcPr>
            <w:tcW w:w="187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Показатели минимально допустимого уровня потребления</w:t>
            </w:r>
          </w:p>
        </w:tc>
        <w:tc>
          <w:tcPr>
            <w:tcW w:w="453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Показатели установлены в соответствии с </w:t>
            </w:r>
            <w:hyperlink r:id="rId65" w:tooltip="Постановление Мэра города Благовещенска от 14.12.2006 N 4034 (ред. от 01.12.2014) &quot;Об утверждении нормативов потребления коммунальных услуг&quot; {КонсультантПлюс}">
              <w:r w:rsidRPr="003E151A">
                <w:rPr>
                  <w:rFonts w:ascii="Times New Roman" w:hAnsi="Times New Roman" w:cs="Times New Roman"/>
                  <w:color w:val="000000" w:themeColor="text1"/>
                </w:rPr>
                <w:t>приложением</w:t>
              </w:r>
            </w:hyperlink>
            <w:r w:rsidRPr="003E151A">
              <w:rPr>
                <w:rFonts w:ascii="Times New Roman" w:hAnsi="Times New Roman" w:cs="Times New Roman"/>
                <w:color w:val="000000" w:themeColor="text1"/>
              </w:rPr>
              <w:t xml:space="preserve"> к постановлению мэра г. Благовещенска от 14 декабря 2006 г. N 4034 "Об утверждении нормативов потребления коммунальных услуг" (с изм. на 1 декабря 2014 года)</w:t>
            </w:r>
          </w:p>
        </w:tc>
      </w:tr>
      <w:tr w:rsidR="003E151A" w:rsidRPr="003E151A">
        <w:tc>
          <w:tcPr>
            <w:tcW w:w="737" w:type="dxa"/>
            <w:vMerge/>
          </w:tcPr>
          <w:p w:rsidR="00860E5F" w:rsidRPr="003E151A" w:rsidRDefault="00860E5F">
            <w:pPr>
              <w:pStyle w:val="ConsPlusNormal0"/>
              <w:rPr>
                <w:rFonts w:ascii="Times New Roman" w:hAnsi="Times New Roman" w:cs="Times New Roman"/>
                <w:color w:val="000000" w:themeColor="text1"/>
              </w:rPr>
            </w:pPr>
          </w:p>
        </w:tc>
        <w:tc>
          <w:tcPr>
            <w:tcW w:w="1928" w:type="dxa"/>
            <w:vMerge/>
          </w:tcPr>
          <w:p w:rsidR="00860E5F" w:rsidRPr="003E151A" w:rsidRDefault="00860E5F">
            <w:pPr>
              <w:pStyle w:val="ConsPlusNormal0"/>
              <w:rPr>
                <w:rFonts w:ascii="Times New Roman" w:hAnsi="Times New Roman" w:cs="Times New Roman"/>
                <w:color w:val="000000" w:themeColor="text1"/>
              </w:rPr>
            </w:pPr>
          </w:p>
        </w:tc>
        <w:tc>
          <w:tcPr>
            <w:tcW w:w="187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Показатели минимально допустимого размера земельного участка котельных</w:t>
            </w:r>
          </w:p>
        </w:tc>
        <w:tc>
          <w:tcPr>
            <w:tcW w:w="453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Показатели установлены в соответствии с таблицей 12.4 СП 42.13330.2016. Градостроительство. Планировка и застройка городских и сельских поселений. Актуализированная редакция СНиП 2.07.01-89*</w:t>
            </w:r>
          </w:p>
        </w:tc>
      </w:tr>
      <w:tr w:rsidR="003E151A" w:rsidRPr="003E151A">
        <w:tc>
          <w:tcPr>
            <w:tcW w:w="73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1.3.</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Объекты газоснабжения</w:t>
            </w:r>
          </w:p>
        </w:tc>
        <w:tc>
          <w:tcPr>
            <w:tcW w:w="187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Показатели минимально допустимого уровня потребления</w:t>
            </w:r>
          </w:p>
        </w:tc>
        <w:tc>
          <w:tcPr>
            <w:tcW w:w="453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Показатели установлены согласно части 3.6. Объекты инженерного обеспечения и снабжения топливом населенных пунктов, входящих в состав поселения, городского округа </w:t>
            </w:r>
            <w:hyperlink r:id="rId66" w:tooltip="Постановление Правительства Амурской области от 20.12.2019 N 749 (ред. от 21.09.2023) &quot;Об утверждении региональных нормативов градостроительного проектирования Амурской области&quot; {КонсультантПлюс}">
              <w:r w:rsidRPr="003E151A">
                <w:rPr>
                  <w:rFonts w:ascii="Times New Roman" w:hAnsi="Times New Roman" w:cs="Times New Roman"/>
                  <w:color w:val="000000" w:themeColor="text1"/>
                </w:rPr>
                <w:t>(таблица 3.6.2)</w:t>
              </w:r>
            </w:hyperlink>
            <w:r w:rsidRPr="003E151A">
              <w:rPr>
                <w:rFonts w:ascii="Times New Roman" w:hAnsi="Times New Roman" w:cs="Times New Roman"/>
                <w:color w:val="000000" w:themeColor="text1"/>
              </w:rPr>
              <w:t xml:space="preserve"> нормативов градостроительного проектирования Амурской области, утвержденных постановлением Правительства области от 20 декабря 2019 г. N 749.</w:t>
            </w:r>
          </w:p>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С учетом </w:t>
            </w:r>
            <w:proofErr w:type="spellStart"/>
            <w:r w:rsidRPr="003E151A">
              <w:rPr>
                <w:rFonts w:ascii="Times New Roman" w:hAnsi="Times New Roman" w:cs="Times New Roman"/>
                <w:color w:val="000000" w:themeColor="text1"/>
              </w:rPr>
              <w:t>пп</w:t>
            </w:r>
            <w:proofErr w:type="spellEnd"/>
            <w:r w:rsidRPr="003E151A">
              <w:rPr>
                <w:rFonts w:ascii="Times New Roman" w:hAnsi="Times New Roman" w:cs="Times New Roman"/>
                <w:color w:val="000000" w:themeColor="text1"/>
              </w:rPr>
              <w:t xml:space="preserve">. 12.29 - 12.32 СП 42.13330.2016. Градостроительство. Планировка и застройка городских и сельских поселений. </w:t>
            </w:r>
            <w:r w:rsidRPr="003E151A">
              <w:rPr>
                <w:rFonts w:ascii="Times New Roman" w:hAnsi="Times New Roman" w:cs="Times New Roman"/>
                <w:color w:val="000000" w:themeColor="text1"/>
              </w:rPr>
              <w:lastRenderedPageBreak/>
              <w:t>Актуализированная редакция СНиП 2.07.01-89*</w:t>
            </w:r>
          </w:p>
        </w:tc>
      </w:tr>
      <w:tr w:rsidR="003E151A" w:rsidRPr="003E151A">
        <w:tc>
          <w:tcPr>
            <w:tcW w:w="73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lastRenderedPageBreak/>
              <w:t>1.4.</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Объекты водоснабжения и водоотведения</w:t>
            </w:r>
          </w:p>
        </w:tc>
        <w:tc>
          <w:tcPr>
            <w:tcW w:w="187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Показатели минимально допустимого уровня потребления</w:t>
            </w:r>
          </w:p>
        </w:tc>
        <w:tc>
          <w:tcPr>
            <w:tcW w:w="453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Показатели установлены согласно части 3.6. Объекты инженерного обеспечения и снабжения топливом населенных пунктов, входящих в состав поселения, городского округа </w:t>
            </w:r>
            <w:hyperlink r:id="rId67" w:tooltip="Постановление Правительства Амурской области от 20.12.2019 N 749 (ред. от 21.09.2023) &quot;Об утверждении региональных нормативов градостроительного проектирования Амурской области&quot; {КонсультантПлюс}">
              <w:r w:rsidRPr="003E151A">
                <w:rPr>
                  <w:rFonts w:ascii="Times New Roman" w:hAnsi="Times New Roman" w:cs="Times New Roman"/>
                  <w:color w:val="000000" w:themeColor="text1"/>
                </w:rPr>
                <w:t>(таблица 3.6.3)</w:t>
              </w:r>
            </w:hyperlink>
            <w:r w:rsidRPr="003E151A">
              <w:rPr>
                <w:rFonts w:ascii="Times New Roman" w:hAnsi="Times New Roman" w:cs="Times New Roman"/>
                <w:color w:val="000000" w:themeColor="text1"/>
              </w:rPr>
              <w:t xml:space="preserve"> нормативов градостроительного проектирования Амурской области, утвержденных постановлением Правительства области от 20 декабря 2019 г. N 749.</w:t>
            </w:r>
          </w:p>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С учетом </w:t>
            </w:r>
            <w:proofErr w:type="spellStart"/>
            <w:r w:rsidRPr="003E151A">
              <w:rPr>
                <w:rFonts w:ascii="Times New Roman" w:hAnsi="Times New Roman" w:cs="Times New Roman"/>
                <w:color w:val="000000" w:themeColor="text1"/>
              </w:rPr>
              <w:t>пп</w:t>
            </w:r>
            <w:proofErr w:type="spellEnd"/>
            <w:r w:rsidRPr="003E151A">
              <w:rPr>
                <w:rFonts w:ascii="Times New Roman" w:hAnsi="Times New Roman" w:cs="Times New Roman"/>
                <w:color w:val="000000" w:themeColor="text1"/>
              </w:rPr>
              <w:t>. 12.2 - 12.8 СП 42.13330.2016. Градостроительство. Планировка и застройка городских и сельских поселений. Актуализированная редакция СНиП 2.07.01-89*</w:t>
            </w:r>
          </w:p>
        </w:tc>
      </w:tr>
      <w:tr w:rsidR="003E151A" w:rsidRPr="003E151A">
        <w:tc>
          <w:tcPr>
            <w:tcW w:w="73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1.5.</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Объекты системы связи, информатизации и диспетчеризации</w:t>
            </w:r>
          </w:p>
        </w:tc>
        <w:tc>
          <w:tcPr>
            <w:tcW w:w="187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Показатели минимально допустимого размера земельного участка отделения связи</w:t>
            </w:r>
          </w:p>
        </w:tc>
        <w:tc>
          <w:tcPr>
            <w:tcW w:w="453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Показатели установлены в соответствии с приложением Д СП 42.13330.2016. Градостроительство. Планировка и застройка городских и сельских поселений. Актуализированная редакция СНиП 2.07.01-89*</w:t>
            </w:r>
          </w:p>
        </w:tc>
      </w:tr>
      <w:tr w:rsidR="003E151A" w:rsidRPr="003E151A">
        <w:tc>
          <w:tcPr>
            <w:tcW w:w="737" w:type="dxa"/>
          </w:tcPr>
          <w:p w:rsidR="00860E5F" w:rsidRPr="003E151A" w:rsidRDefault="00DC1DC0">
            <w:pPr>
              <w:pStyle w:val="ConsPlusNormal0"/>
              <w:outlineLvl w:val="5"/>
              <w:rPr>
                <w:rFonts w:ascii="Times New Roman" w:hAnsi="Times New Roman" w:cs="Times New Roman"/>
                <w:color w:val="000000" w:themeColor="text1"/>
              </w:rPr>
            </w:pPr>
            <w:r w:rsidRPr="003E151A">
              <w:rPr>
                <w:rFonts w:ascii="Times New Roman" w:hAnsi="Times New Roman" w:cs="Times New Roman"/>
                <w:color w:val="000000" w:themeColor="text1"/>
              </w:rPr>
              <w:t>2.</w:t>
            </w:r>
          </w:p>
        </w:tc>
        <w:tc>
          <w:tcPr>
            <w:tcW w:w="8334" w:type="dxa"/>
            <w:gridSpan w:val="3"/>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Объекты в области автомобильных дорог местного значения и транспортной инфраструктуры</w:t>
            </w:r>
          </w:p>
        </w:tc>
      </w:tr>
      <w:tr w:rsidR="003E151A" w:rsidRPr="003E151A">
        <w:tc>
          <w:tcPr>
            <w:tcW w:w="73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2.1.</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Автомобильные дороги местного значения</w:t>
            </w:r>
          </w:p>
        </w:tc>
        <w:tc>
          <w:tcPr>
            <w:tcW w:w="187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Расчетные параметры улиц и дорог различных категорий</w:t>
            </w:r>
          </w:p>
        </w:tc>
        <w:tc>
          <w:tcPr>
            <w:tcW w:w="453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Расчетные параметры улиц и дорог различных категорий как объектов местного значения установлены в соответствии с таблицами 11.2, 11.6 СП 42.13330.2016. Градостроительство. Планировка и застройка городских и сельских поселений. Актуализированная редакция СНиП 2.07.01-89*.</w:t>
            </w:r>
          </w:p>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С учетом части 3.1. Автомобильные дороги местного значения в границах населенных пунктов, в границах городских округов </w:t>
            </w:r>
            <w:hyperlink r:id="rId68" w:tooltip="Постановление Правительства Амурской области от 20.12.2019 N 749 (ред. от 21.09.2023) &quot;Об утверждении региональных нормативов градостроительного проектирования Амурской области&quot; {КонсультантПлюс}">
              <w:r w:rsidRPr="003E151A">
                <w:rPr>
                  <w:rFonts w:ascii="Times New Roman" w:hAnsi="Times New Roman" w:cs="Times New Roman"/>
                  <w:color w:val="000000" w:themeColor="text1"/>
                </w:rPr>
                <w:t>(таблица 3.1.1)</w:t>
              </w:r>
            </w:hyperlink>
            <w:r w:rsidRPr="003E151A">
              <w:rPr>
                <w:rFonts w:ascii="Times New Roman" w:hAnsi="Times New Roman" w:cs="Times New Roman"/>
                <w:color w:val="000000" w:themeColor="text1"/>
              </w:rPr>
              <w:t xml:space="preserve"> нормативов градостроительного проектирования Амурской области, утвержденных постановлением Правительства области от 20 декабря 2019 г. N 749</w:t>
            </w:r>
          </w:p>
        </w:tc>
      </w:tr>
      <w:tr w:rsidR="003E151A" w:rsidRPr="003E151A">
        <w:tc>
          <w:tcPr>
            <w:tcW w:w="737"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2.2.</w:t>
            </w:r>
          </w:p>
        </w:tc>
        <w:tc>
          <w:tcPr>
            <w:tcW w:w="1928"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Места хранения и парковки личного автомобильного транспорта (автомобильные стоянки)</w:t>
            </w:r>
          </w:p>
        </w:tc>
        <w:tc>
          <w:tcPr>
            <w:tcW w:w="187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Показатель минимально допустимого уровня обеспеченности</w:t>
            </w:r>
          </w:p>
        </w:tc>
        <w:tc>
          <w:tcPr>
            <w:tcW w:w="453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Показатели обеспеченности установлены согласно п. 3.7 и приложению Ж СП 42.13330.2016. Градостроительство. Планировка и застройка городских и сельских поселений. Актуализированная редакция СНиП 2.07.01-89*.</w:t>
            </w:r>
          </w:p>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С учетом части 3.1. Автомобильные дороги местного значения в границах населенных пунктов, в границах городских округов (таблица 3.1.2), </w:t>
            </w:r>
            <w:hyperlink r:id="rId69" w:tooltip="Постановление Правительства Амурской области от 20.12.2019 N 749 (ред. от 21.09.2023) &quot;Об утверждении региональных нормативов градостроительного проектирования Амурской области&quot; {КонсультантПлюс}">
              <w:r w:rsidRPr="003E151A">
                <w:rPr>
                  <w:rFonts w:ascii="Times New Roman" w:hAnsi="Times New Roman" w:cs="Times New Roman"/>
                  <w:color w:val="000000" w:themeColor="text1"/>
                </w:rPr>
                <w:t>примечаний 6</w:t>
              </w:r>
            </w:hyperlink>
            <w:r w:rsidRPr="003E151A">
              <w:rPr>
                <w:rFonts w:ascii="Times New Roman" w:hAnsi="Times New Roman" w:cs="Times New Roman"/>
                <w:color w:val="000000" w:themeColor="text1"/>
              </w:rPr>
              <w:t xml:space="preserve">, </w:t>
            </w:r>
            <w:hyperlink r:id="rId70" w:tooltip="Постановление Правительства Амурской области от 20.12.2019 N 749 (ред. от 21.09.2023) &quot;Об утверждении региональных нормативов градостроительного проектирования Амурской области&quot; {КонсультантПлюс}">
              <w:r w:rsidRPr="003E151A">
                <w:rPr>
                  <w:rFonts w:ascii="Times New Roman" w:hAnsi="Times New Roman" w:cs="Times New Roman"/>
                  <w:color w:val="000000" w:themeColor="text1"/>
                </w:rPr>
                <w:t>7</w:t>
              </w:r>
            </w:hyperlink>
            <w:r w:rsidRPr="003E151A">
              <w:rPr>
                <w:rFonts w:ascii="Times New Roman" w:hAnsi="Times New Roman" w:cs="Times New Roman"/>
                <w:color w:val="000000" w:themeColor="text1"/>
              </w:rPr>
              <w:t xml:space="preserve"> к таблице 3.1.2 нормативов градостроительного проектирования Амурской области, утвержденных постановлением Правительства области от 20 декабря 2019 г. N 749</w:t>
            </w:r>
          </w:p>
        </w:tc>
      </w:tr>
      <w:tr w:rsidR="003E151A" w:rsidRPr="003E151A">
        <w:tc>
          <w:tcPr>
            <w:tcW w:w="737" w:type="dxa"/>
            <w:vMerge/>
          </w:tcPr>
          <w:p w:rsidR="00860E5F" w:rsidRPr="003E151A" w:rsidRDefault="00860E5F">
            <w:pPr>
              <w:pStyle w:val="ConsPlusNormal0"/>
              <w:rPr>
                <w:rFonts w:ascii="Times New Roman" w:hAnsi="Times New Roman" w:cs="Times New Roman"/>
                <w:color w:val="000000" w:themeColor="text1"/>
              </w:rPr>
            </w:pPr>
          </w:p>
        </w:tc>
        <w:tc>
          <w:tcPr>
            <w:tcW w:w="1928" w:type="dxa"/>
            <w:vMerge/>
          </w:tcPr>
          <w:p w:rsidR="00860E5F" w:rsidRPr="003E151A" w:rsidRDefault="00860E5F">
            <w:pPr>
              <w:pStyle w:val="ConsPlusNormal0"/>
              <w:rPr>
                <w:rFonts w:ascii="Times New Roman" w:hAnsi="Times New Roman" w:cs="Times New Roman"/>
                <w:color w:val="000000" w:themeColor="text1"/>
              </w:rPr>
            </w:pPr>
          </w:p>
        </w:tc>
        <w:tc>
          <w:tcPr>
            <w:tcW w:w="187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Показатель территориальной (пешеходной) доступности объекта</w:t>
            </w:r>
          </w:p>
        </w:tc>
        <w:tc>
          <w:tcPr>
            <w:tcW w:w="453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Показатели установлены согласно СП 42.13330.2016. Градостроительство. Планировка и застройка городских и сельских поселений. Актуализированная редакция СНиП 2.07.01-89* (</w:t>
            </w:r>
            <w:proofErr w:type="spellStart"/>
            <w:r w:rsidRPr="003E151A">
              <w:rPr>
                <w:rFonts w:ascii="Times New Roman" w:hAnsi="Times New Roman" w:cs="Times New Roman"/>
                <w:color w:val="000000" w:themeColor="text1"/>
              </w:rPr>
              <w:t>пп</w:t>
            </w:r>
            <w:proofErr w:type="spellEnd"/>
            <w:r w:rsidRPr="003E151A">
              <w:rPr>
                <w:rFonts w:ascii="Times New Roman" w:hAnsi="Times New Roman" w:cs="Times New Roman"/>
                <w:color w:val="000000" w:themeColor="text1"/>
              </w:rPr>
              <w:t>. 11.32, 11.36).</w:t>
            </w:r>
          </w:p>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С учетом части 3.1. Автомобильные дороги местного значения в границах населенных пунктов, в границах городских округов </w:t>
            </w:r>
            <w:hyperlink r:id="rId71" w:tooltip="Постановление Правительства Амурской области от 20.12.2019 N 749 (ред. от 21.09.2023) &quot;Об утверждении региональных нормативов градостроительного проектирования Амурской области&quot; {КонсультантПлюс}">
              <w:r w:rsidRPr="003E151A">
                <w:rPr>
                  <w:rFonts w:ascii="Times New Roman" w:hAnsi="Times New Roman" w:cs="Times New Roman"/>
                  <w:color w:val="000000" w:themeColor="text1"/>
                </w:rPr>
                <w:t xml:space="preserve">(таблица </w:t>
              </w:r>
              <w:r w:rsidRPr="003E151A">
                <w:rPr>
                  <w:rFonts w:ascii="Times New Roman" w:hAnsi="Times New Roman" w:cs="Times New Roman"/>
                  <w:color w:val="000000" w:themeColor="text1"/>
                </w:rPr>
                <w:lastRenderedPageBreak/>
                <w:t>3.1.2)</w:t>
              </w:r>
            </w:hyperlink>
            <w:r w:rsidRPr="003E151A">
              <w:rPr>
                <w:rFonts w:ascii="Times New Roman" w:hAnsi="Times New Roman" w:cs="Times New Roman"/>
                <w:color w:val="000000" w:themeColor="text1"/>
              </w:rPr>
              <w:t xml:space="preserve"> нормативов градостроительного проектирования Амурской области, утвержденных постановлением Правительства области от 20 декабря 2019 г. N 749</w:t>
            </w:r>
          </w:p>
        </w:tc>
      </w:tr>
      <w:tr w:rsidR="003E151A" w:rsidRPr="003E151A">
        <w:tc>
          <w:tcPr>
            <w:tcW w:w="73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lastRenderedPageBreak/>
              <w:t>2.3.</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Земельные участки гаражей и парков транспортных средств</w:t>
            </w:r>
          </w:p>
        </w:tc>
        <w:tc>
          <w:tcPr>
            <w:tcW w:w="187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Показатель минимально допустимого уровня обеспеченности (площадь участка)</w:t>
            </w:r>
          </w:p>
        </w:tc>
        <w:tc>
          <w:tcPr>
            <w:tcW w:w="453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Показатели установлены в соответствии с приложением И СП 42.13330.2016. Градостроительство. Планировка и застройка городских и сельских поселений. Актуализированная редакция СНиП 2.07.01-89*</w:t>
            </w:r>
          </w:p>
        </w:tc>
      </w:tr>
      <w:tr w:rsidR="003E151A" w:rsidRPr="003E151A">
        <w:tc>
          <w:tcPr>
            <w:tcW w:w="737"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2.4.</w:t>
            </w:r>
          </w:p>
        </w:tc>
        <w:tc>
          <w:tcPr>
            <w:tcW w:w="1928"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Остановки общественного транспорта</w:t>
            </w:r>
          </w:p>
        </w:tc>
        <w:tc>
          <w:tcPr>
            <w:tcW w:w="187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Показатель минимально допустимого уровня обеспеченности</w:t>
            </w:r>
          </w:p>
        </w:tc>
        <w:tc>
          <w:tcPr>
            <w:tcW w:w="453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Показатели установлены согласно СП 42.13330.2016. Градостроительство. Планировка и застройка городских и сельских поселений. Актуализированная редакция СНиП 2.07.01-89* (п. 11.25)</w:t>
            </w:r>
          </w:p>
        </w:tc>
      </w:tr>
      <w:tr w:rsidR="003E151A" w:rsidRPr="003E151A">
        <w:tc>
          <w:tcPr>
            <w:tcW w:w="737" w:type="dxa"/>
            <w:vMerge/>
          </w:tcPr>
          <w:p w:rsidR="00860E5F" w:rsidRPr="003E151A" w:rsidRDefault="00860E5F">
            <w:pPr>
              <w:pStyle w:val="ConsPlusNormal0"/>
              <w:rPr>
                <w:rFonts w:ascii="Times New Roman" w:hAnsi="Times New Roman" w:cs="Times New Roman"/>
                <w:color w:val="000000" w:themeColor="text1"/>
              </w:rPr>
            </w:pPr>
          </w:p>
        </w:tc>
        <w:tc>
          <w:tcPr>
            <w:tcW w:w="1928" w:type="dxa"/>
            <w:vMerge/>
          </w:tcPr>
          <w:p w:rsidR="00860E5F" w:rsidRPr="003E151A" w:rsidRDefault="00860E5F">
            <w:pPr>
              <w:pStyle w:val="ConsPlusNormal0"/>
              <w:rPr>
                <w:rFonts w:ascii="Times New Roman" w:hAnsi="Times New Roman" w:cs="Times New Roman"/>
                <w:color w:val="000000" w:themeColor="text1"/>
              </w:rPr>
            </w:pPr>
          </w:p>
        </w:tc>
        <w:tc>
          <w:tcPr>
            <w:tcW w:w="187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Показатель территориальной (пешеходной) доступности объекта</w:t>
            </w:r>
          </w:p>
        </w:tc>
        <w:tc>
          <w:tcPr>
            <w:tcW w:w="453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Показатели установлены согласно СП 42.13330.2016. Градостроительство. Планировка и застройка городских и сельских поселений. Актуализированная редакция СНиП 2.07.01-89* (п. 11.24).</w:t>
            </w:r>
          </w:p>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С учетом части 3.2. Объекты транспортного обслуживания населения (таблица 3.2.1), </w:t>
            </w:r>
            <w:hyperlink r:id="rId72" w:tooltip="Постановление Правительства Амурской области от 20.12.2019 N 749 (ред. от 21.09.2023) &quot;Об утверждении региональных нормативов градостроительного проектирования Амурской области&quot; {КонсультантПлюс}">
              <w:r w:rsidRPr="003E151A">
                <w:rPr>
                  <w:rFonts w:ascii="Times New Roman" w:hAnsi="Times New Roman" w:cs="Times New Roman"/>
                  <w:color w:val="000000" w:themeColor="text1"/>
                </w:rPr>
                <w:t>примечания 1</w:t>
              </w:r>
            </w:hyperlink>
            <w:r w:rsidRPr="003E151A">
              <w:rPr>
                <w:rFonts w:ascii="Times New Roman" w:hAnsi="Times New Roman" w:cs="Times New Roman"/>
                <w:color w:val="000000" w:themeColor="text1"/>
              </w:rPr>
              <w:t xml:space="preserve"> к таблице 3.2.1 нормативов градостроительного проектирования Амурской области, утвержденных постановлением Правительства области от 20 декабря 2019 г. N 749</w:t>
            </w:r>
          </w:p>
        </w:tc>
      </w:tr>
      <w:tr w:rsidR="003E151A" w:rsidRPr="003E151A">
        <w:tc>
          <w:tcPr>
            <w:tcW w:w="737"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2.5.</w:t>
            </w:r>
          </w:p>
        </w:tc>
        <w:tc>
          <w:tcPr>
            <w:tcW w:w="1928"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Остановочные пункты школьных автобусов</w:t>
            </w:r>
          </w:p>
        </w:tc>
        <w:tc>
          <w:tcPr>
            <w:tcW w:w="187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Показатель минимально допустимого уровня обеспеченности</w:t>
            </w:r>
          </w:p>
        </w:tc>
        <w:tc>
          <w:tcPr>
            <w:tcW w:w="453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Показатели установлены согласно части 3.2. Объекты транспортного обслуживания населения </w:t>
            </w:r>
            <w:hyperlink r:id="rId73" w:tooltip="Постановление Правительства Амурской области от 20.12.2019 N 749 (ред. от 21.09.2023) &quot;Об утверждении региональных нормативов градостроительного проектирования Амурской области&quot; {КонсультантПлюс}">
              <w:r w:rsidRPr="003E151A">
                <w:rPr>
                  <w:rFonts w:ascii="Times New Roman" w:hAnsi="Times New Roman" w:cs="Times New Roman"/>
                  <w:color w:val="000000" w:themeColor="text1"/>
                </w:rPr>
                <w:t>(таблица 3.2.2)</w:t>
              </w:r>
            </w:hyperlink>
            <w:r w:rsidRPr="003E151A">
              <w:rPr>
                <w:rFonts w:ascii="Times New Roman" w:hAnsi="Times New Roman" w:cs="Times New Roman"/>
                <w:color w:val="000000" w:themeColor="text1"/>
              </w:rPr>
              <w:t xml:space="preserve"> нормативов градостроительного проектирования Амурской области, утвержденных постановлением Правительства области от 20 декабря 2019 г. N 749</w:t>
            </w:r>
          </w:p>
        </w:tc>
      </w:tr>
      <w:tr w:rsidR="003E151A" w:rsidRPr="003E151A">
        <w:tc>
          <w:tcPr>
            <w:tcW w:w="737" w:type="dxa"/>
            <w:vMerge/>
          </w:tcPr>
          <w:p w:rsidR="00860E5F" w:rsidRPr="003E151A" w:rsidRDefault="00860E5F">
            <w:pPr>
              <w:pStyle w:val="ConsPlusNormal0"/>
              <w:rPr>
                <w:rFonts w:ascii="Times New Roman" w:hAnsi="Times New Roman" w:cs="Times New Roman"/>
                <w:color w:val="000000" w:themeColor="text1"/>
              </w:rPr>
            </w:pPr>
          </w:p>
        </w:tc>
        <w:tc>
          <w:tcPr>
            <w:tcW w:w="1928" w:type="dxa"/>
            <w:vMerge/>
          </w:tcPr>
          <w:p w:rsidR="00860E5F" w:rsidRPr="003E151A" w:rsidRDefault="00860E5F">
            <w:pPr>
              <w:pStyle w:val="ConsPlusNormal0"/>
              <w:rPr>
                <w:rFonts w:ascii="Times New Roman" w:hAnsi="Times New Roman" w:cs="Times New Roman"/>
                <w:color w:val="000000" w:themeColor="text1"/>
              </w:rPr>
            </w:pPr>
          </w:p>
        </w:tc>
        <w:tc>
          <w:tcPr>
            <w:tcW w:w="187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Показатель территориальной (пешеходной) доступности объекта</w:t>
            </w:r>
          </w:p>
        </w:tc>
        <w:tc>
          <w:tcPr>
            <w:tcW w:w="453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Показатели установлены согласно части 3.2. Объекты транспортного обслуживания населения </w:t>
            </w:r>
            <w:hyperlink r:id="rId74" w:tooltip="Постановление Правительства Амурской области от 20.12.2019 N 749 (ред. от 21.09.2023) &quot;Об утверждении региональных нормативов градостроительного проектирования Амурской области&quot; {КонсультантПлюс}">
              <w:r w:rsidRPr="003E151A">
                <w:rPr>
                  <w:rFonts w:ascii="Times New Roman" w:hAnsi="Times New Roman" w:cs="Times New Roman"/>
                  <w:color w:val="000000" w:themeColor="text1"/>
                </w:rPr>
                <w:t>(таблица 3.2.2)</w:t>
              </w:r>
            </w:hyperlink>
            <w:r w:rsidRPr="003E151A">
              <w:rPr>
                <w:rFonts w:ascii="Times New Roman" w:hAnsi="Times New Roman" w:cs="Times New Roman"/>
                <w:color w:val="000000" w:themeColor="text1"/>
              </w:rPr>
              <w:t xml:space="preserve"> нормативов градостроительного проектирования Амурской области, утвержденных постановлением Правительства области от 20 декабря 2019 г. N 749</w:t>
            </w:r>
          </w:p>
        </w:tc>
      </w:tr>
      <w:tr w:rsidR="003E151A" w:rsidRPr="003E151A">
        <w:tc>
          <w:tcPr>
            <w:tcW w:w="737" w:type="dxa"/>
          </w:tcPr>
          <w:p w:rsidR="00860E5F" w:rsidRPr="003E151A" w:rsidRDefault="00DC1DC0">
            <w:pPr>
              <w:pStyle w:val="ConsPlusNormal0"/>
              <w:outlineLvl w:val="5"/>
              <w:rPr>
                <w:rFonts w:ascii="Times New Roman" w:hAnsi="Times New Roman" w:cs="Times New Roman"/>
                <w:color w:val="000000" w:themeColor="text1"/>
              </w:rPr>
            </w:pPr>
            <w:r w:rsidRPr="003E151A">
              <w:rPr>
                <w:rFonts w:ascii="Times New Roman" w:hAnsi="Times New Roman" w:cs="Times New Roman"/>
                <w:color w:val="000000" w:themeColor="text1"/>
              </w:rPr>
              <w:t>3.</w:t>
            </w:r>
          </w:p>
        </w:tc>
        <w:tc>
          <w:tcPr>
            <w:tcW w:w="8334" w:type="dxa"/>
            <w:gridSpan w:val="3"/>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Объекты местного значения в области физической культуры и массового спорта</w:t>
            </w:r>
          </w:p>
        </w:tc>
      </w:tr>
      <w:tr w:rsidR="003E151A" w:rsidRPr="003E151A">
        <w:tc>
          <w:tcPr>
            <w:tcW w:w="737"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3.1.</w:t>
            </w:r>
          </w:p>
        </w:tc>
        <w:tc>
          <w:tcPr>
            <w:tcW w:w="1928"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Объекты спортивной инфраструктуры</w:t>
            </w:r>
          </w:p>
        </w:tc>
        <w:tc>
          <w:tcPr>
            <w:tcW w:w="187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Усредненный норматив единовременной пропускной способности (ЕПС)</w:t>
            </w:r>
          </w:p>
        </w:tc>
        <w:tc>
          <w:tcPr>
            <w:tcW w:w="453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Показатель установлен согласно п. 1.6.3 нормативов градостроительного проектирования Амурской области, утвержденных </w:t>
            </w:r>
            <w:hyperlink r:id="rId75" w:tooltip="Постановление Правительства Амурской области от 20.12.2019 N 749 (ред. от 21.09.2023) &quot;Об утверждении региональных нормативов градостроительного проектирования Амурской области&quot; {КонсультантПлюс}">
              <w:r w:rsidRPr="003E151A">
                <w:rPr>
                  <w:rFonts w:ascii="Times New Roman" w:hAnsi="Times New Roman" w:cs="Times New Roman"/>
                  <w:color w:val="000000" w:themeColor="text1"/>
                </w:rPr>
                <w:t>постановлением</w:t>
              </w:r>
            </w:hyperlink>
            <w:r w:rsidRPr="003E151A">
              <w:rPr>
                <w:rFonts w:ascii="Times New Roman" w:hAnsi="Times New Roman" w:cs="Times New Roman"/>
                <w:color w:val="000000" w:themeColor="text1"/>
              </w:rPr>
              <w:t xml:space="preserve"> Правительства области от 20 декабря 2019 г. N 749</w:t>
            </w:r>
          </w:p>
        </w:tc>
      </w:tr>
      <w:tr w:rsidR="003E151A" w:rsidRPr="003E151A">
        <w:tc>
          <w:tcPr>
            <w:tcW w:w="737" w:type="dxa"/>
            <w:vMerge/>
          </w:tcPr>
          <w:p w:rsidR="00860E5F" w:rsidRPr="003E151A" w:rsidRDefault="00860E5F">
            <w:pPr>
              <w:pStyle w:val="ConsPlusNormal0"/>
              <w:rPr>
                <w:rFonts w:ascii="Times New Roman" w:hAnsi="Times New Roman" w:cs="Times New Roman"/>
                <w:color w:val="000000" w:themeColor="text1"/>
              </w:rPr>
            </w:pPr>
          </w:p>
        </w:tc>
        <w:tc>
          <w:tcPr>
            <w:tcW w:w="1928" w:type="dxa"/>
            <w:vMerge/>
          </w:tcPr>
          <w:p w:rsidR="00860E5F" w:rsidRPr="003E151A" w:rsidRDefault="00860E5F">
            <w:pPr>
              <w:pStyle w:val="ConsPlusNormal0"/>
              <w:rPr>
                <w:rFonts w:ascii="Times New Roman" w:hAnsi="Times New Roman" w:cs="Times New Roman"/>
                <w:color w:val="000000" w:themeColor="text1"/>
              </w:rPr>
            </w:pPr>
          </w:p>
        </w:tc>
        <w:tc>
          <w:tcPr>
            <w:tcW w:w="187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Показатель минимально допустимого уровня обеспеченности</w:t>
            </w:r>
          </w:p>
        </w:tc>
        <w:tc>
          <w:tcPr>
            <w:tcW w:w="453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Показатели установлены согласно части 3.4. Объекты физической культуры и спорта </w:t>
            </w:r>
            <w:hyperlink r:id="rId76" w:tooltip="Постановление Правительства Амурской области от 20.12.2019 N 749 (ред. от 21.09.2023) &quot;Об утверждении региональных нормативов градостроительного проектирования Амурской области&quot; {КонсультантПлюс}">
              <w:r w:rsidRPr="003E151A">
                <w:rPr>
                  <w:rFonts w:ascii="Times New Roman" w:hAnsi="Times New Roman" w:cs="Times New Roman"/>
                  <w:color w:val="000000" w:themeColor="text1"/>
                </w:rPr>
                <w:t>(таблица 3.4.1)</w:t>
              </w:r>
            </w:hyperlink>
            <w:r w:rsidRPr="003E151A">
              <w:rPr>
                <w:rFonts w:ascii="Times New Roman" w:hAnsi="Times New Roman" w:cs="Times New Roman"/>
                <w:color w:val="000000" w:themeColor="text1"/>
              </w:rPr>
              <w:t xml:space="preserve"> нормативов градостроительного проектирования Амурской области, утвержденных постановлением Правительства области от 20 декабря 2019 г. N 749</w:t>
            </w:r>
          </w:p>
        </w:tc>
      </w:tr>
      <w:tr w:rsidR="003E151A" w:rsidRPr="003E151A">
        <w:tc>
          <w:tcPr>
            <w:tcW w:w="737" w:type="dxa"/>
            <w:vMerge/>
          </w:tcPr>
          <w:p w:rsidR="00860E5F" w:rsidRPr="003E151A" w:rsidRDefault="00860E5F">
            <w:pPr>
              <w:pStyle w:val="ConsPlusNormal0"/>
              <w:rPr>
                <w:rFonts w:ascii="Times New Roman" w:hAnsi="Times New Roman" w:cs="Times New Roman"/>
                <w:color w:val="000000" w:themeColor="text1"/>
              </w:rPr>
            </w:pPr>
          </w:p>
        </w:tc>
        <w:tc>
          <w:tcPr>
            <w:tcW w:w="1928" w:type="dxa"/>
            <w:vMerge/>
          </w:tcPr>
          <w:p w:rsidR="00860E5F" w:rsidRPr="003E151A" w:rsidRDefault="00860E5F">
            <w:pPr>
              <w:pStyle w:val="ConsPlusNormal0"/>
              <w:rPr>
                <w:rFonts w:ascii="Times New Roman" w:hAnsi="Times New Roman" w:cs="Times New Roman"/>
                <w:color w:val="000000" w:themeColor="text1"/>
              </w:rPr>
            </w:pPr>
          </w:p>
        </w:tc>
        <w:tc>
          <w:tcPr>
            <w:tcW w:w="187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Показатель минимально </w:t>
            </w:r>
            <w:r w:rsidRPr="003E151A">
              <w:rPr>
                <w:rFonts w:ascii="Times New Roman" w:hAnsi="Times New Roman" w:cs="Times New Roman"/>
                <w:color w:val="000000" w:themeColor="text1"/>
              </w:rPr>
              <w:lastRenderedPageBreak/>
              <w:t>допустимого уровня обеспеченности бассейнами</w:t>
            </w:r>
          </w:p>
        </w:tc>
        <w:tc>
          <w:tcPr>
            <w:tcW w:w="453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lastRenderedPageBreak/>
              <w:t xml:space="preserve">Показатель обеспеченности установлен согласно </w:t>
            </w:r>
            <w:hyperlink r:id="rId77" w:tooltip="Приказ Минспорта России от 24.02.2021 N 108 &quot;О рекомендованных нормативах и нормах обеспеченности населения объектами спортивной инфраструктуры&quot; ------------ Утратил силу или отменен {КонсультантПлюс}">
              <w:r w:rsidRPr="003E151A">
                <w:rPr>
                  <w:rFonts w:ascii="Times New Roman" w:hAnsi="Times New Roman" w:cs="Times New Roman"/>
                  <w:color w:val="000000" w:themeColor="text1"/>
                </w:rPr>
                <w:t>приложению</w:t>
              </w:r>
            </w:hyperlink>
            <w:r w:rsidRPr="003E151A">
              <w:rPr>
                <w:rFonts w:ascii="Times New Roman" w:hAnsi="Times New Roman" w:cs="Times New Roman"/>
                <w:color w:val="000000" w:themeColor="text1"/>
              </w:rPr>
              <w:t xml:space="preserve"> к приказу Министерства спорта РФ </w:t>
            </w:r>
            <w:r w:rsidRPr="003E151A">
              <w:rPr>
                <w:rFonts w:ascii="Times New Roman" w:hAnsi="Times New Roman" w:cs="Times New Roman"/>
                <w:color w:val="000000" w:themeColor="text1"/>
              </w:rPr>
              <w:lastRenderedPageBreak/>
              <w:t>от 24 февраля 2021 г. N 108 "О рекомендованных нормативах и нормах обеспеченности населения объектами спортивной инфраструктуры" на уровне 5 объектов на 100000 жителей</w:t>
            </w:r>
          </w:p>
        </w:tc>
      </w:tr>
      <w:tr w:rsidR="003E151A" w:rsidRPr="003E151A">
        <w:tc>
          <w:tcPr>
            <w:tcW w:w="737" w:type="dxa"/>
            <w:vMerge/>
          </w:tcPr>
          <w:p w:rsidR="00860E5F" w:rsidRPr="003E151A" w:rsidRDefault="00860E5F">
            <w:pPr>
              <w:pStyle w:val="ConsPlusNormal0"/>
              <w:rPr>
                <w:rFonts w:ascii="Times New Roman" w:hAnsi="Times New Roman" w:cs="Times New Roman"/>
                <w:color w:val="000000" w:themeColor="text1"/>
              </w:rPr>
            </w:pPr>
          </w:p>
        </w:tc>
        <w:tc>
          <w:tcPr>
            <w:tcW w:w="1928" w:type="dxa"/>
            <w:vMerge/>
          </w:tcPr>
          <w:p w:rsidR="00860E5F" w:rsidRPr="003E151A" w:rsidRDefault="00860E5F">
            <w:pPr>
              <w:pStyle w:val="ConsPlusNormal0"/>
              <w:rPr>
                <w:rFonts w:ascii="Times New Roman" w:hAnsi="Times New Roman" w:cs="Times New Roman"/>
                <w:color w:val="000000" w:themeColor="text1"/>
              </w:rPr>
            </w:pPr>
          </w:p>
        </w:tc>
        <w:tc>
          <w:tcPr>
            <w:tcW w:w="187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Показатель максимального допустимого уровня территориальной доступности</w:t>
            </w:r>
          </w:p>
        </w:tc>
        <w:tc>
          <w:tcPr>
            <w:tcW w:w="453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Показатели установлены согласно </w:t>
            </w:r>
            <w:hyperlink r:id="rId78" w:tooltip="Постановление Правительства Амурской области от 20.12.2019 N 749 (ред. от 21.09.2023) &quot;Об утверждении региональных нормативов градостроительного проектирования Амурской области&quot; {КонсультантПлюс}">
              <w:r w:rsidRPr="003E151A">
                <w:rPr>
                  <w:rFonts w:ascii="Times New Roman" w:hAnsi="Times New Roman" w:cs="Times New Roman"/>
                  <w:color w:val="000000" w:themeColor="text1"/>
                </w:rPr>
                <w:t>части 3.4</w:t>
              </w:r>
            </w:hyperlink>
            <w:r w:rsidRPr="003E151A">
              <w:rPr>
                <w:rFonts w:ascii="Times New Roman" w:hAnsi="Times New Roman" w:cs="Times New Roman"/>
                <w:color w:val="000000" w:themeColor="text1"/>
              </w:rPr>
              <w:t>. Объекты физической культуры и спорта (таблица 3.4.4, примечания 1, 2) нормативов градостроительного проектирования Амурской области, утвержденных постановлением Правительства области от 20 декабря 2019 г. N 749</w:t>
            </w:r>
          </w:p>
        </w:tc>
      </w:tr>
      <w:tr w:rsidR="003E151A" w:rsidRPr="003E151A">
        <w:tc>
          <w:tcPr>
            <w:tcW w:w="737" w:type="dxa"/>
          </w:tcPr>
          <w:p w:rsidR="00860E5F" w:rsidRPr="003E151A" w:rsidRDefault="00DC1DC0">
            <w:pPr>
              <w:pStyle w:val="ConsPlusNormal0"/>
              <w:outlineLvl w:val="5"/>
              <w:rPr>
                <w:rFonts w:ascii="Times New Roman" w:hAnsi="Times New Roman" w:cs="Times New Roman"/>
                <w:color w:val="000000" w:themeColor="text1"/>
              </w:rPr>
            </w:pPr>
            <w:r w:rsidRPr="003E151A">
              <w:rPr>
                <w:rFonts w:ascii="Times New Roman" w:hAnsi="Times New Roman" w:cs="Times New Roman"/>
                <w:color w:val="000000" w:themeColor="text1"/>
              </w:rPr>
              <w:t>4.</w:t>
            </w:r>
          </w:p>
        </w:tc>
        <w:tc>
          <w:tcPr>
            <w:tcW w:w="8334" w:type="dxa"/>
            <w:gridSpan w:val="3"/>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Объекты местного значения в области образования</w:t>
            </w:r>
          </w:p>
        </w:tc>
      </w:tr>
      <w:tr w:rsidR="003E151A" w:rsidRPr="003E151A">
        <w:tc>
          <w:tcPr>
            <w:tcW w:w="737"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4.1.</w:t>
            </w:r>
          </w:p>
        </w:tc>
        <w:tc>
          <w:tcPr>
            <w:tcW w:w="1928"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Дошкольные образовательные организации</w:t>
            </w:r>
          </w:p>
        </w:tc>
        <w:tc>
          <w:tcPr>
            <w:tcW w:w="187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Показатель минимально допустимого уровня обеспеченности</w:t>
            </w:r>
          </w:p>
        </w:tc>
        <w:tc>
          <w:tcPr>
            <w:tcW w:w="453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Согласно муниципальной </w:t>
            </w:r>
            <w:hyperlink r:id="rId79" w:tooltip="Постановление Администрации города Благовещенска от 03.10.2014 N 4131 (ред. от 26.12.2024) &quot;Об утверждении муниципальной программы &quot;Развитие образования города Благовещенска&quot; ------------ Утратил силу или отменен {КонсультантПлюс}">
              <w:r w:rsidRPr="003E151A">
                <w:rPr>
                  <w:rFonts w:ascii="Times New Roman" w:hAnsi="Times New Roman" w:cs="Times New Roman"/>
                  <w:color w:val="000000" w:themeColor="text1"/>
                </w:rPr>
                <w:t>программе</w:t>
              </w:r>
            </w:hyperlink>
            <w:r w:rsidRPr="003E151A">
              <w:rPr>
                <w:rFonts w:ascii="Times New Roman" w:hAnsi="Times New Roman" w:cs="Times New Roman"/>
                <w:color w:val="000000" w:themeColor="text1"/>
              </w:rPr>
              <w:t xml:space="preserve"> "Развитие образования города Благовещенска" (с изм. от 3 июня 2021 г. N 2029) и </w:t>
            </w:r>
            <w:hyperlink r:id="rId80" w:tooltip="Решение Благовещенской городской Думы от 20.12.2018 N 51/128 (ред. от 24.12.2019) &quot;Об утверждении Стратегии социально-экономического развития муниципального образования города Благовещенска на период до 2025 года&quot; ------------ Утратил силу или отменен {Консуль">
              <w:r w:rsidRPr="003E151A">
                <w:rPr>
                  <w:rFonts w:ascii="Times New Roman" w:hAnsi="Times New Roman" w:cs="Times New Roman"/>
                  <w:color w:val="000000" w:themeColor="text1"/>
                </w:rPr>
                <w:t>Стратегии</w:t>
              </w:r>
            </w:hyperlink>
            <w:r w:rsidRPr="003E151A">
              <w:rPr>
                <w:rFonts w:ascii="Times New Roman" w:hAnsi="Times New Roman" w:cs="Times New Roman"/>
                <w:color w:val="000000" w:themeColor="text1"/>
              </w:rPr>
              <w:t xml:space="preserve"> социально-экономического развития муниципального образования города Благовещенска на период до 2025 года к 2025 году число детей в возрасте от 2 до 7 лет, получающих услуги дошкольных образовательных организаций, составит 13600 человек. По прогнозу, в соответствии с представленными данными </w:t>
            </w:r>
            <w:proofErr w:type="spellStart"/>
            <w:r w:rsidRPr="003E151A">
              <w:rPr>
                <w:rFonts w:ascii="Times New Roman" w:hAnsi="Times New Roman" w:cs="Times New Roman"/>
                <w:color w:val="000000" w:themeColor="text1"/>
              </w:rPr>
              <w:t>Амурстата</w:t>
            </w:r>
            <w:proofErr w:type="spellEnd"/>
            <w:r w:rsidRPr="003E151A">
              <w:rPr>
                <w:rFonts w:ascii="Times New Roman" w:hAnsi="Times New Roman" w:cs="Times New Roman"/>
                <w:color w:val="000000" w:themeColor="text1"/>
              </w:rPr>
              <w:t xml:space="preserve"> общая численность детей в возрасте от 2 до 7 лет к 2025 году составит 15980 человек.</w:t>
            </w:r>
          </w:p>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Минимальный уровень обеспеченности организациями дошкольного образования к 2025 году составит:</w:t>
            </w:r>
          </w:p>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13600/15980 x 100 = 85 мест на 100 детей в возрасте от 2 до 7 лет</w:t>
            </w:r>
          </w:p>
        </w:tc>
      </w:tr>
      <w:tr w:rsidR="003E151A" w:rsidRPr="003E151A">
        <w:tc>
          <w:tcPr>
            <w:tcW w:w="737" w:type="dxa"/>
            <w:vMerge/>
          </w:tcPr>
          <w:p w:rsidR="00860E5F" w:rsidRPr="003E151A" w:rsidRDefault="00860E5F">
            <w:pPr>
              <w:pStyle w:val="ConsPlusNormal0"/>
              <w:rPr>
                <w:rFonts w:ascii="Times New Roman" w:hAnsi="Times New Roman" w:cs="Times New Roman"/>
                <w:color w:val="000000" w:themeColor="text1"/>
              </w:rPr>
            </w:pPr>
          </w:p>
        </w:tc>
        <w:tc>
          <w:tcPr>
            <w:tcW w:w="1928" w:type="dxa"/>
            <w:vMerge/>
          </w:tcPr>
          <w:p w:rsidR="00860E5F" w:rsidRPr="003E151A" w:rsidRDefault="00860E5F">
            <w:pPr>
              <w:pStyle w:val="ConsPlusNormal0"/>
              <w:rPr>
                <w:rFonts w:ascii="Times New Roman" w:hAnsi="Times New Roman" w:cs="Times New Roman"/>
                <w:color w:val="000000" w:themeColor="text1"/>
              </w:rPr>
            </w:pPr>
          </w:p>
        </w:tc>
        <w:tc>
          <w:tcPr>
            <w:tcW w:w="187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Показатель максимального допустимого уровня территориальной доступности</w:t>
            </w:r>
          </w:p>
        </w:tc>
        <w:tc>
          <w:tcPr>
            <w:tcW w:w="453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Показатели установлены согласно части 3.3. Объекты образования и организации отдыха детей в каникулярное время </w:t>
            </w:r>
            <w:hyperlink r:id="rId81" w:tooltip="Постановление Правительства Амурской области от 20.12.2019 N 749 (ред. от 21.09.2023) &quot;Об утверждении региональных нормативов градостроительного проектирования Амурской области&quot; {КонсультантПлюс}">
              <w:r w:rsidRPr="003E151A">
                <w:rPr>
                  <w:rFonts w:ascii="Times New Roman" w:hAnsi="Times New Roman" w:cs="Times New Roman"/>
                  <w:color w:val="000000" w:themeColor="text1"/>
                </w:rPr>
                <w:t>(таблица 3.3.1)</w:t>
              </w:r>
            </w:hyperlink>
            <w:r w:rsidRPr="003E151A">
              <w:rPr>
                <w:rFonts w:ascii="Times New Roman" w:hAnsi="Times New Roman" w:cs="Times New Roman"/>
                <w:color w:val="000000" w:themeColor="text1"/>
              </w:rPr>
              <w:t xml:space="preserve"> нормативов градостроительного проектирования Амурской области, утвержденных постановлением Правительства области от 20 декабря 2019 г. N 749, с учетом обоснования экспертной комиссии.</w:t>
            </w:r>
          </w:p>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На основании данных таблицы 32 проекта МНГП количество детей, посещающих дошкольные образовательные учреждения, составляет (3 - 6 лет) 11682 человека. Площадь города Благовещенска составляет около 320 кв. км. При усредненной плотности дошкольных образовательных учреждений в размере 300 метров на 1 учреждение будет приходиться </w:t>
            </w:r>
            <w:proofErr w:type="spellStart"/>
            <w:r w:rsidRPr="003E151A">
              <w:rPr>
                <w:rFonts w:ascii="Times New Roman" w:hAnsi="Times New Roman" w:cs="Times New Roman"/>
                <w:color w:val="000000" w:themeColor="text1"/>
              </w:rPr>
              <w:t>усредненно</w:t>
            </w:r>
            <w:proofErr w:type="spellEnd"/>
            <w:r w:rsidRPr="003E151A">
              <w:rPr>
                <w:rFonts w:ascii="Times New Roman" w:hAnsi="Times New Roman" w:cs="Times New Roman"/>
                <w:color w:val="000000" w:themeColor="text1"/>
              </w:rPr>
              <w:t xml:space="preserve"> 39 детей, при 500 метрах - 110 детей, при допустимых отклонениях, предлагаемых в МНГП (до 1200 м), - 630 детей. Экономически обоснованным вариантом строительства и эксплуатации ДОУ являются учреждения, рассчитанные не менее чем на 300 - 350 детей, оптимально на 500 - 600 детей. Что и будет обеспечиваться предлагаемой транспортной доступностью.</w:t>
            </w:r>
          </w:p>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При расчетах были использованы расчетные формулы:</w:t>
            </w:r>
          </w:p>
          <w:p w:rsidR="00860E5F" w:rsidRPr="003E151A" w:rsidRDefault="00860E5F">
            <w:pPr>
              <w:pStyle w:val="ConsPlusNormal0"/>
              <w:rPr>
                <w:rFonts w:ascii="Times New Roman" w:hAnsi="Times New Roman" w:cs="Times New Roman"/>
                <w:color w:val="000000" w:themeColor="text1"/>
              </w:rPr>
            </w:pPr>
          </w:p>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noProof/>
                <w:color w:val="000000" w:themeColor="text1"/>
                <w:position w:val="-32"/>
              </w:rPr>
              <w:lastRenderedPageBreak/>
              <w:drawing>
                <wp:inline distT="0" distB="0" distL="0" distR="0">
                  <wp:extent cx="1000125" cy="53340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000125" cy="533400"/>
                          </a:xfrm>
                          <a:prstGeom prst="rect">
                            <a:avLst/>
                          </a:prstGeom>
                          <a:noFill/>
                          <a:ln>
                            <a:noFill/>
                          </a:ln>
                        </pic:spPr>
                      </pic:pic>
                    </a:graphicData>
                  </a:graphic>
                </wp:inline>
              </w:drawing>
            </w:r>
          </w:p>
          <w:p w:rsidR="00860E5F" w:rsidRPr="003E151A" w:rsidRDefault="00860E5F">
            <w:pPr>
              <w:pStyle w:val="ConsPlusNormal0"/>
              <w:rPr>
                <w:rFonts w:ascii="Times New Roman" w:hAnsi="Times New Roman" w:cs="Times New Roman"/>
                <w:color w:val="000000" w:themeColor="text1"/>
              </w:rPr>
            </w:pPr>
          </w:p>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О = Р / U</w:t>
            </w:r>
          </w:p>
          <w:p w:rsidR="00860E5F" w:rsidRPr="003E151A" w:rsidRDefault="00860E5F">
            <w:pPr>
              <w:pStyle w:val="ConsPlusNormal0"/>
              <w:rPr>
                <w:rFonts w:ascii="Times New Roman" w:hAnsi="Times New Roman" w:cs="Times New Roman"/>
                <w:color w:val="000000" w:themeColor="text1"/>
              </w:rPr>
            </w:pPr>
          </w:p>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где: U = условное кол-во учреждений образования (ед.);</w:t>
            </w:r>
          </w:p>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S = общая площадь города Благовещенска (</w:t>
            </w:r>
            <w:proofErr w:type="spellStart"/>
            <w:r w:rsidRPr="003E151A">
              <w:rPr>
                <w:rFonts w:ascii="Times New Roman" w:hAnsi="Times New Roman" w:cs="Times New Roman"/>
                <w:color w:val="000000" w:themeColor="text1"/>
              </w:rPr>
              <w:t>прин</w:t>
            </w:r>
            <w:proofErr w:type="spellEnd"/>
            <w:r w:rsidRPr="003E151A">
              <w:rPr>
                <w:rFonts w:ascii="Times New Roman" w:hAnsi="Times New Roman" w:cs="Times New Roman"/>
                <w:color w:val="000000" w:themeColor="text1"/>
              </w:rPr>
              <w:t>. 320 кв. км);</w:t>
            </w:r>
          </w:p>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L = расстояние между учреждениями образования (км, при расчете </w:t>
            </w:r>
            <w:proofErr w:type="spellStart"/>
            <w:r w:rsidRPr="003E151A">
              <w:rPr>
                <w:rFonts w:ascii="Times New Roman" w:hAnsi="Times New Roman" w:cs="Times New Roman"/>
                <w:color w:val="000000" w:themeColor="text1"/>
              </w:rPr>
              <w:t>необх</w:t>
            </w:r>
            <w:proofErr w:type="spellEnd"/>
            <w:r w:rsidRPr="003E151A">
              <w:rPr>
                <w:rFonts w:ascii="Times New Roman" w:hAnsi="Times New Roman" w:cs="Times New Roman"/>
                <w:color w:val="000000" w:themeColor="text1"/>
              </w:rPr>
              <w:t>. учитывать двойное расстояние доступности, т.к. условно считается расстояние в обе стороны от объекта, для которого обеспечивается доступность);</w:t>
            </w:r>
          </w:p>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K = коэффициент учета неоднородности жилой застройки, уменьшающий показатели площади (</w:t>
            </w:r>
            <w:proofErr w:type="spellStart"/>
            <w:r w:rsidRPr="003E151A">
              <w:rPr>
                <w:rFonts w:ascii="Times New Roman" w:hAnsi="Times New Roman" w:cs="Times New Roman"/>
                <w:color w:val="000000" w:themeColor="text1"/>
              </w:rPr>
              <w:t>прин</w:t>
            </w:r>
            <w:proofErr w:type="spellEnd"/>
            <w:r w:rsidRPr="003E151A">
              <w:rPr>
                <w:rFonts w:ascii="Times New Roman" w:hAnsi="Times New Roman" w:cs="Times New Roman"/>
                <w:color w:val="000000" w:themeColor="text1"/>
              </w:rPr>
              <w:t>. 3);</w:t>
            </w:r>
          </w:p>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Р = кол-во детей, школьников (с учетом возрастных групп, чел.);</w:t>
            </w:r>
          </w:p>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О = удельный охват образовательного учреждения (чел. на одно учреждение).</w:t>
            </w:r>
          </w:p>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Изменение нормативов территориальной (транспортной) доступности в части образовательных учреждений предусмотрено примечанием 3 таблицы 2.2.1 НГП Амурской области</w:t>
            </w:r>
          </w:p>
        </w:tc>
      </w:tr>
      <w:tr w:rsidR="003E151A" w:rsidRPr="003E151A">
        <w:tc>
          <w:tcPr>
            <w:tcW w:w="737"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lastRenderedPageBreak/>
              <w:t>4.2.</w:t>
            </w:r>
          </w:p>
        </w:tc>
        <w:tc>
          <w:tcPr>
            <w:tcW w:w="1928"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Общеобразовательные организации</w:t>
            </w:r>
          </w:p>
        </w:tc>
        <w:tc>
          <w:tcPr>
            <w:tcW w:w="187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Показатель минимально допустимого уровня обеспеченности</w:t>
            </w:r>
          </w:p>
        </w:tc>
        <w:tc>
          <w:tcPr>
            <w:tcW w:w="453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Показатели установлены согласно части 3.3. Объекты образования и организации отдыха детей в каникулярное время </w:t>
            </w:r>
            <w:hyperlink r:id="rId83" w:tooltip="Постановление Правительства Амурской области от 20.12.2019 N 749 (ред. от 21.09.2023) &quot;Об утверждении региональных нормативов градостроительного проектирования Амурской области&quot; {КонсультантПлюс}">
              <w:r w:rsidRPr="003E151A">
                <w:rPr>
                  <w:rFonts w:ascii="Times New Roman" w:hAnsi="Times New Roman" w:cs="Times New Roman"/>
                  <w:color w:val="000000" w:themeColor="text1"/>
                </w:rPr>
                <w:t>(таблица 3.3.1)</w:t>
              </w:r>
            </w:hyperlink>
            <w:r w:rsidRPr="003E151A">
              <w:rPr>
                <w:rFonts w:ascii="Times New Roman" w:hAnsi="Times New Roman" w:cs="Times New Roman"/>
                <w:color w:val="000000" w:themeColor="text1"/>
              </w:rPr>
              <w:t xml:space="preserve"> нормативов градостроительного проектирования Амурской области, утвержденных постановлением Правительства области от 20 декабря 2019 г. N 749</w:t>
            </w:r>
          </w:p>
        </w:tc>
      </w:tr>
      <w:tr w:rsidR="003E151A" w:rsidRPr="003E151A">
        <w:tc>
          <w:tcPr>
            <w:tcW w:w="737" w:type="dxa"/>
            <w:vMerge/>
          </w:tcPr>
          <w:p w:rsidR="00860E5F" w:rsidRPr="003E151A" w:rsidRDefault="00860E5F">
            <w:pPr>
              <w:pStyle w:val="ConsPlusNormal0"/>
              <w:rPr>
                <w:rFonts w:ascii="Times New Roman" w:hAnsi="Times New Roman" w:cs="Times New Roman"/>
                <w:color w:val="000000" w:themeColor="text1"/>
              </w:rPr>
            </w:pPr>
          </w:p>
        </w:tc>
        <w:tc>
          <w:tcPr>
            <w:tcW w:w="1928" w:type="dxa"/>
            <w:vMerge/>
          </w:tcPr>
          <w:p w:rsidR="00860E5F" w:rsidRPr="003E151A" w:rsidRDefault="00860E5F">
            <w:pPr>
              <w:pStyle w:val="ConsPlusNormal0"/>
              <w:rPr>
                <w:rFonts w:ascii="Times New Roman" w:hAnsi="Times New Roman" w:cs="Times New Roman"/>
                <w:color w:val="000000" w:themeColor="text1"/>
              </w:rPr>
            </w:pPr>
          </w:p>
        </w:tc>
        <w:tc>
          <w:tcPr>
            <w:tcW w:w="187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Показатель максимального допустимого уровня территориальной доступности</w:t>
            </w:r>
          </w:p>
        </w:tc>
        <w:tc>
          <w:tcPr>
            <w:tcW w:w="453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Показатели установлены согласно части 3.3. Объекты образования и организации отдыха детей в каникулярное время (таблица 3.3.1, </w:t>
            </w:r>
            <w:hyperlink r:id="rId84" w:tooltip="Постановление Правительства Амурской области от 20.12.2019 N 749 (ред. от 21.09.2023) &quot;Об утверждении региональных нормативов градостроительного проектирования Амурской области&quot; {КонсультантПлюс}">
              <w:r w:rsidRPr="003E151A">
                <w:rPr>
                  <w:rFonts w:ascii="Times New Roman" w:hAnsi="Times New Roman" w:cs="Times New Roman"/>
                  <w:color w:val="000000" w:themeColor="text1"/>
                </w:rPr>
                <w:t>примечание 2</w:t>
              </w:r>
            </w:hyperlink>
            <w:r w:rsidRPr="003E151A">
              <w:rPr>
                <w:rFonts w:ascii="Times New Roman" w:hAnsi="Times New Roman" w:cs="Times New Roman"/>
                <w:color w:val="000000" w:themeColor="text1"/>
              </w:rPr>
              <w:t>) нормативов градостроительного проектирования Амурской области, утвержденных постановлением Правительства области от 20 декабря 2019 г. N 749, с учетом обоснования экспертной комиссии.</w:t>
            </w:r>
          </w:p>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На основании данных таблицы 32 проекта МНГП количество детей, посещающих общеобразовательные учреждения (7 - 17 лет), составляет 27449 человек. Площадь города Благовещенска составляет около 320 кв. м. При усредненной плотности общеобразовательных учреждений в размере 300 метров на 1 учреждение будет приходиться </w:t>
            </w:r>
            <w:proofErr w:type="spellStart"/>
            <w:r w:rsidRPr="003E151A">
              <w:rPr>
                <w:rFonts w:ascii="Times New Roman" w:hAnsi="Times New Roman" w:cs="Times New Roman"/>
                <w:color w:val="000000" w:themeColor="text1"/>
              </w:rPr>
              <w:t>усредненно</w:t>
            </w:r>
            <w:proofErr w:type="spellEnd"/>
            <w:r w:rsidRPr="003E151A">
              <w:rPr>
                <w:rFonts w:ascii="Times New Roman" w:hAnsi="Times New Roman" w:cs="Times New Roman"/>
                <w:color w:val="000000" w:themeColor="text1"/>
              </w:rPr>
              <w:t xml:space="preserve"> 92 ученика, при 500 метрах - 257 учеников, </w:t>
            </w:r>
            <w:proofErr w:type="gramStart"/>
            <w:r w:rsidRPr="003E151A">
              <w:rPr>
                <w:rFonts w:ascii="Times New Roman" w:hAnsi="Times New Roman" w:cs="Times New Roman"/>
                <w:color w:val="000000" w:themeColor="text1"/>
              </w:rPr>
              <w:t>при допустимых отклонениях</w:t>
            </w:r>
            <w:proofErr w:type="gramEnd"/>
            <w:r w:rsidRPr="003E151A">
              <w:rPr>
                <w:rFonts w:ascii="Times New Roman" w:hAnsi="Times New Roman" w:cs="Times New Roman"/>
                <w:color w:val="000000" w:themeColor="text1"/>
              </w:rPr>
              <w:t xml:space="preserve"> предлагаемых в МНГП (до 1200 метров), - 1482 ученика. Экономически обоснованным вариантом строительства и эксплуатации общеобразовательных учреждений являются учреждения, рассчитанные не менее чем на 500 - 700 детей, оптимально 1200 - 1500 детей. Что и будет обеспечиваться предлагаемой транспортной доступностью.</w:t>
            </w:r>
          </w:p>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lastRenderedPageBreak/>
              <w:t>При расчетах были использованы расчетные формулы:</w:t>
            </w:r>
          </w:p>
          <w:p w:rsidR="00860E5F" w:rsidRPr="003E151A" w:rsidRDefault="00860E5F">
            <w:pPr>
              <w:pStyle w:val="ConsPlusNormal0"/>
              <w:rPr>
                <w:rFonts w:ascii="Times New Roman" w:hAnsi="Times New Roman" w:cs="Times New Roman"/>
                <w:color w:val="000000" w:themeColor="text1"/>
              </w:rPr>
            </w:pPr>
          </w:p>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noProof/>
                <w:color w:val="000000" w:themeColor="text1"/>
                <w:position w:val="-32"/>
              </w:rPr>
              <w:drawing>
                <wp:inline distT="0" distB="0" distL="0" distR="0">
                  <wp:extent cx="1000125" cy="53340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000125" cy="533400"/>
                          </a:xfrm>
                          <a:prstGeom prst="rect">
                            <a:avLst/>
                          </a:prstGeom>
                          <a:noFill/>
                          <a:ln>
                            <a:noFill/>
                          </a:ln>
                        </pic:spPr>
                      </pic:pic>
                    </a:graphicData>
                  </a:graphic>
                </wp:inline>
              </w:drawing>
            </w:r>
            <w:r w:rsidRPr="003E151A">
              <w:rPr>
                <w:rFonts w:ascii="Times New Roman" w:hAnsi="Times New Roman" w:cs="Times New Roman"/>
                <w:color w:val="000000" w:themeColor="text1"/>
              </w:rPr>
              <w:t>;</w:t>
            </w:r>
          </w:p>
          <w:p w:rsidR="00860E5F" w:rsidRPr="003E151A" w:rsidRDefault="00860E5F">
            <w:pPr>
              <w:pStyle w:val="ConsPlusNormal0"/>
              <w:rPr>
                <w:rFonts w:ascii="Times New Roman" w:hAnsi="Times New Roman" w:cs="Times New Roman"/>
                <w:color w:val="000000" w:themeColor="text1"/>
              </w:rPr>
            </w:pPr>
          </w:p>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О = Р / U</w:t>
            </w:r>
          </w:p>
          <w:p w:rsidR="00860E5F" w:rsidRPr="003E151A" w:rsidRDefault="00860E5F">
            <w:pPr>
              <w:pStyle w:val="ConsPlusNormal0"/>
              <w:rPr>
                <w:rFonts w:ascii="Times New Roman" w:hAnsi="Times New Roman" w:cs="Times New Roman"/>
                <w:color w:val="000000" w:themeColor="text1"/>
              </w:rPr>
            </w:pPr>
          </w:p>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где: U = условное кол-во учреждений образования (ед.);</w:t>
            </w:r>
          </w:p>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S = общая площадь города Благовещенска (</w:t>
            </w:r>
            <w:proofErr w:type="spellStart"/>
            <w:r w:rsidRPr="003E151A">
              <w:rPr>
                <w:rFonts w:ascii="Times New Roman" w:hAnsi="Times New Roman" w:cs="Times New Roman"/>
                <w:color w:val="000000" w:themeColor="text1"/>
              </w:rPr>
              <w:t>прин</w:t>
            </w:r>
            <w:proofErr w:type="spellEnd"/>
            <w:r w:rsidRPr="003E151A">
              <w:rPr>
                <w:rFonts w:ascii="Times New Roman" w:hAnsi="Times New Roman" w:cs="Times New Roman"/>
                <w:color w:val="000000" w:themeColor="text1"/>
              </w:rPr>
              <w:t>. 320 кв. км);</w:t>
            </w:r>
          </w:p>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L = расстояние между учреждениями образования (км, при расчете </w:t>
            </w:r>
            <w:proofErr w:type="spellStart"/>
            <w:r w:rsidRPr="003E151A">
              <w:rPr>
                <w:rFonts w:ascii="Times New Roman" w:hAnsi="Times New Roman" w:cs="Times New Roman"/>
                <w:color w:val="000000" w:themeColor="text1"/>
              </w:rPr>
              <w:t>необх</w:t>
            </w:r>
            <w:proofErr w:type="spellEnd"/>
            <w:r w:rsidRPr="003E151A">
              <w:rPr>
                <w:rFonts w:ascii="Times New Roman" w:hAnsi="Times New Roman" w:cs="Times New Roman"/>
                <w:color w:val="000000" w:themeColor="text1"/>
              </w:rPr>
              <w:t>. учитывать двойное расстояние доступности, т.к. условно считается расстояние в обе стороны от объекта, для которого обеспечивается доступность);</w:t>
            </w:r>
          </w:p>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K = коэффициент учета неоднородности жилой застройки, уменьшающий показатели площади (</w:t>
            </w:r>
            <w:proofErr w:type="spellStart"/>
            <w:r w:rsidRPr="003E151A">
              <w:rPr>
                <w:rFonts w:ascii="Times New Roman" w:hAnsi="Times New Roman" w:cs="Times New Roman"/>
                <w:color w:val="000000" w:themeColor="text1"/>
              </w:rPr>
              <w:t>прин</w:t>
            </w:r>
            <w:proofErr w:type="spellEnd"/>
            <w:r w:rsidRPr="003E151A">
              <w:rPr>
                <w:rFonts w:ascii="Times New Roman" w:hAnsi="Times New Roman" w:cs="Times New Roman"/>
                <w:color w:val="000000" w:themeColor="text1"/>
              </w:rPr>
              <w:t>. 3);</w:t>
            </w:r>
          </w:p>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Р = кол-во детей, школьников (с учетом возрастных групп, чел.);</w:t>
            </w:r>
          </w:p>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О = удельный охват образовательного учреждения (чел. на одно учреждение). Изменение нормативов территориальной (транспортной) доступности в части образовательных учреждений предусмотрено </w:t>
            </w:r>
            <w:hyperlink r:id="rId85" w:tooltip="Постановление Правительства Амурской области от 20.12.2019 N 749 (ред. от 21.09.2023) &quot;Об утверждении региональных нормативов градостроительного проектирования Амурской области&quot; {КонсультантПлюс}">
              <w:r w:rsidRPr="003E151A">
                <w:rPr>
                  <w:rFonts w:ascii="Times New Roman" w:hAnsi="Times New Roman" w:cs="Times New Roman"/>
                  <w:color w:val="000000" w:themeColor="text1"/>
                </w:rPr>
                <w:t>примечанием 3 таблицы 2.2.1</w:t>
              </w:r>
            </w:hyperlink>
            <w:r w:rsidRPr="003E151A">
              <w:rPr>
                <w:rFonts w:ascii="Times New Roman" w:hAnsi="Times New Roman" w:cs="Times New Roman"/>
                <w:color w:val="000000" w:themeColor="text1"/>
              </w:rPr>
              <w:t xml:space="preserve"> НГП Амурской области</w:t>
            </w:r>
          </w:p>
        </w:tc>
      </w:tr>
      <w:tr w:rsidR="003E151A" w:rsidRPr="003E151A">
        <w:tc>
          <w:tcPr>
            <w:tcW w:w="737"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lastRenderedPageBreak/>
              <w:t>4.3.</w:t>
            </w:r>
          </w:p>
        </w:tc>
        <w:tc>
          <w:tcPr>
            <w:tcW w:w="1928"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Организации дополнительного образования детей</w:t>
            </w:r>
          </w:p>
        </w:tc>
        <w:tc>
          <w:tcPr>
            <w:tcW w:w="187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Показатель минимально допустимого уровня обеспеченности</w:t>
            </w:r>
          </w:p>
        </w:tc>
        <w:tc>
          <w:tcPr>
            <w:tcW w:w="453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Согласно муниципальной </w:t>
            </w:r>
            <w:hyperlink r:id="rId86" w:tooltip="Постановление Администрации города Благовещенска от 03.10.2014 N 4131 (ред. от 26.12.2024) &quot;Об утверждении муниципальной программы &quot;Развитие образования города Благовещенска&quot; ------------ Утратил силу или отменен {КонсультантПлюс}">
              <w:r w:rsidRPr="003E151A">
                <w:rPr>
                  <w:rFonts w:ascii="Times New Roman" w:hAnsi="Times New Roman" w:cs="Times New Roman"/>
                  <w:color w:val="000000" w:themeColor="text1"/>
                </w:rPr>
                <w:t>программе</w:t>
              </w:r>
            </w:hyperlink>
            <w:r w:rsidRPr="003E151A">
              <w:rPr>
                <w:rFonts w:ascii="Times New Roman" w:hAnsi="Times New Roman" w:cs="Times New Roman"/>
                <w:color w:val="000000" w:themeColor="text1"/>
              </w:rPr>
              <w:t xml:space="preserve"> "Развитие образования города Благовещенска" (с изм. от 3 июня 2021 г. N 2029) и </w:t>
            </w:r>
            <w:hyperlink r:id="rId87" w:tooltip="Решение Благовещенской городской Думы от 20.12.2018 N 51/128 (ред. от 24.12.2019) &quot;Об утверждении Стратегии социально-экономического развития муниципального образования города Благовещенска на период до 2025 года&quot; ------------ Утратил силу или отменен {Консуль">
              <w:r w:rsidRPr="003E151A">
                <w:rPr>
                  <w:rFonts w:ascii="Times New Roman" w:hAnsi="Times New Roman" w:cs="Times New Roman"/>
                  <w:color w:val="000000" w:themeColor="text1"/>
                </w:rPr>
                <w:t>Стратегии</w:t>
              </w:r>
            </w:hyperlink>
            <w:r w:rsidRPr="003E151A">
              <w:rPr>
                <w:rFonts w:ascii="Times New Roman" w:hAnsi="Times New Roman" w:cs="Times New Roman"/>
                <w:color w:val="000000" w:themeColor="text1"/>
              </w:rPr>
              <w:t xml:space="preserve"> социально-экономического развития муниципального образования города Благовещенска на период до 2025 года к 2025 году доля детей в возрасте от 5 до 18 лет, получающих услуги дополнительного образования, должна составить 88%. Минимальный уровень обеспеченности будет равен 88 местам на 100 детей в возрасте от 5 до 18 лет.</w:t>
            </w:r>
          </w:p>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С учетом процентного распределения аналогичного показателя (часть 3.3. Объекты образования и организации отдыха детей в каникулярное время </w:t>
            </w:r>
            <w:hyperlink r:id="rId88" w:tooltip="Постановление Правительства Амурской области от 20.12.2019 N 749 (ред. от 21.09.2023) &quot;Об утверждении региональных нормативов градостроительного проектирования Амурской области&quot; {КонсультантПлюс}">
              <w:r w:rsidRPr="003E151A">
                <w:rPr>
                  <w:rFonts w:ascii="Times New Roman" w:hAnsi="Times New Roman" w:cs="Times New Roman"/>
                  <w:color w:val="000000" w:themeColor="text1"/>
                </w:rPr>
                <w:t>(таблица 3.3.1)</w:t>
              </w:r>
            </w:hyperlink>
            <w:r w:rsidRPr="003E151A">
              <w:rPr>
                <w:rFonts w:ascii="Times New Roman" w:hAnsi="Times New Roman" w:cs="Times New Roman"/>
                <w:color w:val="000000" w:themeColor="text1"/>
              </w:rPr>
              <w:t>) в нормативах градостроительного проектирования Амурской области, утвержденных постановлением Правительства области от 20 декабря 2019 г. N 749, распределение этих мест будет иметь следующий вид: кол-во мест на программах дополнительного образования, реализуемых на базе общеобразовательных организаций, в городе составит 53 места, в сельских населенных пунктах - 76 мест;</w:t>
            </w:r>
          </w:p>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кол-во мест на программах дополнительного образования, реализуемых на базе образовательных организаций дополнительного образования, в городе составит 35 мест, в сельских населенных пунктах - 12 мест</w:t>
            </w:r>
          </w:p>
        </w:tc>
      </w:tr>
      <w:tr w:rsidR="003E151A" w:rsidRPr="003E151A">
        <w:tc>
          <w:tcPr>
            <w:tcW w:w="737" w:type="dxa"/>
            <w:vMerge/>
          </w:tcPr>
          <w:p w:rsidR="00860E5F" w:rsidRPr="003E151A" w:rsidRDefault="00860E5F">
            <w:pPr>
              <w:pStyle w:val="ConsPlusNormal0"/>
              <w:rPr>
                <w:rFonts w:ascii="Times New Roman" w:hAnsi="Times New Roman" w:cs="Times New Roman"/>
                <w:color w:val="000000" w:themeColor="text1"/>
              </w:rPr>
            </w:pPr>
          </w:p>
        </w:tc>
        <w:tc>
          <w:tcPr>
            <w:tcW w:w="1928" w:type="dxa"/>
            <w:vMerge/>
          </w:tcPr>
          <w:p w:rsidR="00860E5F" w:rsidRPr="003E151A" w:rsidRDefault="00860E5F">
            <w:pPr>
              <w:pStyle w:val="ConsPlusNormal0"/>
              <w:rPr>
                <w:rFonts w:ascii="Times New Roman" w:hAnsi="Times New Roman" w:cs="Times New Roman"/>
                <w:color w:val="000000" w:themeColor="text1"/>
              </w:rPr>
            </w:pPr>
          </w:p>
        </w:tc>
        <w:tc>
          <w:tcPr>
            <w:tcW w:w="187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Показатель максимального допустимого уровня территориальной доступности</w:t>
            </w:r>
          </w:p>
        </w:tc>
        <w:tc>
          <w:tcPr>
            <w:tcW w:w="453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Показатели установлены согласно части 3.3. Объекты образования и организации отдыха детей в каникулярное время </w:t>
            </w:r>
            <w:hyperlink r:id="rId89" w:tooltip="Постановление Правительства Амурской области от 20.12.2019 N 749 (ред. от 21.09.2023) &quot;Об утверждении региональных нормативов градостроительного проектирования Амурской области&quot; {КонсультантПлюс}">
              <w:r w:rsidRPr="003E151A">
                <w:rPr>
                  <w:rFonts w:ascii="Times New Roman" w:hAnsi="Times New Roman" w:cs="Times New Roman"/>
                  <w:color w:val="000000" w:themeColor="text1"/>
                </w:rPr>
                <w:t>(таблица 3.3.1)</w:t>
              </w:r>
            </w:hyperlink>
            <w:r w:rsidRPr="003E151A">
              <w:rPr>
                <w:rFonts w:ascii="Times New Roman" w:hAnsi="Times New Roman" w:cs="Times New Roman"/>
                <w:color w:val="000000" w:themeColor="text1"/>
              </w:rPr>
              <w:t xml:space="preserve"> нормативов градостроительного проектирования Амурской области, утвержденных постановлением Правительства области от 20 декабря 2019 г. N 749</w:t>
            </w:r>
          </w:p>
        </w:tc>
      </w:tr>
      <w:tr w:rsidR="003E151A" w:rsidRPr="003E151A">
        <w:tc>
          <w:tcPr>
            <w:tcW w:w="737"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4.4.</w:t>
            </w:r>
          </w:p>
        </w:tc>
        <w:tc>
          <w:tcPr>
            <w:tcW w:w="1928"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Детские школы искусств</w:t>
            </w:r>
          </w:p>
        </w:tc>
        <w:tc>
          <w:tcPr>
            <w:tcW w:w="187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Показатель минимально допустимого уровня обеспеченности</w:t>
            </w:r>
          </w:p>
        </w:tc>
        <w:tc>
          <w:tcPr>
            <w:tcW w:w="453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Показатель установлен в соответствии с частью 3.3. Объекты образования и организации отдыха детей в каникулярное время </w:t>
            </w:r>
            <w:hyperlink r:id="rId90" w:tooltip="Постановление Правительства Амурской области от 20.12.2019 N 749 (ред. от 21.09.2023) &quot;Об утверждении региональных нормативов градостроительного проектирования Амурской области&quot; {КонсультантПлюс}">
              <w:r w:rsidRPr="003E151A">
                <w:rPr>
                  <w:rFonts w:ascii="Times New Roman" w:hAnsi="Times New Roman" w:cs="Times New Roman"/>
                  <w:color w:val="000000" w:themeColor="text1"/>
                </w:rPr>
                <w:t>(таблица 3.3.1)</w:t>
              </w:r>
            </w:hyperlink>
            <w:r w:rsidRPr="003E151A">
              <w:rPr>
                <w:rFonts w:ascii="Times New Roman" w:hAnsi="Times New Roman" w:cs="Times New Roman"/>
                <w:color w:val="000000" w:themeColor="text1"/>
              </w:rPr>
              <w:t xml:space="preserve"> нормативов градостроительного проектирования Амурской области, утвержденных постановлением Правительства области от 20 декабря 2019 г. N 749</w:t>
            </w:r>
          </w:p>
        </w:tc>
      </w:tr>
      <w:tr w:rsidR="003E151A" w:rsidRPr="003E151A">
        <w:tc>
          <w:tcPr>
            <w:tcW w:w="737" w:type="dxa"/>
            <w:vMerge/>
          </w:tcPr>
          <w:p w:rsidR="00860E5F" w:rsidRPr="003E151A" w:rsidRDefault="00860E5F">
            <w:pPr>
              <w:pStyle w:val="ConsPlusNormal0"/>
              <w:rPr>
                <w:rFonts w:ascii="Times New Roman" w:hAnsi="Times New Roman" w:cs="Times New Roman"/>
                <w:color w:val="000000" w:themeColor="text1"/>
              </w:rPr>
            </w:pPr>
          </w:p>
        </w:tc>
        <w:tc>
          <w:tcPr>
            <w:tcW w:w="1928" w:type="dxa"/>
            <w:vMerge/>
          </w:tcPr>
          <w:p w:rsidR="00860E5F" w:rsidRPr="003E151A" w:rsidRDefault="00860E5F">
            <w:pPr>
              <w:pStyle w:val="ConsPlusNormal0"/>
              <w:rPr>
                <w:rFonts w:ascii="Times New Roman" w:hAnsi="Times New Roman" w:cs="Times New Roman"/>
                <w:color w:val="000000" w:themeColor="text1"/>
              </w:rPr>
            </w:pPr>
          </w:p>
        </w:tc>
        <w:tc>
          <w:tcPr>
            <w:tcW w:w="187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Показатель максимального допустимого уровня территориальной доступности</w:t>
            </w:r>
          </w:p>
        </w:tc>
        <w:tc>
          <w:tcPr>
            <w:tcW w:w="453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Показатель установлен в соответствии с частью 3.3. Объекты образования и организации отдыха детей в каникулярное время </w:t>
            </w:r>
            <w:hyperlink r:id="rId91" w:tooltip="Постановление Правительства Амурской области от 20.12.2019 N 749 (ред. от 21.09.2023) &quot;Об утверждении региональных нормативов градостроительного проектирования Амурской области&quot; {КонсультантПлюс}">
              <w:r w:rsidRPr="003E151A">
                <w:rPr>
                  <w:rFonts w:ascii="Times New Roman" w:hAnsi="Times New Roman" w:cs="Times New Roman"/>
                  <w:color w:val="000000" w:themeColor="text1"/>
                </w:rPr>
                <w:t>(таблица 3.3.1)</w:t>
              </w:r>
            </w:hyperlink>
            <w:r w:rsidRPr="003E151A">
              <w:rPr>
                <w:rFonts w:ascii="Times New Roman" w:hAnsi="Times New Roman" w:cs="Times New Roman"/>
                <w:color w:val="000000" w:themeColor="text1"/>
              </w:rPr>
              <w:t xml:space="preserve"> нормативов градостроительного проектирования Амурской области, утвержденных постановлением Правительства области от 20 декабря 2019 г. N 749</w:t>
            </w:r>
          </w:p>
        </w:tc>
      </w:tr>
      <w:tr w:rsidR="003E151A" w:rsidRPr="003E151A">
        <w:tc>
          <w:tcPr>
            <w:tcW w:w="73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4.5.</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Центр психолого-педагогической, медицинской и социальной помощи</w:t>
            </w:r>
          </w:p>
        </w:tc>
        <w:tc>
          <w:tcPr>
            <w:tcW w:w="187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Показатель минимально допустимого уровня обеспеченности</w:t>
            </w:r>
          </w:p>
        </w:tc>
        <w:tc>
          <w:tcPr>
            <w:tcW w:w="453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Показатели установлены согласно части 3.3. Объекты образования и организации отдыха детей в каникулярное время </w:t>
            </w:r>
            <w:hyperlink r:id="rId92" w:tooltip="Постановление Правительства Амурской области от 20.12.2019 N 749 (ред. от 21.09.2023) &quot;Об утверждении региональных нормативов градостроительного проектирования Амурской области&quot; {КонсультантПлюс}">
              <w:r w:rsidRPr="003E151A">
                <w:rPr>
                  <w:rFonts w:ascii="Times New Roman" w:hAnsi="Times New Roman" w:cs="Times New Roman"/>
                  <w:color w:val="000000" w:themeColor="text1"/>
                </w:rPr>
                <w:t>(таблица 3.3.1)</w:t>
              </w:r>
            </w:hyperlink>
            <w:r w:rsidRPr="003E151A">
              <w:rPr>
                <w:rFonts w:ascii="Times New Roman" w:hAnsi="Times New Roman" w:cs="Times New Roman"/>
                <w:color w:val="000000" w:themeColor="text1"/>
              </w:rPr>
              <w:t xml:space="preserve"> нормативов градостроительного проектирования Амурской области, утвержденных постановлением Правительства области от 20 декабря 2019 г. N 749</w:t>
            </w:r>
          </w:p>
        </w:tc>
      </w:tr>
      <w:tr w:rsidR="003E151A" w:rsidRPr="003E151A">
        <w:tc>
          <w:tcPr>
            <w:tcW w:w="737" w:type="dxa"/>
          </w:tcPr>
          <w:p w:rsidR="00860E5F" w:rsidRPr="003E151A" w:rsidRDefault="00DC1DC0">
            <w:pPr>
              <w:pStyle w:val="ConsPlusNormal0"/>
              <w:outlineLvl w:val="5"/>
              <w:rPr>
                <w:rFonts w:ascii="Times New Roman" w:hAnsi="Times New Roman" w:cs="Times New Roman"/>
                <w:color w:val="000000" w:themeColor="text1"/>
              </w:rPr>
            </w:pPr>
            <w:r w:rsidRPr="003E151A">
              <w:rPr>
                <w:rFonts w:ascii="Times New Roman" w:hAnsi="Times New Roman" w:cs="Times New Roman"/>
                <w:color w:val="000000" w:themeColor="text1"/>
              </w:rPr>
              <w:t>5.</w:t>
            </w:r>
          </w:p>
        </w:tc>
        <w:tc>
          <w:tcPr>
            <w:tcW w:w="8334" w:type="dxa"/>
            <w:gridSpan w:val="3"/>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Объекты местного значения в области культуры и искусства</w:t>
            </w:r>
          </w:p>
        </w:tc>
      </w:tr>
      <w:tr w:rsidR="003E151A" w:rsidRPr="003E151A">
        <w:tc>
          <w:tcPr>
            <w:tcW w:w="737"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5.1.</w:t>
            </w:r>
          </w:p>
        </w:tc>
        <w:tc>
          <w:tcPr>
            <w:tcW w:w="1928"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Библиотеки</w:t>
            </w:r>
          </w:p>
        </w:tc>
        <w:tc>
          <w:tcPr>
            <w:tcW w:w="187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Показатель минимально допустимого уровня обеспеченности</w:t>
            </w:r>
          </w:p>
        </w:tc>
        <w:tc>
          <w:tcPr>
            <w:tcW w:w="453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Показатель установлен в соответствии с Методическими рекомендациями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утвержденными распоряжением Министерства культуры Российской Федерации от 2 августа 2017 г. N Р-965 </w:t>
            </w:r>
            <w:hyperlink r:id="rId93" w:tooltip="Распоряжение Минкультуры России от 02.08.2017 N Р-965 &lt;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gt; ---">
              <w:r w:rsidRPr="003E151A">
                <w:rPr>
                  <w:rFonts w:ascii="Times New Roman" w:hAnsi="Times New Roman" w:cs="Times New Roman"/>
                  <w:color w:val="000000" w:themeColor="text1"/>
                </w:rPr>
                <w:t>(таблица 1)</w:t>
              </w:r>
            </w:hyperlink>
            <w:r w:rsidRPr="003E151A">
              <w:rPr>
                <w:rFonts w:ascii="Times New Roman" w:hAnsi="Times New Roman" w:cs="Times New Roman"/>
                <w:color w:val="000000" w:themeColor="text1"/>
              </w:rPr>
              <w:t xml:space="preserve">, с учетом части 3.5. Объекты культуры и муниципальные архивы </w:t>
            </w:r>
            <w:hyperlink r:id="rId94" w:tooltip="Постановление Правительства Амурской области от 20.12.2019 N 749 (ред. от 21.09.2023) &quot;Об утверждении региональных нормативов градостроительного проектирования Амурской области&quot; {КонсультантПлюс}">
              <w:r w:rsidRPr="003E151A">
                <w:rPr>
                  <w:rFonts w:ascii="Times New Roman" w:hAnsi="Times New Roman" w:cs="Times New Roman"/>
                  <w:color w:val="000000" w:themeColor="text1"/>
                </w:rPr>
                <w:t>(таблица 3.5.1)</w:t>
              </w:r>
            </w:hyperlink>
            <w:r w:rsidRPr="003E151A">
              <w:rPr>
                <w:rFonts w:ascii="Times New Roman" w:hAnsi="Times New Roman" w:cs="Times New Roman"/>
                <w:color w:val="000000" w:themeColor="text1"/>
              </w:rPr>
              <w:t xml:space="preserve"> нормативов градостроительного проектирования Амурской области, утвержденных постановлением Правительства области от 20 декабря 2019 г. N 749</w:t>
            </w:r>
          </w:p>
        </w:tc>
      </w:tr>
      <w:tr w:rsidR="003E151A" w:rsidRPr="003E151A">
        <w:tc>
          <w:tcPr>
            <w:tcW w:w="737" w:type="dxa"/>
            <w:vMerge/>
          </w:tcPr>
          <w:p w:rsidR="00860E5F" w:rsidRPr="003E151A" w:rsidRDefault="00860E5F">
            <w:pPr>
              <w:pStyle w:val="ConsPlusNormal0"/>
              <w:rPr>
                <w:rFonts w:ascii="Times New Roman" w:hAnsi="Times New Roman" w:cs="Times New Roman"/>
                <w:color w:val="000000" w:themeColor="text1"/>
              </w:rPr>
            </w:pPr>
          </w:p>
        </w:tc>
        <w:tc>
          <w:tcPr>
            <w:tcW w:w="1928" w:type="dxa"/>
            <w:vMerge/>
          </w:tcPr>
          <w:p w:rsidR="00860E5F" w:rsidRPr="003E151A" w:rsidRDefault="00860E5F">
            <w:pPr>
              <w:pStyle w:val="ConsPlusNormal0"/>
              <w:rPr>
                <w:rFonts w:ascii="Times New Roman" w:hAnsi="Times New Roman" w:cs="Times New Roman"/>
                <w:color w:val="000000" w:themeColor="text1"/>
              </w:rPr>
            </w:pPr>
          </w:p>
        </w:tc>
        <w:tc>
          <w:tcPr>
            <w:tcW w:w="187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Показатель максимального допустимого уровня территориальной доступности</w:t>
            </w:r>
          </w:p>
        </w:tc>
        <w:tc>
          <w:tcPr>
            <w:tcW w:w="453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Показатель установлен в соответствии с частью 3.5. Объекты культуры и муниципальные архивы </w:t>
            </w:r>
            <w:hyperlink r:id="rId95" w:tooltip="Постановление Правительства Амурской области от 20.12.2019 N 749 (ред. от 21.09.2023) &quot;Об утверждении региональных нормативов градостроительного проектирования Амурской области&quot; {КонсультантПлюс}">
              <w:r w:rsidRPr="003E151A">
                <w:rPr>
                  <w:rFonts w:ascii="Times New Roman" w:hAnsi="Times New Roman" w:cs="Times New Roman"/>
                  <w:color w:val="000000" w:themeColor="text1"/>
                </w:rPr>
                <w:t>(таблица 3.5.1)</w:t>
              </w:r>
            </w:hyperlink>
            <w:r w:rsidRPr="003E151A">
              <w:rPr>
                <w:rFonts w:ascii="Times New Roman" w:hAnsi="Times New Roman" w:cs="Times New Roman"/>
                <w:color w:val="000000" w:themeColor="text1"/>
              </w:rPr>
              <w:t xml:space="preserve"> нормативов градостроительного проектирования Амурской области, утвержденных постановлением Правительства области от 20 декабря 2019 г. N 749</w:t>
            </w:r>
          </w:p>
        </w:tc>
      </w:tr>
      <w:tr w:rsidR="003E151A" w:rsidRPr="003E151A">
        <w:tc>
          <w:tcPr>
            <w:tcW w:w="737"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5.2.</w:t>
            </w:r>
          </w:p>
        </w:tc>
        <w:tc>
          <w:tcPr>
            <w:tcW w:w="1928"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Музеи</w:t>
            </w:r>
          </w:p>
        </w:tc>
        <w:tc>
          <w:tcPr>
            <w:tcW w:w="187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Показатель минимально допустимого уровня обеспеченности</w:t>
            </w:r>
          </w:p>
        </w:tc>
        <w:tc>
          <w:tcPr>
            <w:tcW w:w="453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Показатель установлен в соответствии с Методическими рекомендациями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утвержденными распоряжением Министерства культуры Российской Федерации от 2 августа 2017 г. N Р-965 </w:t>
            </w:r>
            <w:hyperlink r:id="rId96" w:tooltip="Распоряжение Минкультуры России от 02.08.2017 N Р-965 &lt;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gt; ---">
              <w:r w:rsidRPr="003E151A">
                <w:rPr>
                  <w:rFonts w:ascii="Times New Roman" w:hAnsi="Times New Roman" w:cs="Times New Roman"/>
                  <w:color w:val="000000" w:themeColor="text1"/>
                </w:rPr>
                <w:t>(таблица 2)</w:t>
              </w:r>
            </w:hyperlink>
            <w:r w:rsidRPr="003E151A">
              <w:rPr>
                <w:rFonts w:ascii="Times New Roman" w:hAnsi="Times New Roman" w:cs="Times New Roman"/>
                <w:color w:val="000000" w:themeColor="text1"/>
              </w:rPr>
              <w:t xml:space="preserve">, с учетом части 3.5. Объекты </w:t>
            </w:r>
            <w:r w:rsidRPr="003E151A">
              <w:rPr>
                <w:rFonts w:ascii="Times New Roman" w:hAnsi="Times New Roman" w:cs="Times New Roman"/>
                <w:color w:val="000000" w:themeColor="text1"/>
              </w:rPr>
              <w:lastRenderedPageBreak/>
              <w:t xml:space="preserve">культуры и муниципальные архивы </w:t>
            </w:r>
            <w:hyperlink r:id="rId97" w:tooltip="Постановление Правительства Амурской области от 20.12.2019 N 749 (ред. от 21.09.2023) &quot;Об утверждении региональных нормативов градостроительного проектирования Амурской области&quot; {КонсультантПлюс}">
              <w:r w:rsidRPr="003E151A">
                <w:rPr>
                  <w:rFonts w:ascii="Times New Roman" w:hAnsi="Times New Roman" w:cs="Times New Roman"/>
                  <w:color w:val="000000" w:themeColor="text1"/>
                </w:rPr>
                <w:t>(таблица 3.5.1)</w:t>
              </w:r>
            </w:hyperlink>
            <w:r w:rsidRPr="003E151A">
              <w:rPr>
                <w:rFonts w:ascii="Times New Roman" w:hAnsi="Times New Roman" w:cs="Times New Roman"/>
                <w:color w:val="000000" w:themeColor="text1"/>
              </w:rPr>
              <w:t xml:space="preserve"> нормативов градостроительного проектирования Амурской области, утвержденных постановлением Правительства области от 20 декабря 2019 г. N 749</w:t>
            </w:r>
          </w:p>
        </w:tc>
      </w:tr>
      <w:tr w:rsidR="003E151A" w:rsidRPr="003E151A">
        <w:tc>
          <w:tcPr>
            <w:tcW w:w="737" w:type="dxa"/>
            <w:vMerge/>
          </w:tcPr>
          <w:p w:rsidR="00860E5F" w:rsidRPr="003E151A" w:rsidRDefault="00860E5F">
            <w:pPr>
              <w:pStyle w:val="ConsPlusNormal0"/>
              <w:rPr>
                <w:rFonts w:ascii="Times New Roman" w:hAnsi="Times New Roman" w:cs="Times New Roman"/>
                <w:color w:val="000000" w:themeColor="text1"/>
              </w:rPr>
            </w:pPr>
          </w:p>
        </w:tc>
        <w:tc>
          <w:tcPr>
            <w:tcW w:w="1928" w:type="dxa"/>
            <w:vMerge/>
          </w:tcPr>
          <w:p w:rsidR="00860E5F" w:rsidRPr="003E151A" w:rsidRDefault="00860E5F">
            <w:pPr>
              <w:pStyle w:val="ConsPlusNormal0"/>
              <w:rPr>
                <w:rFonts w:ascii="Times New Roman" w:hAnsi="Times New Roman" w:cs="Times New Roman"/>
                <w:color w:val="000000" w:themeColor="text1"/>
              </w:rPr>
            </w:pPr>
          </w:p>
        </w:tc>
        <w:tc>
          <w:tcPr>
            <w:tcW w:w="187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Показатель максимального допустимого уровня территориальной доступности</w:t>
            </w:r>
          </w:p>
        </w:tc>
        <w:tc>
          <w:tcPr>
            <w:tcW w:w="453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Показатель установлен в соответствии с частью 3.5. Объекты культуры и муниципальные архивы </w:t>
            </w:r>
            <w:hyperlink r:id="rId98" w:tooltip="Постановление Правительства Амурской области от 20.12.2019 N 749 (ред. от 21.09.2023) &quot;Об утверждении региональных нормативов градостроительного проектирования Амурской области&quot; {КонсультантПлюс}">
              <w:r w:rsidRPr="003E151A">
                <w:rPr>
                  <w:rFonts w:ascii="Times New Roman" w:hAnsi="Times New Roman" w:cs="Times New Roman"/>
                  <w:color w:val="000000" w:themeColor="text1"/>
                </w:rPr>
                <w:t>(таблица 3.5.1)</w:t>
              </w:r>
            </w:hyperlink>
            <w:r w:rsidRPr="003E151A">
              <w:rPr>
                <w:rFonts w:ascii="Times New Roman" w:hAnsi="Times New Roman" w:cs="Times New Roman"/>
                <w:color w:val="000000" w:themeColor="text1"/>
              </w:rPr>
              <w:t xml:space="preserve"> нормативов градостроительного проектирования Амурской области, утвержденных постановлением Правительства области от 20 декабря 2019 г. N 749</w:t>
            </w:r>
          </w:p>
        </w:tc>
      </w:tr>
      <w:tr w:rsidR="003E151A" w:rsidRPr="003E151A">
        <w:tc>
          <w:tcPr>
            <w:tcW w:w="737"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5.3.</w:t>
            </w:r>
          </w:p>
        </w:tc>
        <w:tc>
          <w:tcPr>
            <w:tcW w:w="1928"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Театры</w:t>
            </w:r>
          </w:p>
        </w:tc>
        <w:tc>
          <w:tcPr>
            <w:tcW w:w="187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Показатель минимально допустимого уровня обеспеченности, объект</w:t>
            </w:r>
          </w:p>
        </w:tc>
        <w:tc>
          <w:tcPr>
            <w:tcW w:w="453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Показатель установлен в соответствии с Методическими рекомендациями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утвержденными распоряжением Министерства культуры Российской Федерации от 2 августа 2017 г. N Р-965 </w:t>
            </w:r>
            <w:hyperlink r:id="rId99" w:tooltip="Распоряжение Минкультуры России от 02.08.2017 N Р-965 &lt;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gt; ---">
              <w:r w:rsidRPr="003E151A">
                <w:rPr>
                  <w:rFonts w:ascii="Times New Roman" w:hAnsi="Times New Roman" w:cs="Times New Roman"/>
                  <w:color w:val="000000" w:themeColor="text1"/>
                </w:rPr>
                <w:t>(таблица 3)</w:t>
              </w:r>
            </w:hyperlink>
            <w:r w:rsidRPr="003E151A">
              <w:rPr>
                <w:rFonts w:ascii="Times New Roman" w:hAnsi="Times New Roman" w:cs="Times New Roman"/>
                <w:color w:val="000000" w:themeColor="text1"/>
              </w:rPr>
              <w:t xml:space="preserve">, с учетом части 3.5. Объекты культуры и муниципальные архивы </w:t>
            </w:r>
            <w:hyperlink r:id="rId100" w:tooltip="Постановление Правительства Амурской области от 20.12.2019 N 749 (ред. от 21.09.2023) &quot;Об утверждении региональных нормативов градостроительного проектирования Амурской области&quot; {КонсультантПлюс}">
              <w:r w:rsidRPr="003E151A">
                <w:rPr>
                  <w:rFonts w:ascii="Times New Roman" w:hAnsi="Times New Roman" w:cs="Times New Roman"/>
                  <w:color w:val="000000" w:themeColor="text1"/>
                </w:rPr>
                <w:t>(таблица 3.5.1)</w:t>
              </w:r>
            </w:hyperlink>
            <w:r w:rsidRPr="003E151A">
              <w:rPr>
                <w:rFonts w:ascii="Times New Roman" w:hAnsi="Times New Roman" w:cs="Times New Roman"/>
                <w:color w:val="000000" w:themeColor="text1"/>
              </w:rPr>
              <w:t xml:space="preserve"> нормативов градостроительного проектирования Амурской области, утвержденных постановлением Правительства области от 20 декабря 2019 г. N 749</w:t>
            </w:r>
          </w:p>
        </w:tc>
      </w:tr>
      <w:tr w:rsidR="003E151A" w:rsidRPr="003E151A">
        <w:tc>
          <w:tcPr>
            <w:tcW w:w="737" w:type="dxa"/>
            <w:vMerge/>
          </w:tcPr>
          <w:p w:rsidR="00860E5F" w:rsidRPr="003E151A" w:rsidRDefault="00860E5F">
            <w:pPr>
              <w:pStyle w:val="ConsPlusNormal0"/>
              <w:rPr>
                <w:rFonts w:ascii="Times New Roman" w:hAnsi="Times New Roman" w:cs="Times New Roman"/>
                <w:color w:val="000000" w:themeColor="text1"/>
              </w:rPr>
            </w:pPr>
          </w:p>
        </w:tc>
        <w:tc>
          <w:tcPr>
            <w:tcW w:w="1928" w:type="dxa"/>
            <w:vMerge/>
          </w:tcPr>
          <w:p w:rsidR="00860E5F" w:rsidRPr="003E151A" w:rsidRDefault="00860E5F">
            <w:pPr>
              <w:pStyle w:val="ConsPlusNormal0"/>
              <w:rPr>
                <w:rFonts w:ascii="Times New Roman" w:hAnsi="Times New Roman" w:cs="Times New Roman"/>
                <w:color w:val="000000" w:themeColor="text1"/>
              </w:rPr>
            </w:pPr>
          </w:p>
        </w:tc>
        <w:tc>
          <w:tcPr>
            <w:tcW w:w="187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Показатель минимально допустимого уровня обеспеченности, мест</w:t>
            </w:r>
          </w:p>
        </w:tc>
        <w:tc>
          <w:tcPr>
            <w:tcW w:w="453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Показатель установлен в соответствии с </w:t>
            </w:r>
            <w:hyperlink r:id="rId101" w:tooltip="Распоряжение Минкультуры России от 02.08.2017 N Р-965 &lt;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gt; ---">
              <w:r w:rsidRPr="003E151A">
                <w:rPr>
                  <w:rFonts w:ascii="Times New Roman" w:hAnsi="Times New Roman" w:cs="Times New Roman"/>
                  <w:color w:val="000000" w:themeColor="text1"/>
                </w:rPr>
                <w:t>приложением</w:t>
              </w:r>
            </w:hyperlink>
            <w:r w:rsidRPr="003E151A">
              <w:rPr>
                <w:rFonts w:ascii="Times New Roman" w:hAnsi="Times New Roman" w:cs="Times New Roman"/>
                <w:color w:val="000000" w:themeColor="text1"/>
              </w:rPr>
              <w:t xml:space="preserve"> к Методическим рекомендациям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утвержденным распоряжением Министерства культуры Российской Федерации от 2 августа 2017 г. N Р-965</w:t>
            </w:r>
          </w:p>
        </w:tc>
      </w:tr>
      <w:tr w:rsidR="003E151A" w:rsidRPr="003E151A">
        <w:tc>
          <w:tcPr>
            <w:tcW w:w="737" w:type="dxa"/>
            <w:vMerge/>
          </w:tcPr>
          <w:p w:rsidR="00860E5F" w:rsidRPr="003E151A" w:rsidRDefault="00860E5F">
            <w:pPr>
              <w:pStyle w:val="ConsPlusNormal0"/>
              <w:rPr>
                <w:rFonts w:ascii="Times New Roman" w:hAnsi="Times New Roman" w:cs="Times New Roman"/>
                <w:color w:val="000000" w:themeColor="text1"/>
              </w:rPr>
            </w:pPr>
          </w:p>
        </w:tc>
        <w:tc>
          <w:tcPr>
            <w:tcW w:w="1928" w:type="dxa"/>
            <w:vMerge/>
          </w:tcPr>
          <w:p w:rsidR="00860E5F" w:rsidRPr="003E151A" w:rsidRDefault="00860E5F">
            <w:pPr>
              <w:pStyle w:val="ConsPlusNormal0"/>
              <w:rPr>
                <w:rFonts w:ascii="Times New Roman" w:hAnsi="Times New Roman" w:cs="Times New Roman"/>
                <w:color w:val="000000" w:themeColor="text1"/>
              </w:rPr>
            </w:pPr>
          </w:p>
        </w:tc>
        <w:tc>
          <w:tcPr>
            <w:tcW w:w="187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Показатель максимального допустимого уровня территориальной доступности</w:t>
            </w:r>
          </w:p>
        </w:tc>
        <w:tc>
          <w:tcPr>
            <w:tcW w:w="453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Показатель установлен в соответствии с частью 3.5. Объекты культуры и муниципальные архивы </w:t>
            </w:r>
            <w:hyperlink r:id="rId102" w:tooltip="Постановление Правительства Амурской области от 20.12.2019 N 749 (ред. от 21.09.2023) &quot;Об утверждении региональных нормативов градостроительного проектирования Амурской области&quot; {КонсультантПлюс}">
              <w:r w:rsidRPr="003E151A">
                <w:rPr>
                  <w:rFonts w:ascii="Times New Roman" w:hAnsi="Times New Roman" w:cs="Times New Roman"/>
                  <w:color w:val="000000" w:themeColor="text1"/>
                </w:rPr>
                <w:t>(таблица 3.5.1)</w:t>
              </w:r>
            </w:hyperlink>
            <w:r w:rsidRPr="003E151A">
              <w:rPr>
                <w:rFonts w:ascii="Times New Roman" w:hAnsi="Times New Roman" w:cs="Times New Roman"/>
                <w:color w:val="000000" w:themeColor="text1"/>
              </w:rPr>
              <w:t xml:space="preserve"> нормативов градостроительного проектирования Амурской области, утвержденных постановлением Правительства области от 20 декабря 2019 г. N 749</w:t>
            </w:r>
          </w:p>
        </w:tc>
      </w:tr>
      <w:tr w:rsidR="003E151A" w:rsidRPr="003E151A">
        <w:tc>
          <w:tcPr>
            <w:tcW w:w="737"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5.4.</w:t>
            </w:r>
          </w:p>
        </w:tc>
        <w:tc>
          <w:tcPr>
            <w:tcW w:w="1928"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Концертные организации</w:t>
            </w:r>
          </w:p>
        </w:tc>
        <w:tc>
          <w:tcPr>
            <w:tcW w:w="187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Показатель минимально допустимого уровня обеспеченности, объект</w:t>
            </w:r>
          </w:p>
        </w:tc>
        <w:tc>
          <w:tcPr>
            <w:tcW w:w="453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Показатель установлен в соответствии с Методическими рекомендациями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утвержденными распоряжением Министерства культуры Российской Федерации от 2 августа 2017 г. N Р-965 </w:t>
            </w:r>
            <w:hyperlink r:id="rId103" w:tooltip="Распоряжение Минкультуры России от 02.08.2017 N Р-965 &lt;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gt; ---">
              <w:r w:rsidRPr="003E151A">
                <w:rPr>
                  <w:rFonts w:ascii="Times New Roman" w:hAnsi="Times New Roman" w:cs="Times New Roman"/>
                  <w:color w:val="000000" w:themeColor="text1"/>
                </w:rPr>
                <w:t>(таблица 4)</w:t>
              </w:r>
            </w:hyperlink>
            <w:r w:rsidRPr="003E151A">
              <w:rPr>
                <w:rFonts w:ascii="Times New Roman" w:hAnsi="Times New Roman" w:cs="Times New Roman"/>
                <w:color w:val="000000" w:themeColor="text1"/>
              </w:rPr>
              <w:t xml:space="preserve">, с учетом части 3.5. Объекты культуры и муниципальные архивы </w:t>
            </w:r>
            <w:hyperlink r:id="rId104" w:tooltip="Постановление Правительства Амурской области от 20.12.2019 N 749 (ред. от 21.09.2023) &quot;Об утверждении региональных нормативов градостроительного проектирования Амурской области&quot; {КонсультантПлюс}">
              <w:r w:rsidRPr="003E151A">
                <w:rPr>
                  <w:rFonts w:ascii="Times New Roman" w:hAnsi="Times New Roman" w:cs="Times New Roman"/>
                  <w:color w:val="000000" w:themeColor="text1"/>
                </w:rPr>
                <w:t>(таблица 3.5.1)</w:t>
              </w:r>
            </w:hyperlink>
            <w:r w:rsidRPr="003E151A">
              <w:rPr>
                <w:rFonts w:ascii="Times New Roman" w:hAnsi="Times New Roman" w:cs="Times New Roman"/>
                <w:color w:val="000000" w:themeColor="text1"/>
              </w:rPr>
              <w:t xml:space="preserve"> нормативов градостроительного проектирования Амурской области, утвержденных постановлением Правительства области от 20 декабря 2019 г. N 749</w:t>
            </w:r>
          </w:p>
        </w:tc>
      </w:tr>
      <w:tr w:rsidR="003E151A" w:rsidRPr="003E151A">
        <w:tc>
          <w:tcPr>
            <w:tcW w:w="737" w:type="dxa"/>
            <w:vMerge/>
          </w:tcPr>
          <w:p w:rsidR="00860E5F" w:rsidRPr="003E151A" w:rsidRDefault="00860E5F">
            <w:pPr>
              <w:pStyle w:val="ConsPlusNormal0"/>
              <w:rPr>
                <w:rFonts w:ascii="Times New Roman" w:hAnsi="Times New Roman" w:cs="Times New Roman"/>
                <w:color w:val="000000" w:themeColor="text1"/>
              </w:rPr>
            </w:pPr>
          </w:p>
        </w:tc>
        <w:tc>
          <w:tcPr>
            <w:tcW w:w="1928" w:type="dxa"/>
            <w:vMerge/>
          </w:tcPr>
          <w:p w:rsidR="00860E5F" w:rsidRPr="003E151A" w:rsidRDefault="00860E5F">
            <w:pPr>
              <w:pStyle w:val="ConsPlusNormal0"/>
              <w:rPr>
                <w:rFonts w:ascii="Times New Roman" w:hAnsi="Times New Roman" w:cs="Times New Roman"/>
                <w:color w:val="000000" w:themeColor="text1"/>
              </w:rPr>
            </w:pPr>
          </w:p>
        </w:tc>
        <w:tc>
          <w:tcPr>
            <w:tcW w:w="187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Показатель минимально допустимого уровня </w:t>
            </w:r>
            <w:r w:rsidRPr="003E151A">
              <w:rPr>
                <w:rFonts w:ascii="Times New Roman" w:hAnsi="Times New Roman" w:cs="Times New Roman"/>
                <w:color w:val="000000" w:themeColor="text1"/>
              </w:rPr>
              <w:lastRenderedPageBreak/>
              <w:t>обеспеченности, мест</w:t>
            </w:r>
          </w:p>
        </w:tc>
        <w:tc>
          <w:tcPr>
            <w:tcW w:w="453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lastRenderedPageBreak/>
              <w:t xml:space="preserve">Показатель установлен в соответствии с </w:t>
            </w:r>
            <w:hyperlink r:id="rId105" w:tooltip="Распоряжение Минкультуры России от 02.08.2017 N Р-965 &lt;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gt; ---">
              <w:r w:rsidRPr="003E151A">
                <w:rPr>
                  <w:rFonts w:ascii="Times New Roman" w:hAnsi="Times New Roman" w:cs="Times New Roman"/>
                  <w:color w:val="000000" w:themeColor="text1"/>
                </w:rPr>
                <w:t>приложением</w:t>
              </w:r>
            </w:hyperlink>
            <w:r w:rsidRPr="003E151A">
              <w:rPr>
                <w:rFonts w:ascii="Times New Roman" w:hAnsi="Times New Roman" w:cs="Times New Roman"/>
                <w:color w:val="000000" w:themeColor="text1"/>
              </w:rPr>
              <w:t xml:space="preserve"> к Методическим рекомендациям субъектам Российской Федерации и органам </w:t>
            </w:r>
            <w:r w:rsidRPr="003E151A">
              <w:rPr>
                <w:rFonts w:ascii="Times New Roman" w:hAnsi="Times New Roman" w:cs="Times New Roman"/>
                <w:color w:val="000000" w:themeColor="text1"/>
              </w:rPr>
              <w:lastRenderedPageBreak/>
              <w:t>местного самоуправления по развитию сети организаций культуры и обеспеченности населения услугами организаций культуры, утвержденным распоряжением Министерства культуры Российской Федерации от 2 августа 2017 г. N Р-965</w:t>
            </w:r>
          </w:p>
        </w:tc>
      </w:tr>
      <w:tr w:rsidR="003E151A" w:rsidRPr="003E151A">
        <w:tc>
          <w:tcPr>
            <w:tcW w:w="737" w:type="dxa"/>
            <w:vMerge/>
          </w:tcPr>
          <w:p w:rsidR="00860E5F" w:rsidRPr="003E151A" w:rsidRDefault="00860E5F">
            <w:pPr>
              <w:pStyle w:val="ConsPlusNormal0"/>
              <w:rPr>
                <w:rFonts w:ascii="Times New Roman" w:hAnsi="Times New Roman" w:cs="Times New Roman"/>
                <w:color w:val="000000" w:themeColor="text1"/>
              </w:rPr>
            </w:pPr>
          </w:p>
        </w:tc>
        <w:tc>
          <w:tcPr>
            <w:tcW w:w="1928" w:type="dxa"/>
            <w:vMerge/>
          </w:tcPr>
          <w:p w:rsidR="00860E5F" w:rsidRPr="003E151A" w:rsidRDefault="00860E5F">
            <w:pPr>
              <w:pStyle w:val="ConsPlusNormal0"/>
              <w:rPr>
                <w:rFonts w:ascii="Times New Roman" w:hAnsi="Times New Roman" w:cs="Times New Roman"/>
                <w:color w:val="000000" w:themeColor="text1"/>
              </w:rPr>
            </w:pPr>
          </w:p>
        </w:tc>
        <w:tc>
          <w:tcPr>
            <w:tcW w:w="187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Показатель максимального допустимого уровня территориальной доступности</w:t>
            </w:r>
          </w:p>
        </w:tc>
        <w:tc>
          <w:tcPr>
            <w:tcW w:w="453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Показатель установлен в соответствии с частью 3.5. Объекты культуры и муниципальные архивы </w:t>
            </w:r>
            <w:hyperlink r:id="rId106" w:tooltip="Постановление Правительства Амурской области от 20.12.2019 N 749 (ред. от 21.09.2023) &quot;Об утверждении региональных нормативов градостроительного проектирования Амурской области&quot; {КонсультантПлюс}">
              <w:r w:rsidRPr="003E151A">
                <w:rPr>
                  <w:rFonts w:ascii="Times New Roman" w:hAnsi="Times New Roman" w:cs="Times New Roman"/>
                  <w:color w:val="000000" w:themeColor="text1"/>
                </w:rPr>
                <w:t>(таблица 3.5.1)</w:t>
              </w:r>
            </w:hyperlink>
            <w:r w:rsidRPr="003E151A">
              <w:rPr>
                <w:rFonts w:ascii="Times New Roman" w:hAnsi="Times New Roman" w:cs="Times New Roman"/>
                <w:color w:val="000000" w:themeColor="text1"/>
              </w:rPr>
              <w:t xml:space="preserve"> нормативов градостроительного проектирования Амурской области, утвержденных постановлением Правительства области от 20 декабря 2019 г. N 749</w:t>
            </w:r>
          </w:p>
        </w:tc>
      </w:tr>
      <w:tr w:rsidR="003E151A" w:rsidRPr="003E151A">
        <w:tc>
          <w:tcPr>
            <w:tcW w:w="737"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5.5.</w:t>
            </w:r>
          </w:p>
        </w:tc>
        <w:tc>
          <w:tcPr>
            <w:tcW w:w="1928"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Учреждения клубного типа (Дом культуры)</w:t>
            </w:r>
          </w:p>
        </w:tc>
        <w:tc>
          <w:tcPr>
            <w:tcW w:w="187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Показатель минимально допустимого уровня обеспеченности, объект</w:t>
            </w:r>
          </w:p>
        </w:tc>
        <w:tc>
          <w:tcPr>
            <w:tcW w:w="453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Показатель установлен в соответствии с Методическими рекомендациями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утвержденными распоряжением Министерства культуры Российской Федерации от 2 августа 2017 г. N Р-965 </w:t>
            </w:r>
            <w:hyperlink r:id="rId107" w:tooltip="Распоряжение Минкультуры России от 02.08.2017 N Р-965 &lt;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gt; ---">
              <w:r w:rsidRPr="003E151A">
                <w:rPr>
                  <w:rFonts w:ascii="Times New Roman" w:hAnsi="Times New Roman" w:cs="Times New Roman"/>
                  <w:color w:val="000000" w:themeColor="text1"/>
                </w:rPr>
                <w:t>(таблица 6)</w:t>
              </w:r>
            </w:hyperlink>
            <w:r w:rsidRPr="003E151A">
              <w:rPr>
                <w:rFonts w:ascii="Times New Roman" w:hAnsi="Times New Roman" w:cs="Times New Roman"/>
                <w:color w:val="000000" w:themeColor="text1"/>
              </w:rPr>
              <w:t xml:space="preserve">, с учетом части 3.5. Объекты культуры и муниципальные архивы </w:t>
            </w:r>
            <w:hyperlink r:id="rId108" w:tooltip="Постановление Правительства Амурской области от 20.12.2019 N 749 (ред. от 21.09.2023) &quot;Об утверждении региональных нормативов градостроительного проектирования Амурской области&quot; {КонсультантПлюс}">
              <w:r w:rsidRPr="003E151A">
                <w:rPr>
                  <w:rFonts w:ascii="Times New Roman" w:hAnsi="Times New Roman" w:cs="Times New Roman"/>
                  <w:color w:val="000000" w:themeColor="text1"/>
                </w:rPr>
                <w:t>(таблица 3.5.1)</w:t>
              </w:r>
            </w:hyperlink>
            <w:r w:rsidRPr="003E151A">
              <w:rPr>
                <w:rFonts w:ascii="Times New Roman" w:hAnsi="Times New Roman" w:cs="Times New Roman"/>
                <w:color w:val="000000" w:themeColor="text1"/>
              </w:rPr>
              <w:t xml:space="preserve"> нормативов градостроительного проектирования Амурской области, утвержденных постановлением Правительства области от 20 декабря 2019 г. N 749</w:t>
            </w:r>
          </w:p>
        </w:tc>
      </w:tr>
      <w:tr w:rsidR="003E151A" w:rsidRPr="003E151A">
        <w:tc>
          <w:tcPr>
            <w:tcW w:w="737" w:type="dxa"/>
            <w:vMerge/>
          </w:tcPr>
          <w:p w:rsidR="00860E5F" w:rsidRPr="003E151A" w:rsidRDefault="00860E5F">
            <w:pPr>
              <w:pStyle w:val="ConsPlusNormal0"/>
              <w:rPr>
                <w:rFonts w:ascii="Times New Roman" w:hAnsi="Times New Roman" w:cs="Times New Roman"/>
                <w:color w:val="000000" w:themeColor="text1"/>
              </w:rPr>
            </w:pPr>
          </w:p>
        </w:tc>
        <w:tc>
          <w:tcPr>
            <w:tcW w:w="1928" w:type="dxa"/>
            <w:vMerge/>
          </w:tcPr>
          <w:p w:rsidR="00860E5F" w:rsidRPr="003E151A" w:rsidRDefault="00860E5F">
            <w:pPr>
              <w:pStyle w:val="ConsPlusNormal0"/>
              <w:rPr>
                <w:rFonts w:ascii="Times New Roman" w:hAnsi="Times New Roman" w:cs="Times New Roman"/>
                <w:color w:val="000000" w:themeColor="text1"/>
              </w:rPr>
            </w:pPr>
          </w:p>
        </w:tc>
        <w:tc>
          <w:tcPr>
            <w:tcW w:w="187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Показатель минимально допустимого уровня обеспеченности, мест</w:t>
            </w:r>
          </w:p>
        </w:tc>
        <w:tc>
          <w:tcPr>
            <w:tcW w:w="453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Показатель установлен с учетом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2 августа 2017 г. N Р-965 </w:t>
            </w:r>
            <w:hyperlink r:id="rId109" w:tooltip="Распоряжение Минкультуры России от 02.08.2017 N Р-965 &lt;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gt; ---">
              <w:r w:rsidRPr="003E151A">
                <w:rPr>
                  <w:rFonts w:ascii="Times New Roman" w:hAnsi="Times New Roman" w:cs="Times New Roman"/>
                  <w:color w:val="000000" w:themeColor="text1"/>
                </w:rPr>
                <w:t>(приложение)</w:t>
              </w:r>
            </w:hyperlink>
            <w:r w:rsidRPr="003E151A">
              <w:rPr>
                <w:rFonts w:ascii="Times New Roman" w:hAnsi="Times New Roman" w:cs="Times New Roman"/>
                <w:color w:val="000000" w:themeColor="text1"/>
              </w:rPr>
              <w:t>, на уровне 7 мест на 1000 чел. (при интерполяции принятого в Методических рекомендациях расчетного показателя обеспеченности 6 - 8 посадочных мест для городского округа с населением от 200 до 250 тыс. человек в соответствии с текущим показателем численности населения г. Благовещенска)</w:t>
            </w:r>
          </w:p>
        </w:tc>
      </w:tr>
      <w:tr w:rsidR="003E151A" w:rsidRPr="003E151A">
        <w:tc>
          <w:tcPr>
            <w:tcW w:w="737" w:type="dxa"/>
            <w:vMerge/>
          </w:tcPr>
          <w:p w:rsidR="00860E5F" w:rsidRPr="003E151A" w:rsidRDefault="00860E5F">
            <w:pPr>
              <w:pStyle w:val="ConsPlusNormal0"/>
              <w:rPr>
                <w:rFonts w:ascii="Times New Roman" w:hAnsi="Times New Roman" w:cs="Times New Roman"/>
                <w:color w:val="000000" w:themeColor="text1"/>
              </w:rPr>
            </w:pPr>
          </w:p>
        </w:tc>
        <w:tc>
          <w:tcPr>
            <w:tcW w:w="1928" w:type="dxa"/>
            <w:vMerge/>
          </w:tcPr>
          <w:p w:rsidR="00860E5F" w:rsidRPr="003E151A" w:rsidRDefault="00860E5F">
            <w:pPr>
              <w:pStyle w:val="ConsPlusNormal0"/>
              <w:rPr>
                <w:rFonts w:ascii="Times New Roman" w:hAnsi="Times New Roman" w:cs="Times New Roman"/>
                <w:color w:val="000000" w:themeColor="text1"/>
              </w:rPr>
            </w:pPr>
          </w:p>
        </w:tc>
        <w:tc>
          <w:tcPr>
            <w:tcW w:w="187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Показатель максимального допустимого уровня территориальной доступности</w:t>
            </w:r>
          </w:p>
        </w:tc>
        <w:tc>
          <w:tcPr>
            <w:tcW w:w="453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Показатель установлен в соответствии с частью 3.5. Объекты культуры и муниципальные архивы </w:t>
            </w:r>
            <w:hyperlink r:id="rId110" w:tooltip="Постановление Правительства Амурской области от 20.12.2019 N 749 (ред. от 21.09.2023) &quot;Об утверждении региональных нормативов градостроительного проектирования Амурской области&quot; {КонсультантПлюс}">
              <w:r w:rsidRPr="003E151A">
                <w:rPr>
                  <w:rFonts w:ascii="Times New Roman" w:hAnsi="Times New Roman" w:cs="Times New Roman"/>
                  <w:color w:val="000000" w:themeColor="text1"/>
                </w:rPr>
                <w:t>(таблица 3.5.1)</w:t>
              </w:r>
            </w:hyperlink>
            <w:r w:rsidRPr="003E151A">
              <w:rPr>
                <w:rFonts w:ascii="Times New Roman" w:hAnsi="Times New Roman" w:cs="Times New Roman"/>
                <w:color w:val="000000" w:themeColor="text1"/>
              </w:rPr>
              <w:t xml:space="preserve"> нормативов градостроительного проектирования Амурской области, утвержденных постановлением Правительства области от 20 декабря 2019 г. N 749</w:t>
            </w:r>
          </w:p>
        </w:tc>
      </w:tr>
      <w:tr w:rsidR="003E151A" w:rsidRPr="003E151A">
        <w:tc>
          <w:tcPr>
            <w:tcW w:w="737"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5.6.</w:t>
            </w:r>
          </w:p>
        </w:tc>
        <w:tc>
          <w:tcPr>
            <w:tcW w:w="1928"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Кинотеатры и кинозалы</w:t>
            </w:r>
          </w:p>
        </w:tc>
        <w:tc>
          <w:tcPr>
            <w:tcW w:w="187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Показатель минимально допустимого уровня обеспеченности, объект</w:t>
            </w:r>
          </w:p>
        </w:tc>
        <w:tc>
          <w:tcPr>
            <w:tcW w:w="453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Показатель установлен в соответствии с Методическими рекомендациями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утвержденными распоряжением Министерства культуры Российской Федерации от 2 августа 2017 г. N Р-965 </w:t>
            </w:r>
            <w:hyperlink r:id="rId111" w:tooltip="Распоряжение Минкультуры России от 02.08.2017 N Р-965 &lt;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gt; ---">
              <w:r w:rsidRPr="003E151A">
                <w:rPr>
                  <w:rFonts w:ascii="Times New Roman" w:hAnsi="Times New Roman" w:cs="Times New Roman"/>
                  <w:color w:val="000000" w:themeColor="text1"/>
                </w:rPr>
                <w:t>(таблица 9)</w:t>
              </w:r>
            </w:hyperlink>
            <w:r w:rsidRPr="003E151A">
              <w:rPr>
                <w:rFonts w:ascii="Times New Roman" w:hAnsi="Times New Roman" w:cs="Times New Roman"/>
                <w:color w:val="000000" w:themeColor="text1"/>
              </w:rPr>
              <w:t xml:space="preserve">, с учетом части 3.5. Объекты культуры и муниципальные архивы </w:t>
            </w:r>
            <w:hyperlink r:id="rId112" w:tooltip="Постановление Правительства Амурской области от 20.12.2019 N 749 (ред. от 21.09.2023) &quot;Об утверждении региональных нормативов градостроительного проектирования Амурской области&quot; {КонсультантПлюс}">
              <w:r w:rsidRPr="003E151A">
                <w:rPr>
                  <w:rFonts w:ascii="Times New Roman" w:hAnsi="Times New Roman" w:cs="Times New Roman"/>
                  <w:color w:val="000000" w:themeColor="text1"/>
                </w:rPr>
                <w:t>(таблица 3.5.1)</w:t>
              </w:r>
            </w:hyperlink>
            <w:r w:rsidRPr="003E151A">
              <w:rPr>
                <w:rFonts w:ascii="Times New Roman" w:hAnsi="Times New Roman" w:cs="Times New Roman"/>
                <w:color w:val="000000" w:themeColor="text1"/>
              </w:rPr>
              <w:t xml:space="preserve"> </w:t>
            </w:r>
            <w:r w:rsidRPr="003E151A">
              <w:rPr>
                <w:rFonts w:ascii="Times New Roman" w:hAnsi="Times New Roman" w:cs="Times New Roman"/>
                <w:color w:val="000000" w:themeColor="text1"/>
              </w:rPr>
              <w:lastRenderedPageBreak/>
              <w:t>нормативов градостроительного проектирования Амурской области, утвержденных постановлением Правительства области от 20 декабря 2019 г. N 749</w:t>
            </w:r>
          </w:p>
        </w:tc>
      </w:tr>
      <w:tr w:rsidR="003E151A" w:rsidRPr="003E151A">
        <w:tc>
          <w:tcPr>
            <w:tcW w:w="737" w:type="dxa"/>
            <w:vMerge/>
          </w:tcPr>
          <w:p w:rsidR="00860E5F" w:rsidRPr="003E151A" w:rsidRDefault="00860E5F">
            <w:pPr>
              <w:pStyle w:val="ConsPlusNormal0"/>
              <w:rPr>
                <w:rFonts w:ascii="Times New Roman" w:hAnsi="Times New Roman" w:cs="Times New Roman"/>
                <w:color w:val="000000" w:themeColor="text1"/>
              </w:rPr>
            </w:pPr>
          </w:p>
        </w:tc>
        <w:tc>
          <w:tcPr>
            <w:tcW w:w="1928" w:type="dxa"/>
            <w:vMerge/>
          </w:tcPr>
          <w:p w:rsidR="00860E5F" w:rsidRPr="003E151A" w:rsidRDefault="00860E5F">
            <w:pPr>
              <w:pStyle w:val="ConsPlusNormal0"/>
              <w:rPr>
                <w:rFonts w:ascii="Times New Roman" w:hAnsi="Times New Roman" w:cs="Times New Roman"/>
                <w:color w:val="000000" w:themeColor="text1"/>
              </w:rPr>
            </w:pPr>
          </w:p>
        </w:tc>
        <w:tc>
          <w:tcPr>
            <w:tcW w:w="187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Показатель минимально допустимого уровня обеспеченности, мест</w:t>
            </w:r>
          </w:p>
        </w:tc>
        <w:tc>
          <w:tcPr>
            <w:tcW w:w="453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Показатель установлен в соответствии с частью 3.5. Объекты культуры и муниципальные архивы </w:t>
            </w:r>
            <w:hyperlink r:id="rId113" w:tooltip="Постановление Правительства Амурской области от 20.12.2019 N 749 (ред. от 21.09.2023) &quot;Об утверждении региональных нормативов градостроительного проектирования Амурской области&quot; {КонсультантПлюс}">
              <w:r w:rsidRPr="003E151A">
                <w:rPr>
                  <w:rFonts w:ascii="Times New Roman" w:hAnsi="Times New Roman" w:cs="Times New Roman"/>
                  <w:color w:val="000000" w:themeColor="text1"/>
                </w:rPr>
                <w:t>(таблица 3.5.1)</w:t>
              </w:r>
            </w:hyperlink>
            <w:r w:rsidRPr="003E151A">
              <w:rPr>
                <w:rFonts w:ascii="Times New Roman" w:hAnsi="Times New Roman" w:cs="Times New Roman"/>
                <w:color w:val="000000" w:themeColor="text1"/>
              </w:rPr>
              <w:t xml:space="preserve"> нормативов градостроительного проектирования Амурской области, утвержденных постановлением Правительства области от 20 декабря 2019 г. N 749</w:t>
            </w:r>
          </w:p>
        </w:tc>
      </w:tr>
      <w:tr w:rsidR="003E151A" w:rsidRPr="003E151A">
        <w:tc>
          <w:tcPr>
            <w:tcW w:w="737" w:type="dxa"/>
            <w:vMerge/>
          </w:tcPr>
          <w:p w:rsidR="00860E5F" w:rsidRPr="003E151A" w:rsidRDefault="00860E5F">
            <w:pPr>
              <w:pStyle w:val="ConsPlusNormal0"/>
              <w:rPr>
                <w:rFonts w:ascii="Times New Roman" w:hAnsi="Times New Roman" w:cs="Times New Roman"/>
                <w:color w:val="000000" w:themeColor="text1"/>
              </w:rPr>
            </w:pPr>
          </w:p>
        </w:tc>
        <w:tc>
          <w:tcPr>
            <w:tcW w:w="1928" w:type="dxa"/>
            <w:vMerge/>
          </w:tcPr>
          <w:p w:rsidR="00860E5F" w:rsidRPr="003E151A" w:rsidRDefault="00860E5F">
            <w:pPr>
              <w:pStyle w:val="ConsPlusNormal0"/>
              <w:rPr>
                <w:rFonts w:ascii="Times New Roman" w:hAnsi="Times New Roman" w:cs="Times New Roman"/>
                <w:color w:val="000000" w:themeColor="text1"/>
              </w:rPr>
            </w:pPr>
          </w:p>
        </w:tc>
        <w:tc>
          <w:tcPr>
            <w:tcW w:w="187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Показатель максимального допустимого уровня территориальной доступности</w:t>
            </w:r>
          </w:p>
        </w:tc>
        <w:tc>
          <w:tcPr>
            <w:tcW w:w="453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Показатель установлен в соответствии с Методическими рекомендациями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утвержденными распоряжением Министерства культуры Российской Федерации от 2 августа 2017 г. N Р-965 </w:t>
            </w:r>
            <w:hyperlink r:id="rId114" w:tooltip="Распоряжение Минкультуры России от 02.08.2017 N Р-965 &lt;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gt; ---">
              <w:r w:rsidRPr="003E151A">
                <w:rPr>
                  <w:rFonts w:ascii="Times New Roman" w:hAnsi="Times New Roman" w:cs="Times New Roman"/>
                  <w:color w:val="000000" w:themeColor="text1"/>
                </w:rPr>
                <w:t>(таблица 9)</w:t>
              </w:r>
            </w:hyperlink>
          </w:p>
        </w:tc>
      </w:tr>
      <w:tr w:rsidR="003E151A" w:rsidRPr="003E151A">
        <w:tc>
          <w:tcPr>
            <w:tcW w:w="73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5.7.</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Иные объекты в области культуры</w:t>
            </w:r>
          </w:p>
        </w:tc>
        <w:tc>
          <w:tcPr>
            <w:tcW w:w="1871" w:type="dxa"/>
          </w:tcPr>
          <w:p w:rsidR="00860E5F" w:rsidRPr="003E151A" w:rsidRDefault="00860E5F">
            <w:pPr>
              <w:pStyle w:val="ConsPlusNormal0"/>
              <w:rPr>
                <w:rFonts w:ascii="Times New Roman" w:hAnsi="Times New Roman" w:cs="Times New Roman"/>
                <w:color w:val="000000" w:themeColor="text1"/>
              </w:rPr>
            </w:pPr>
          </w:p>
        </w:tc>
        <w:tc>
          <w:tcPr>
            <w:tcW w:w="4535" w:type="dxa"/>
          </w:tcPr>
          <w:p w:rsidR="00860E5F" w:rsidRPr="003E151A" w:rsidRDefault="00860E5F">
            <w:pPr>
              <w:pStyle w:val="ConsPlusNormal0"/>
              <w:rPr>
                <w:rFonts w:ascii="Times New Roman" w:hAnsi="Times New Roman" w:cs="Times New Roman"/>
                <w:color w:val="000000" w:themeColor="text1"/>
              </w:rPr>
            </w:pPr>
          </w:p>
        </w:tc>
      </w:tr>
      <w:tr w:rsidR="003E151A" w:rsidRPr="003E151A">
        <w:tc>
          <w:tcPr>
            <w:tcW w:w="737" w:type="dxa"/>
            <w:vMerge w:val="restart"/>
          </w:tcPr>
          <w:p w:rsidR="00860E5F" w:rsidRPr="003E151A" w:rsidRDefault="00860E5F">
            <w:pPr>
              <w:pStyle w:val="ConsPlusNormal0"/>
              <w:rPr>
                <w:rFonts w:ascii="Times New Roman" w:hAnsi="Times New Roman" w:cs="Times New Roman"/>
                <w:color w:val="000000" w:themeColor="text1"/>
              </w:rPr>
            </w:pPr>
          </w:p>
        </w:tc>
        <w:tc>
          <w:tcPr>
            <w:tcW w:w="1928"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Парк культуры и отдыха</w:t>
            </w:r>
          </w:p>
        </w:tc>
        <w:tc>
          <w:tcPr>
            <w:tcW w:w="187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Показатель минимально допустимого уровня обеспеченности</w:t>
            </w:r>
          </w:p>
        </w:tc>
        <w:tc>
          <w:tcPr>
            <w:tcW w:w="453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Показатель установлен в соответствии с Методическими рекомендациями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утвержденными распоряжением Министерства культуры Российской Федерации от 2 августа 2017 г. N Р-965 </w:t>
            </w:r>
            <w:hyperlink r:id="rId115" w:tooltip="Распоряжение Минкультуры России от 02.08.2017 N Р-965 &lt;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gt; ---">
              <w:r w:rsidRPr="003E151A">
                <w:rPr>
                  <w:rFonts w:ascii="Times New Roman" w:hAnsi="Times New Roman" w:cs="Times New Roman"/>
                  <w:color w:val="000000" w:themeColor="text1"/>
                </w:rPr>
                <w:t>(таблица 7)</w:t>
              </w:r>
            </w:hyperlink>
            <w:r w:rsidRPr="003E151A">
              <w:rPr>
                <w:rFonts w:ascii="Times New Roman" w:hAnsi="Times New Roman" w:cs="Times New Roman"/>
                <w:color w:val="000000" w:themeColor="text1"/>
              </w:rPr>
              <w:t xml:space="preserve">, с учетом части 3.5. Объекты культуры и муниципальные архивы </w:t>
            </w:r>
            <w:hyperlink r:id="rId116" w:tooltip="Постановление Правительства Амурской области от 20.12.2019 N 749 (ред. от 21.09.2023) &quot;Об утверждении региональных нормативов градостроительного проектирования Амурской области&quot; {КонсультантПлюс}">
              <w:r w:rsidRPr="003E151A">
                <w:rPr>
                  <w:rFonts w:ascii="Times New Roman" w:hAnsi="Times New Roman" w:cs="Times New Roman"/>
                  <w:color w:val="000000" w:themeColor="text1"/>
                </w:rPr>
                <w:t>(таблица 3.5.1)</w:t>
              </w:r>
            </w:hyperlink>
            <w:r w:rsidRPr="003E151A">
              <w:rPr>
                <w:rFonts w:ascii="Times New Roman" w:hAnsi="Times New Roman" w:cs="Times New Roman"/>
                <w:color w:val="000000" w:themeColor="text1"/>
              </w:rPr>
              <w:t xml:space="preserve"> нормативов градостроительного проектирования Амурской области, утвержденных постановлением Правительства области от 20 декабря 2019 г. N 749</w:t>
            </w:r>
          </w:p>
        </w:tc>
      </w:tr>
      <w:tr w:rsidR="003E151A" w:rsidRPr="003E151A">
        <w:tc>
          <w:tcPr>
            <w:tcW w:w="737" w:type="dxa"/>
            <w:vMerge/>
          </w:tcPr>
          <w:p w:rsidR="00860E5F" w:rsidRPr="003E151A" w:rsidRDefault="00860E5F">
            <w:pPr>
              <w:pStyle w:val="ConsPlusNormal0"/>
              <w:rPr>
                <w:rFonts w:ascii="Times New Roman" w:hAnsi="Times New Roman" w:cs="Times New Roman"/>
                <w:color w:val="000000" w:themeColor="text1"/>
              </w:rPr>
            </w:pPr>
          </w:p>
        </w:tc>
        <w:tc>
          <w:tcPr>
            <w:tcW w:w="1928" w:type="dxa"/>
            <w:vMerge/>
          </w:tcPr>
          <w:p w:rsidR="00860E5F" w:rsidRPr="003E151A" w:rsidRDefault="00860E5F">
            <w:pPr>
              <w:pStyle w:val="ConsPlusNormal0"/>
              <w:rPr>
                <w:rFonts w:ascii="Times New Roman" w:hAnsi="Times New Roman" w:cs="Times New Roman"/>
                <w:color w:val="000000" w:themeColor="text1"/>
              </w:rPr>
            </w:pPr>
          </w:p>
        </w:tc>
        <w:tc>
          <w:tcPr>
            <w:tcW w:w="187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Показатель максимального допустимого уровня территориальной доступности</w:t>
            </w:r>
          </w:p>
        </w:tc>
        <w:tc>
          <w:tcPr>
            <w:tcW w:w="453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Показатель установлен в соответствии с частью 3.5. Объекты культуры и муниципальные архивы </w:t>
            </w:r>
            <w:hyperlink r:id="rId117" w:tooltip="Постановление Правительства Амурской области от 20.12.2019 N 749 (ред. от 21.09.2023) &quot;Об утверждении региональных нормативов градостроительного проектирования Амурской области&quot; {КонсультантПлюс}">
              <w:r w:rsidRPr="003E151A">
                <w:rPr>
                  <w:rFonts w:ascii="Times New Roman" w:hAnsi="Times New Roman" w:cs="Times New Roman"/>
                  <w:color w:val="000000" w:themeColor="text1"/>
                </w:rPr>
                <w:t>(таблица 3.5.1)</w:t>
              </w:r>
            </w:hyperlink>
            <w:r w:rsidRPr="003E151A">
              <w:rPr>
                <w:rFonts w:ascii="Times New Roman" w:hAnsi="Times New Roman" w:cs="Times New Roman"/>
                <w:color w:val="000000" w:themeColor="text1"/>
              </w:rPr>
              <w:t xml:space="preserve"> нормативов градостроительного проектирования Амурской области, утвержденных постановлением Правительства области от 20 декабря 2019 г. N 749</w:t>
            </w:r>
          </w:p>
        </w:tc>
      </w:tr>
      <w:tr w:rsidR="003E151A" w:rsidRPr="003E151A">
        <w:tc>
          <w:tcPr>
            <w:tcW w:w="737" w:type="dxa"/>
          </w:tcPr>
          <w:p w:rsidR="00860E5F" w:rsidRPr="003E151A" w:rsidRDefault="00DC1DC0">
            <w:pPr>
              <w:pStyle w:val="ConsPlusNormal0"/>
              <w:outlineLvl w:val="5"/>
              <w:rPr>
                <w:rFonts w:ascii="Times New Roman" w:hAnsi="Times New Roman" w:cs="Times New Roman"/>
                <w:color w:val="000000" w:themeColor="text1"/>
              </w:rPr>
            </w:pPr>
            <w:r w:rsidRPr="003E151A">
              <w:rPr>
                <w:rFonts w:ascii="Times New Roman" w:hAnsi="Times New Roman" w:cs="Times New Roman"/>
                <w:color w:val="000000" w:themeColor="text1"/>
              </w:rPr>
              <w:t>6.</w:t>
            </w:r>
          </w:p>
        </w:tc>
        <w:tc>
          <w:tcPr>
            <w:tcW w:w="8334" w:type="dxa"/>
            <w:gridSpan w:val="3"/>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Объекты местного значения в области формирования и содержания архивного фонда</w:t>
            </w:r>
          </w:p>
        </w:tc>
      </w:tr>
      <w:tr w:rsidR="003E151A" w:rsidRPr="003E151A">
        <w:tc>
          <w:tcPr>
            <w:tcW w:w="737"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6.1.</w:t>
            </w:r>
          </w:p>
        </w:tc>
        <w:tc>
          <w:tcPr>
            <w:tcW w:w="1928"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Муниципальный архив</w:t>
            </w:r>
          </w:p>
        </w:tc>
        <w:tc>
          <w:tcPr>
            <w:tcW w:w="187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Показатель минимально допустимого уровня обеспеченности</w:t>
            </w:r>
          </w:p>
        </w:tc>
        <w:tc>
          <w:tcPr>
            <w:tcW w:w="453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Показатель установлен в соответствии с существующей обеспеченностью, с учетом необходимости обеспечения комфортных условий проживания и оказания услуг для жителей муниципального образования города Благовещенска</w:t>
            </w:r>
          </w:p>
        </w:tc>
      </w:tr>
      <w:tr w:rsidR="003E151A" w:rsidRPr="003E151A">
        <w:tc>
          <w:tcPr>
            <w:tcW w:w="737" w:type="dxa"/>
            <w:vMerge/>
          </w:tcPr>
          <w:p w:rsidR="00860E5F" w:rsidRPr="003E151A" w:rsidRDefault="00860E5F">
            <w:pPr>
              <w:pStyle w:val="ConsPlusNormal0"/>
              <w:rPr>
                <w:rFonts w:ascii="Times New Roman" w:hAnsi="Times New Roman" w:cs="Times New Roman"/>
                <w:color w:val="000000" w:themeColor="text1"/>
              </w:rPr>
            </w:pPr>
          </w:p>
        </w:tc>
        <w:tc>
          <w:tcPr>
            <w:tcW w:w="1928" w:type="dxa"/>
            <w:vMerge/>
          </w:tcPr>
          <w:p w:rsidR="00860E5F" w:rsidRPr="003E151A" w:rsidRDefault="00860E5F">
            <w:pPr>
              <w:pStyle w:val="ConsPlusNormal0"/>
              <w:rPr>
                <w:rFonts w:ascii="Times New Roman" w:hAnsi="Times New Roman" w:cs="Times New Roman"/>
                <w:color w:val="000000" w:themeColor="text1"/>
              </w:rPr>
            </w:pPr>
          </w:p>
        </w:tc>
        <w:tc>
          <w:tcPr>
            <w:tcW w:w="187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Показатель максимального допустимого уровня территориальной доступности</w:t>
            </w:r>
          </w:p>
        </w:tc>
        <w:tc>
          <w:tcPr>
            <w:tcW w:w="453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Показатель установлен с учетом необходимости обеспечения комфортных условий проживания и оказания услуг для жителей муниципального образования города Благовещенска, принимая во внимание особенности территориально-пространственной организации городского округа</w:t>
            </w:r>
          </w:p>
        </w:tc>
      </w:tr>
      <w:tr w:rsidR="003E151A" w:rsidRPr="003E151A">
        <w:tc>
          <w:tcPr>
            <w:tcW w:w="737" w:type="dxa"/>
          </w:tcPr>
          <w:p w:rsidR="00860E5F" w:rsidRPr="003E151A" w:rsidRDefault="00DC1DC0">
            <w:pPr>
              <w:pStyle w:val="ConsPlusNormal0"/>
              <w:outlineLvl w:val="5"/>
              <w:rPr>
                <w:rFonts w:ascii="Times New Roman" w:hAnsi="Times New Roman" w:cs="Times New Roman"/>
                <w:color w:val="000000" w:themeColor="text1"/>
              </w:rPr>
            </w:pPr>
            <w:r w:rsidRPr="003E151A">
              <w:rPr>
                <w:rFonts w:ascii="Times New Roman" w:hAnsi="Times New Roman" w:cs="Times New Roman"/>
                <w:color w:val="000000" w:themeColor="text1"/>
              </w:rPr>
              <w:lastRenderedPageBreak/>
              <w:t>7.</w:t>
            </w:r>
          </w:p>
        </w:tc>
        <w:tc>
          <w:tcPr>
            <w:tcW w:w="8334" w:type="dxa"/>
            <w:gridSpan w:val="3"/>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Объекты местного значения в области ритуального обслуживания населения</w:t>
            </w:r>
          </w:p>
        </w:tc>
      </w:tr>
      <w:tr w:rsidR="003E151A" w:rsidRPr="003E151A">
        <w:tc>
          <w:tcPr>
            <w:tcW w:w="73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7.1.</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Кладбища традиционного захоронения</w:t>
            </w:r>
          </w:p>
        </w:tc>
        <w:tc>
          <w:tcPr>
            <w:tcW w:w="187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Показатель минимально допустимого уровня обеспеченности</w:t>
            </w:r>
          </w:p>
        </w:tc>
        <w:tc>
          <w:tcPr>
            <w:tcW w:w="453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Показатель установлен согласно приложению Д СП 42.13330.2016. Градостроительство. Планировка и застройка городских и сельских поселений. Актуализированная редакция СНиП 2.07.01-89*</w:t>
            </w:r>
          </w:p>
        </w:tc>
      </w:tr>
      <w:tr w:rsidR="003E151A" w:rsidRPr="003E151A">
        <w:tc>
          <w:tcPr>
            <w:tcW w:w="73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7.2.</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Кладбище </w:t>
            </w:r>
            <w:proofErr w:type="spellStart"/>
            <w:r w:rsidRPr="003E151A">
              <w:rPr>
                <w:rFonts w:ascii="Times New Roman" w:hAnsi="Times New Roman" w:cs="Times New Roman"/>
                <w:color w:val="000000" w:themeColor="text1"/>
              </w:rPr>
              <w:t>урновых</w:t>
            </w:r>
            <w:proofErr w:type="spellEnd"/>
            <w:r w:rsidRPr="003E151A">
              <w:rPr>
                <w:rFonts w:ascii="Times New Roman" w:hAnsi="Times New Roman" w:cs="Times New Roman"/>
                <w:color w:val="000000" w:themeColor="text1"/>
              </w:rPr>
              <w:t xml:space="preserve"> захоронений после кремации</w:t>
            </w:r>
          </w:p>
        </w:tc>
        <w:tc>
          <w:tcPr>
            <w:tcW w:w="187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Показатель минимально допустимого уровня обеспеченности</w:t>
            </w:r>
          </w:p>
        </w:tc>
        <w:tc>
          <w:tcPr>
            <w:tcW w:w="453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Показатель установлен согласно приложению Д СП 42.13330.2016. Градостроительство. Планировка и застройка городских и сельских поселений. Актуализированная редакция СНиП 2.07.01-89*</w:t>
            </w:r>
          </w:p>
        </w:tc>
      </w:tr>
      <w:tr w:rsidR="003E151A" w:rsidRPr="003E151A">
        <w:tc>
          <w:tcPr>
            <w:tcW w:w="737"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7.3.</w:t>
            </w:r>
          </w:p>
        </w:tc>
        <w:tc>
          <w:tcPr>
            <w:tcW w:w="1928"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Бюро похоронного обслуживания</w:t>
            </w:r>
          </w:p>
        </w:tc>
        <w:tc>
          <w:tcPr>
            <w:tcW w:w="187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Показатель минимально допустимого уровня обеспеченности</w:t>
            </w:r>
          </w:p>
        </w:tc>
        <w:tc>
          <w:tcPr>
            <w:tcW w:w="453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Показатель установлен в соответствии с существующей обеспеченностью, с учетом необходимости обеспечения комфортных условий проживания и оказания услуг для жителей муниципального образования города Благовещенска</w:t>
            </w:r>
          </w:p>
        </w:tc>
      </w:tr>
      <w:tr w:rsidR="003E151A" w:rsidRPr="003E151A">
        <w:tc>
          <w:tcPr>
            <w:tcW w:w="737" w:type="dxa"/>
            <w:vMerge/>
          </w:tcPr>
          <w:p w:rsidR="00860E5F" w:rsidRPr="003E151A" w:rsidRDefault="00860E5F">
            <w:pPr>
              <w:pStyle w:val="ConsPlusNormal0"/>
              <w:rPr>
                <w:rFonts w:ascii="Times New Roman" w:hAnsi="Times New Roman" w:cs="Times New Roman"/>
                <w:color w:val="000000" w:themeColor="text1"/>
              </w:rPr>
            </w:pPr>
          </w:p>
        </w:tc>
        <w:tc>
          <w:tcPr>
            <w:tcW w:w="1928" w:type="dxa"/>
            <w:vMerge/>
          </w:tcPr>
          <w:p w:rsidR="00860E5F" w:rsidRPr="003E151A" w:rsidRDefault="00860E5F">
            <w:pPr>
              <w:pStyle w:val="ConsPlusNormal0"/>
              <w:rPr>
                <w:rFonts w:ascii="Times New Roman" w:hAnsi="Times New Roman" w:cs="Times New Roman"/>
                <w:color w:val="000000" w:themeColor="text1"/>
              </w:rPr>
            </w:pPr>
          </w:p>
        </w:tc>
        <w:tc>
          <w:tcPr>
            <w:tcW w:w="187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Показатель максимального допустимого уровня территориальной доступности</w:t>
            </w:r>
          </w:p>
        </w:tc>
        <w:tc>
          <w:tcPr>
            <w:tcW w:w="453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Показатель установлен с учетом необходимости обеспечения комфортных условий проживания и оказания услуг для жителей муниципального образования города Благовещенска, принимая во внимание особенности территориально-пространственной организации городского округа</w:t>
            </w:r>
          </w:p>
        </w:tc>
      </w:tr>
      <w:tr w:rsidR="003E151A" w:rsidRPr="003E151A">
        <w:tc>
          <w:tcPr>
            <w:tcW w:w="737" w:type="dxa"/>
          </w:tcPr>
          <w:p w:rsidR="00860E5F" w:rsidRPr="003E151A" w:rsidRDefault="00DC1DC0">
            <w:pPr>
              <w:pStyle w:val="ConsPlusNormal0"/>
              <w:outlineLvl w:val="5"/>
              <w:rPr>
                <w:rFonts w:ascii="Times New Roman" w:hAnsi="Times New Roman" w:cs="Times New Roman"/>
                <w:color w:val="000000" w:themeColor="text1"/>
              </w:rPr>
            </w:pPr>
            <w:r w:rsidRPr="003E151A">
              <w:rPr>
                <w:rFonts w:ascii="Times New Roman" w:hAnsi="Times New Roman" w:cs="Times New Roman"/>
                <w:color w:val="000000" w:themeColor="text1"/>
              </w:rPr>
              <w:t>8.</w:t>
            </w:r>
          </w:p>
        </w:tc>
        <w:tc>
          <w:tcPr>
            <w:tcW w:w="8334" w:type="dxa"/>
            <w:gridSpan w:val="3"/>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Объекты местного значения в области утилизации и переработки бытовых и промышленных отходов</w:t>
            </w:r>
          </w:p>
        </w:tc>
      </w:tr>
      <w:tr w:rsidR="003E151A" w:rsidRPr="003E151A">
        <w:tc>
          <w:tcPr>
            <w:tcW w:w="73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8.1.</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Объекты в области обращения с отходами</w:t>
            </w:r>
          </w:p>
        </w:tc>
        <w:tc>
          <w:tcPr>
            <w:tcW w:w="187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Показатель минимально допустимого уровня обеспеченности</w:t>
            </w:r>
          </w:p>
        </w:tc>
        <w:tc>
          <w:tcPr>
            <w:tcW w:w="453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Показатель установлен согласно </w:t>
            </w:r>
            <w:proofErr w:type="gramStart"/>
            <w:r w:rsidRPr="003E151A">
              <w:rPr>
                <w:rFonts w:ascii="Times New Roman" w:hAnsi="Times New Roman" w:cs="Times New Roman"/>
                <w:color w:val="000000" w:themeColor="text1"/>
              </w:rPr>
              <w:t>приложению</w:t>
            </w:r>
            <w:proofErr w:type="gramEnd"/>
            <w:r w:rsidRPr="003E151A">
              <w:rPr>
                <w:rFonts w:ascii="Times New Roman" w:hAnsi="Times New Roman" w:cs="Times New Roman"/>
                <w:color w:val="000000" w:themeColor="text1"/>
              </w:rPr>
              <w:t xml:space="preserve"> К СП 42.13330.2016. Градостроительство. Планировка и застройка городских и сельских поселений. Актуализированная редакция СНиП 2.07.01-89*.</w:t>
            </w:r>
          </w:p>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С учетом Территориальной схемы обращения с отходами производства и потребления, в том числе с твердыми коммунальными отходами, на территории Амурской области на период 2019 - 2030 годов (с изменениями на 30 декабря 2020 г.) и </w:t>
            </w:r>
            <w:hyperlink r:id="rId118" w:tooltip="Постановление Главного государственного санитарного врача РФ от 28.01.2021 N 3 (ред. от 15.11.2024) &quot;Об утверждении санитарных правил и норм СанПиН 2.1.3684-21 &quot;Санитарно-эпидемиологические требования к содержанию территорий городских и сельских поселений, к в">
              <w:r w:rsidRPr="003E151A">
                <w:rPr>
                  <w:rFonts w:ascii="Times New Roman" w:hAnsi="Times New Roman" w:cs="Times New Roman"/>
                  <w:color w:val="000000" w:themeColor="text1"/>
                </w:rPr>
                <w:t>СанПиН 2.1.3684-21</w:t>
              </w:r>
            </w:hyperlink>
            <w:r w:rsidRPr="003E151A">
              <w:rPr>
                <w:rFonts w:ascii="Times New Roman" w:hAnsi="Times New Roman" w:cs="Times New Roman"/>
                <w:color w:val="000000" w:themeColor="text1"/>
              </w:rPr>
              <w:t xml:space="preserve"> (с изменениями на 26 июня 2021 г.)</w:t>
            </w:r>
          </w:p>
        </w:tc>
      </w:tr>
      <w:tr w:rsidR="003E151A" w:rsidRPr="003E151A">
        <w:tc>
          <w:tcPr>
            <w:tcW w:w="737" w:type="dxa"/>
          </w:tcPr>
          <w:p w:rsidR="00860E5F" w:rsidRPr="003E151A" w:rsidRDefault="00DC1DC0">
            <w:pPr>
              <w:pStyle w:val="ConsPlusNormal0"/>
              <w:outlineLvl w:val="5"/>
              <w:rPr>
                <w:rFonts w:ascii="Times New Roman" w:hAnsi="Times New Roman" w:cs="Times New Roman"/>
                <w:color w:val="000000" w:themeColor="text1"/>
              </w:rPr>
            </w:pPr>
            <w:r w:rsidRPr="003E151A">
              <w:rPr>
                <w:rFonts w:ascii="Times New Roman" w:hAnsi="Times New Roman" w:cs="Times New Roman"/>
                <w:color w:val="000000" w:themeColor="text1"/>
              </w:rPr>
              <w:t>9.</w:t>
            </w:r>
          </w:p>
        </w:tc>
        <w:tc>
          <w:tcPr>
            <w:tcW w:w="8334" w:type="dxa"/>
            <w:gridSpan w:val="3"/>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Объекты местного значения в области муниципального жилищного строительства</w:t>
            </w:r>
          </w:p>
        </w:tc>
      </w:tr>
      <w:tr w:rsidR="003E151A" w:rsidRPr="003E151A">
        <w:tc>
          <w:tcPr>
            <w:tcW w:w="73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9.1.</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Нормы предоставления муниципальной жилой площади</w:t>
            </w:r>
          </w:p>
        </w:tc>
        <w:tc>
          <w:tcPr>
            <w:tcW w:w="187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Показатель минимально допустимого уровня обеспеченности</w:t>
            </w:r>
          </w:p>
        </w:tc>
        <w:tc>
          <w:tcPr>
            <w:tcW w:w="453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Показатель установлен на основании </w:t>
            </w:r>
            <w:hyperlink r:id="rId119" w:tooltip="Закон Амурской области от 01.09.2005 N 38-ОЗ (ред. от 04.07.2024) &quot;О жилищной политике в Амурской области&quot; (принят Амурским областным Советом народных депутатов 19.08.2005) {КонсультантПлюс}">
              <w:r w:rsidRPr="003E151A">
                <w:rPr>
                  <w:rFonts w:ascii="Times New Roman" w:hAnsi="Times New Roman" w:cs="Times New Roman"/>
                  <w:color w:val="000000" w:themeColor="text1"/>
                </w:rPr>
                <w:t>п. 5 ст. 7</w:t>
              </w:r>
            </w:hyperlink>
            <w:r w:rsidRPr="003E151A">
              <w:rPr>
                <w:rFonts w:ascii="Times New Roman" w:hAnsi="Times New Roman" w:cs="Times New Roman"/>
                <w:color w:val="000000" w:themeColor="text1"/>
              </w:rPr>
              <w:t xml:space="preserve"> Закона Амурской области от сентября 2005 г. N 38-ОЗ (с изм. на 29 апреля 2021 г.) "О жилищной политике в Амурской области"</w:t>
            </w:r>
          </w:p>
        </w:tc>
      </w:tr>
      <w:tr w:rsidR="003E151A" w:rsidRPr="003E151A">
        <w:tc>
          <w:tcPr>
            <w:tcW w:w="73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9.2.</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Показатели максимальной плотности застройки участков, соотношение пространств (площадей) объекта к площадям (пространствам), </w:t>
            </w:r>
            <w:r w:rsidRPr="003E151A">
              <w:rPr>
                <w:rFonts w:ascii="Times New Roman" w:hAnsi="Times New Roman" w:cs="Times New Roman"/>
                <w:color w:val="000000" w:themeColor="text1"/>
              </w:rPr>
              <w:lastRenderedPageBreak/>
              <w:t>создаваемым при строительстве</w:t>
            </w:r>
          </w:p>
        </w:tc>
        <w:tc>
          <w:tcPr>
            <w:tcW w:w="187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lastRenderedPageBreak/>
              <w:t>Показатель уровня обеспеченности</w:t>
            </w:r>
          </w:p>
        </w:tc>
        <w:tc>
          <w:tcPr>
            <w:tcW w:w="453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Показатели установлены в соответствии с п. 3.7, </w:t>
            </w:r>
            <w:hyperlink r:id="rId120" w:tooltip="Решение Благовещенской городской Думы от 27.10.2016 N 26/100 (ред. от 25.11.2021, с изм. от 27.12.2021) &quot;Об утверждении Правил землепользования и застройки муниципального образования города Благовещенска&quot; ------------ Утратил силу или отменен {КонсультантПлюс}">
              <w:r w:rsidRPr="003E151A">
                <w:rPr>
                  <w:rFonts w:ascii="Times New Roman" w:hAnsi="Times New Roman" w:cs="Times New Roman"/>
                  <w:color w:val="000000" w:themeColor="text1"/>
                </w:rPr>
                <w:t>таблица 2</w:t>
              </w:r>
            </w:hyperlink>
            <w:r w:rsidRPr="003E151A">
              <w:rPr>
                <w:rFonts w:ascii="Times New Roman" w:hAnsi="Times New Roman" w:cs="Times New Roman"/>
                <w:color w:val="000000" w:themeColor="text1"/>
              </w:rPr>
              <w:t xml:space="preserve"> решения Благовещенской городской Думы от 27 октября 2016 г. N 26/100 (ред. от 27 мая 2021 года) "Об утверждении Правил землепользования и застройки муниципального образования города Благовещенска"</w:t>
            </w:r>
          </w:p>
        </w:tc>
      </w:tr>
      <w:tr w:rsidR="003E151A" w:rsidRPr="003E151A">
        <w:tc>
          <w:tcPr>
            <w:tcW w:w="737" w:type="dxa"/>
          </w:tcPr>
          <w:p w:rsidR="00860E5F" w:rsidRPr="003E151A" w:rsidRDefault="00DC1DC0">
            <w:pPr>
              <w:pStyle w:val="ConsPlusNormal0"/>
              <w:outlineLvl w:val="5"/>
              <w:rPr>
                <w:rFonts w:ascii="Times New Roman" w:hAnsi="Times New Roman" w:cs="Times New Roman"/>
                <w:color w:val="000000" w:themeColor="text1"/>
              </w:rPr>
            </w:pPr>
            <w:r w:rsidRPr="003E151A">
              <w:rPr>
                <w:rFonts w:ascii="Times New Roman" w:hAnsi="Times New Roman" w:cs="Times New Roman"/>
                <w:color w:val="000000" w:themeColor="text1"/>
              </w:rPr>
              <w:t>10.</w:t>
            </w:r>
          </w:p>
        </w:tc>
        <w:tc>
          <w:tcPr>
            <w:tcW w:w="8334" w:type="dxa"/>
            <w:gridSpan w:val="3"/>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Объекты местного значения в области охраны общественного порядка</w:t>
            </w:r>
          </w:p>
        </w:tc>
      </w:tr>
      <w:tr w:rsidR="003E151A" w:rsidRPr="003E151A">
        <w:tc>
          <w:tcPr>
            <w:tcW w:w="73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10.1.</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Помещение для работы на обслуживаемом административном участке сотруднику, замещающему должность участкового уполномоченного полиции</w:t>
            </w:r>
          </w:p>
        </w:tc>
        <w:tc>
          <w:tcPr>
            <w:tcW w:w="187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Показатель минимально допустимого уровня обеспеченности</w:t>
            </w:r>
          </w:p>
        </w:tc>
        <w:tc>
          <w:tcPr>
            <w:tcW w:w="453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Показатель обеспеченности установлен в соответствии с частью 3.9. Иные объекты, которые необходимы для осуществления установленных действующим законодательством полномочий поселений, городских округов </w:t>
            </w:r>
            <w:hyperlink r:id="rId121" w:tooltip="Постановление Правительства Амурской области от 20.12.2019 N 749 (ред. от 21.09.2023) &quot;Об утверждении региональных нормативов градостроительного проектирования Амурской области&quot; {КонсультантПлюс}">
              <w:r w:rsidRPr="003E151A">
                <w:rPr>
                  <w:rFonts w:ascii="Times New Roman" w:hAnsi="Times New Roman" w:cs="Times New Roman"/>
                  <w:color w:val="000000" w:themeColor="text1"/>
                </w:rPr>
                <w:t>(п. 3.9.1)</w:t>
              </w:r>
            </w:hyperlink>
            <w:r w:rsidRPr="003E151A">
              <w:rPr>
                <w:rFonts w:ascii="Times New Roman" w:hAnsi="Times New Roman" w:cs="Times New Roman"/>
                <w:color w:val="000000" w:themeColor="text1"/>
              </w:rPr>
              <w:t xml:space="preserve"> нормативов градостроительного проектирования Амурской области, утвержденных постановлением Правительства области от 20 декабря 2019 г. N 749</w:t>
            </w:r>
          </w:p>
        </w:tc>
      </w:tr>
      <w:tr w:rsidR="003E151A" w:rsidRPr="003E151A">
        <w:tc>
          <w:tcPr>
            <w:tcW w:w="9071" w:type="dxa"/>
            <w:gridSpan w:val="4"/>
          </w:tcPr>
          <w:p w:rsidR="00860E5F" w:rsidRPr="003E151A" w:rsidRDefault="00DC1DC0">
            <w:pPr>
              <w:pStyle w:val="ConsPlusNormal0"/>
              <w:jc w:val="center"/>
              <w:outlineLvl w:val="4"/>
              <w:rPr>
                <w:rFonts w:ascii="Times New Roman" w:hAnsi="Times New Roman" w:cs="Times New Roman"/>
                <w:color w:val="000000" w:themeColor="text1"/>
              </w:rPr>
            </w:pPr>
            <w:r w:rsidRPr="003E151A">
              <w:rPr>
                <w:rFonts w:ascii="Times New Roman" w:hAnsi="Times New Roman" w:cs="Times New Roman"/>
                <w:color w:val="000000" w:themeColor="text1"/>
              </w:rPr>
              <w:t>Расчетные показатели объектов, не относящихся к объектам местного значения муниципального образования города Благовещенска</w:t>
            </w:r>
          </w:p>
        </w:tc>
      </w:tr>
      <w:tr w:rsidR="003E151A" w:rsidRPr="003E151A">
        <w:tc>
          <w:tcPr>
            <w:tcW w:w="737" w:type="dxa"/>
          </w:tcPr>
          <w:p w:rsidR="00860E5F" w:rsidRPr="003E151A" w:rsidRDefault="00DC1DC0">
            <w:pPr>
              <w:pStyle w:val="ConsPlusNormal0"/>
              <w:outlineLvl w:val="5"/>
              <w:rPr>
                <w:rFonts w:ascii="Times New Roman" w:hAnsi="Times New Roman" w:cs="Times New Roman"/>
                <w:color w:val="000000" w:themeColor="text1"/>
              </w:rPr>
            </w:pPr>
            <w:r w:rsidRPr="003E151A">
              <w:rPr>
                <w:rFonts w:ascii="Times New Roman" w:hAnsi="Times New Roman" w:cs="Times New Roman"/>
                <w:color w:val="000000" w:themeColor="text1"/>
              </w:rPr>
              <w:t>11.</w:t>
            </w:r>
          </w:p>
        </w:tc>
        <w:tc>
          <w:tcPr>
            <w:tcW w:w="8334" w:type="dxa"/>
            <w:gridSpan w:val="3"/>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В области благоустройства территории</w:t>
            </w:r>
          </w:p>
        </w:tc>
      </w:tr>
      <w:tr w:rsidR="003E151A" w:rsidRPr="003E151A">
        <w:tc>
          <w:tcPr>
            <w:tcW w:w="737"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11.1.</w:t>
            </w:r>
          </w:p>
        </w:tc>
        <w:tc>
          <w:tcPr>
            <w:tcW w:w="1928" w:type="dxa"/>
            <w:vMerge w:val="restart"/>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Озелененные территории общего пользования</w:t>
            </w:r>
          </w:p>
        </w:tc>
        <w:tc>
          <w:tcPr>
            <w:tcW w:w="187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Показатель минимально допустимого уровня обеспеченности</w:t>
            </w:r>
          </w:p>
        </w:tc>
        <w:tc>
          <w:tcPr>
            <w:tcW w:w="453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Показатель обеспеченности установлен в соответствии с частью 3.7. Объекты массового отдыха населения, озеленения и благоустройства </w:t>
            </w:r>
            <w:hyperlink r:id="rId122" w:tooltip="Постановление Правительства Амурской области от 20.12.2019 N 749 (ред. от 21.09.2023) &quot;Об утверждении региональных нормативов градостроительного проектирования Амурской области&quot; {КонсультантПлюс}">
              <w:r w:rsidRPr="003E151A">
                <w:rPr>
                  <w:rFonts w:ascii="Times New Roman" w:hAnsi="Times New Roman" w:cs="Times New Roman"/>
                  <w:color w:val="000000" w:themeColor="text1"/>
                </w:rPr>
                <w:t>(таблица 3.7.1)</w:t>
              </w:r>
            </w:hyperlink>
            <w:r w:rsidRPr="003E151A">
              <w:rPr>
                <w:rFonts w:ascii="Times New Roman" w:hAnsi="Times New Roman" w:cs="Times New Roman"/>
                <w:color w:val="000000" w:themeColor="text1"/>
              </w:rPr>
              <w:t xml:space="preserve"> нормативов градостроительного проектирования Амурской области, утвержденных постановлением Правительства области от 20 декабря 2019 г. N 749.</w:t>
            </w:r>
          </w:p>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С учетом п. 9.13 СП 42.13330.2016. Градостроительство. Планировка и застройка городских и сельских поселений. Актуализированная редакция СНиП 2.07.01-89*</w:t>
            </w:r>
          </w:p>
        </w:tc>
      </w:tr>
      <w:tr w:rsidR="003E151A" w:rsidRPr="003E151A">
        <w:tc>
          <w:tcPr>
            <w:tcW w:w="737" w:type="dxa"/>
            <w:vMerge/>
          </w:tcPr>
          <w:p w:rsidR="00860E5F" w:rsidRPr="003E151A" w:rsidRDefault="00860E5F">
            <w:pPr>
              <w:pStyle w:val="ConsPlusNormal0"/>
              <w:rPr>
                <w:rFonts w:ascii="Times New Roman" w:hAnsi="Times New Roman" w:cs="Times New Roman"/>
                <w:color w:val="000000" w:themeColor="text1"/>
              </w:rPr>
            </w:pPr>
          </w:p>
        </w:tc>
        <w:tc>
          <w:tcPr>
            <w:tcW w:w="1928" w:type="dxa"/>
            <w:vMerge/>
          </w:tcPr>
          <w:p w:rsidR="00860E5F" w:rsidRPr="003E151A" w:rsidRDefault="00860E5F">
            <w:pPr>
              <w:pStyle w:val="ConsPlusNormal0"/>
              <w:rPr>
                <w:rFonts w:ascii="Times New Roman" w:hAnsi="Times New Roman" w:cs="Times New Roman"/>
                <w:color w:val="000000" w:themeColor="text1"/>
              </w:rPr>
            </w:pPr>
          </w:p>
        </w:tc>
        <w:tc>
          <w:tcPr>
            <w:tcW w:w="187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Показатель максимального допустимого уровня территориальной доступности</w:t>
            </w:r>
          </w:p>
        </w:tc>
        <w:tc>
          <w:tcPr>
            <w:tcW w:w="453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Показатель транспортной доступности установлен в соответствии с частью 3.7. Объекты массового отдыха населения, озеленения и благоустройства </w:t>
            </w:r>
            <w:hyperlink r:id="rId123" w:tooltip="Постановление Правительства Амурской области от 20.12.2019 N 749 (ред. от 21.09.2023) &quot;Об утверждении региональных нормативов градостроительного проектирования Амурской области&quot; {КонсультантПлюс}">
              <w:r w:rsidRPr="003E151A">
                <w:rPr>
                  <w:rFonts w:ascii="Times New Roman" w:hAnsi="Times New Roman" w:cs="Times New Roman"/>
                  <w:color w:val="000000" w:themeColor="text1"/>
                </w:rPr>
                <w:t>(таблица 3.7.1)</w:t>
              </w:r>
            </w:hyperlink>
            <w:r w:rsidRPr="003E151A">
              <w:rPr>
                <w:rFonts w:ascii="Times New Roman" w:hAnsi="Times New Roman" w:cs="Times New Roman"/>
                <w:color w:val="000000" w:themeColor="text1"/>
              </w:rPr>
              <w:t xml:space="preserve"> нормативов градостроительного проектирования Амурской области, утвержденных постановлением Правительства области от 20 декабря 2019 г. N 749.</w:t>
            </w:r>
          </w:p>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Показатель пешеходной доступности установлен в соответствии с п. 7.6 СП 476.1325800.2020. Территория городских и сельских поселений. Правила планировки, застройки и благоустройства жилых микрорайонов</w:t>
            </w:r>
          </w:p>
        </w:tc>
      </w:tr>
      <w:tr w:rsidR="003E151A" w:rsidRPr="003E151A">
        <w:tc>
          <w:tcPr>
            <w:tcW w:w="73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11.2.</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Объекты благоустройства территории</w:t>
            </w:r>
          </w:p>
        </w:tc>
        <w:tc>
          <w:tcPr>
            <w:tcW w:w="187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Показатель минимально допустимого уровня обеспеченности</w:t>
            </w:r>
          </w:p>
        </w:tc>
        <w:tc>
          <w:tcPr>
            <w:tcW w:w="453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Показатель установлен в соответствии с </w:t>
            </w:r>
            <w:proofErr w:type="spellStart"/>
            <w:r w:rsidRPr="003E151A">
              <w:rPr>
                <w:rFonts w:ascii="Times New Roman" w:hAnsi="Times New Roman" w:cs="Times New Roman"/>
                <w:color w:val="000000" w:themeColor="text1"/>
              </w:rPr>
              <w:t>пп</w:t>
            </w:r>
            <w:proofErr w:type="spellEnd"/>
            <w:r w:rsidRPr="003E151A">
              <w:rPr>
                <w:rFonts w:ascii="Times New Roman" w:hAnsi="Times New Roman" w:cs="Times New Roman"/>
                <w:color w:val="000000" w:themeColor="text1"/>
              </w:rPr>
              <w:t>. 8.3, 8.16, 8.18, таблицей 8.1 СП 476.1325800.2020. Территория городских и сельских поселений. Правила планировки, застройки и благоустройства жилых микрорайонов.</w:t>
            </w:r>
          </w:p>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С учетом части 3.7. Объекты массового отдыха населения, озеленения и благоустройства </w:t>
            </w:r>
            <w:hyperlink r:id="rId124" w:tooltip="Постановление Правительства Амурской области от 20.12.2019 N 749 (ред. от 21.09.2023) &quot;Об утверждении региональных нормативов градостроительного проектирования Амурской области&quot; {КонсультантПлюс}">
              <w:r w:rsidRPr="003E151A">
                <w:rPr>
                  <w:rFonts w:ascii="Times New Roman" w:hAnsi="Times New Roman" w:cs="Times New Roman"/>
                  <w:color w:val="000000" w:themeColor="text1"/>
                </w:rPr>
                <w:t>(таблица 3.7.1)</w:t>
              </w:r>
            </w:hyperlink>
            <w:r w:rsidRPr="003E151A">
              <w:rPr>
                <w:rFonts w:ascii="Times New Roman" w:hAnsi="Times New Roman" w:cs="Times New Roman"/>
                <w:color w:val="000000" w:themeColor="text1"/>
              </w:rPr>
              <w:t xml:space="preserve"> нормативов градостроительного проектирования Амурской области, утвержденных постановлением Правительства области от 20 декабря 2019 г. N 749</w:t>
            </w:r>
          </w:p>
        </w:tc>
      </w:tr>
      <w:tr w:rsidR="003E151A" w:rsidRPr="003E151A">
        <w:tc>
          <w:tcPr>
            <w:tcW w:w="73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11.3.</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Требование к размещению </w:t>
            </w:r>
            <w:r w:rsidRPr="003E151A">
              <w:rPr>
                <w:rFonts w:ascii="Times New Roman" w:hAnsi="Times New Roman" w:cs="Times New Roman"/>
                <w:color w:val="000000" w:themeColor="text1"/>
              </w:rPr>
              <w:lastRenderedPageBreak/>
              <w:t>площадок</w:t>
            </w:r>
          </w:p>
        </w:tc>
        <w:tc>
          <w:tcPr>
            <w:tcW w:w="187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lastRenderedPageBreak/>
              <w:t xml:space="preserve">Минимально допустимое </w:t>
            </w:r>
            <w:r w:rsidRPr="003E151A">
              <w:rPr>
                <w:rFonts w:ascii="Times New Roman" w:hAnsi="Times New Roman" w:cs="Times New Roman"/>
                <w:color w:val="000000" w:themeColor="text1"/>
              </w:rPr>
              <w:lastRenderedPageBreak/>
              <w:t>расстояние от окон жилых и общественных зданий</w:t>
            </w:r>
          </w:p>
        </w:tc>
        <w:tc>
          <w:tcPr>
            <w:tcW w:w="453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lastRenderedPageBreak/>
              <w:t xml:space="preserve">Показатель установлен в соответствии с п. 7.5 СП 42.13330.2016. Градостроительство. Планировка и </w:t>
            </w:r>
            <w:r w:rsidRPr="003E151A">
              <w:rPr>
                <w:rFonts w:ascii="Times New Roman" w:hAnsi="Times New Roman" w:cs="Times New Roman"/>
                <w:color w:val="000000" w:themeColor="text1"/>
              </w:rPr>
              <w:lastRenderedPageBreak/>
              <w:t>застройка городских и сельских поселений. Актуализированная редакция СНиП 2.07.01-89*</w:t>
            </w:r>
          </w:p>
        </w:tc>
      </w:tr>
      <w:tr w:rsidR="003E151A" w:rsidRPr="003E151A">
        <w:tc>
          <w:tcPr>
            <w:tcW w:w="737" w:type="dxa"/>
          </w:tcPr>
          <w:p w:rsidR="00860E5F" w:rsidRPr="003E151A" w:rsidRDefault="00DC1DC0">
            <w:pPr>
              <w:pStyle w:val="ConsPlusNormal0"/>
              <w:outlineLvl w:val="5"/>
              <w:rPr>
                <w:rFonts w:ascii="Times New Roman" w:hAnsi="Times New Roman" w:cs="Times New Roman"/>
                <w:color w:val="000000" w:themeColor="text1"/>
              </w:rPr>
            </w:pPr>
            <w:r w:rsidRPr="003E151A">
              <w:rPr>
                <w:rFonts w:ascii="Times New Roman" w:hAnsi="Times New Roman" w:cs="Times New Roman"/>
                <w:color w:val="000000" w:themeColor="text1"/>
              </w:rPr>
              <w:lastRenderedPageBreak/>
              <w:t>12.</w:t>
            </w:r>
          </w:p>
        </w:tc>
        <w:tc>
          <w:tcPr>
            <w:tcW w:w="8334" w:type="dxa"/>
            <w:gridSpan w:val="3"/>
          </w:tcPr>
          <w:p w:rsidR="00860E5F" w:rsidRPr="003E151A" w:rsidRDefault="00DC1DC0">
            <w:pPr>
              <w:pStyle w:val="ConsPlusNormal0"/>
              <w:jc w:val="center"/>
              <w:rPr>
                <w:rFonts w:ascii="Times New Roman" w:hAnsi="Times New Roman" w:cs="Times New Roman"/>
                <w:color w:val="000000" w:themeColor="text1"/>
              </w:rPr>
            </w:pPr>
            <w:r w:rsidRPr="003E151A">
              <w:rPr>
                <w:rFonts w:ascii="Times New Roman" w:hAnsi="Times New Roman" w:cs="Times New Roman"/>
                <w:color w:val="000000" w:themeColor="text1"/>
              </w:rPr>
              <w:t>В области организации и осуществления мероприятий по территориальной и гражданской обороне, защите населения и территории муниципального образования города Благовещенска от чрезвычайных ситуаций природного и техногенного характера</w:t>
            </w:r>
          </w:p>
        </w:tc>
      </w:tr>
      <w:tr w:rsidR="003E151A" w:rsidRPr="003E151A">
        <w:tc>
          <w:tcPr>
            <w:tcW w:w="73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12.1.</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Объекты противопожарного водоснабжения</w:t>
            </w:r>
          </w:p>
        </w:tc>
        <w:tc>
          <w:tcPr>
            <w:tcW w:w="187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Показатель минимально допустимого уровня обеспеченности</w:t>
            </w:r>
          </w:p>
        </w:tc>
        <w:tc>
          <w:tcPr>
            <w:tcW w:w="453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Значения показателей определены с учетом Федерального </w:t>
            </w:r>
            <w:hyperlink r:id="rId125" w:tooltip="Федеральный закон от 22.07.2008 N 123-ФЗ (ред. от 25.12.2023) &quot;Технический регламент о требованиях пожарной безопасности&quot; {КонсультантПлюс}">
              <w:r w:rsidRPr="003E151A">
                <w:rPr>
                  <w:rFonts w:ascii="Times New Roman" w:hAnsi="Times New Roman" w:cs="Times New Roman"/>
                  <w:color w:val="000000" w:themeColor="text1"/>
                </w:rPr>
                <w:t>закона</w:t>
              </w:r>
            </w:hyperlink>
            <w:r w:rsidRPr="003E151A">
              <w:rPr>
                <w:rFonts w:ascii="Times New Roman" w:hAnsi="Times New Roman" w:cs="Times New Roman"/>
                <w:color w:val="000000" w:themeColor="text1"/>
              </w:rPr>
              <w:t xml:space="preserve"> от 22 июля 2008 г. N 123-ФЗ "Технический регламент о требованиях пожарной безопасности", СП 31.13330 "Водоснабжение. Наружные сети и сооружения", СП 8.13130.2020 "Системы противопожарной защиты. Наружное противопожарное водоснабжение. Требования пожарной безопасности"</w:t>
            </w:r>
          </w:p>
        </w:tc>
      </w:tr>
      <w:tr w:rsidR="003E151A" w:rsidRPr="003E151A">
        <w:tc>
          <w:tcPr>
            <w:tcW w:w="737"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12.2.</w:t>
            </w:r>
          </w:p>
        </w:tc>
        <w:tc>
          <w:tcPr>
            <w:tcW w:w="1928"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Объекты гражданской обороны (средства оповещения)</w:t>
            </w:r>
          </w:p>
        </w:tc>
        <w:tc>
          <w:tcPr>
            <w:tcW w:w="1871"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Показатель минимально допустимого уровня обеспеченности</w:t>
            </w:r>
          </w:p>
        </w:tc>
        <w:tc>
          <w:tcPr>
            <w:tcW w:w="4535" w:type="dxa"/>
          </w:tcPr>
          <w:p w:rsidR="00860E5F" w:rsidRPr="003E151A" w:rsidRDefault="00DC1DC0">
            <w:pPr>
              <w:pStyle w:val="ConsPlusNormal0"/>
              <w:rPr>
                <w:rFonts w:ascii="Times New Roman" w:hAnsi="Times New Roman" w:cs="Times New Roman"/>
                <w:color w:val="000000" w:themeColor="text1"/>
              </w:rPr>
            </w:pPr>
            <w:r w:rsidRPr="003E151A">
              <w:rPr>
                <w:rFonts w:ascii="Times New Roman" w:hAnsi="Times New Roman" w:cs="Times New Roman"/>
                <w:color w:val="000000" w:themeColor="text1"/>
              </w:rPr>
              <w:t xml:space="preserve">Показатель установлен с учетом требований </w:t>
            </w:r>
            <w:hyperlink r:id="rId126" w:tooltip="Приказ МЧС России N 578, Минкомсвязи России N 365 от 31.07.2020 &quot;Об утверждении Положения о системах оповещения населения&quot; (Зарегистрировано в Минюсте России 26.10.2020 N 60567) {КонсультантПлюс}">
              <w:r w:rsidRPr="003E151A">
                <w:rPr>
                  <w:rFonts w:ascii="Times New Roman" w:hAnsi="Times New Roman" w:cs="Times New Roman"/>
                  <w:color w:val="000000" w:themeColor="text1"/>
                </w:rPr>
                <w:t>приказа</w:t>
              </w:r>
            </w:hyperlink>
            <w:r w:rsidRPr="003E151A">
              <w:rPr>
                <w:rFonts w:ascii="Times New Roman" w:hAnsi="Times New Roman" w:cs="Times New Roman"/>
                <w:color w:val="000000" w:themeColor="text1"/>
              </w:rPr>
              <w:t xml:space="preserve"> Министерства Российской Федерации по делам гражданской обороны, чрезвычайным ситуациям и ликвидации последствий стихийных бедствий, Министерства цифрового развития, связи и массовых коммуникаций Российской Федерации от 31 июля 2020 г. N 578/365 "Об утверждении Положения о системах оповещения населения"</w:t>
            </w:r>
          </w:p>
        </w:tc>
      </w:tr>
    </w:tbl>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Title0"/>
        <w:jc w:val="center"/>
        <w:outlineLvl w:val="1"/>
        <w:rPr>
          <w:rFonts w:ascii="Times New Roman" w:hAnsi="Times New Roman" w:cs="Times New Roman"/>
          <w:color w:val="000000" w:themeColor="text1"/>
        </w:rPr>
      </w:pPr>
      <w:r w:rsidRPr="003E151A">
        <w:rPr>
          <w:rFonts w:ascii="Times New Roman" w:hAnsi="Times New Roman" w:cs="Times New Roman"/>
          <w:color w:val="000000" w:themeColor="text1"/>
        </w:rPr>
        <w:t>III. Правила и область применения расчетных показателей,</w:t>
      </w:r>
    </w:p>
    <w:p w:rsidR="00860E5F" w:rsidRPr="003E151A" w:rsidRDefault="00DC1DC0">
      <w:pPr>
        <w:pStyle w:val="ConsPlusTitle0"/>
        <w:jc w:val="center"/>
        <w:rPr>
          <w:rFonts w:ascii="Times New Roman" w:hAnsi="Times New Roman" w:cs="Times New Roman"/>
          <w:color w:val="000000" w:themeColor="text1"/>
        </w:rPr>
      </w:pPr>
      <w:r w:rsidRPr="003E151A">
        <w:rPr>
          <w:rFonts w:ascii="Times New Roman" w:hAnsi="Times New Roman" w:cs="Times New Roman"/>
          <w:color w:val="000000" w:themeColor="text1"/>
        </w:rPr>
        <w:t>содержащихся в основной части проекта нормативов</w:t>
      </w:r>
    </w:p>
    <w:p w:rsidR="00860E5F" w:rsidRPr="003E151A" w:rsidRDefault="00DC1DC0">
      <w:pPr>
        <w:pStyle w:val="ConsPlusTitle0"/>
        <w:jc w:val="center"/>
        <w:rPr>
          <w:rFonts w:ascii="Times New Roman" w:hAnsi="Times New Roman" w:cs="Times New Roman"/>
          <w:color w:val="000000" w:themeColor="text1"/>
        </w:rPr>
      </w:pPr>
      <w:r w:rsidRPr="003E151A">
        <w:rPr>
          <w:rFonts w:ascii="Times New Roman" w:hAnsi="Times New Roman" w:cs="Times New Roman"/>
          <w:color w:val="000000" w:themeColor="text1"/>
        </w:rPr>
        <w:t>градостроительного проектирования муниципального</w:t>
      </w:r>
    </w:p>
    <w:p w:rsidR="00860E5F" w:rsidRPr="003E151A" w:rsidRDefault="00DC1DC0">
      <w:pPr>
        <w:pStyle w:val="ConsPlusTitle0"/>
        <w:jc w:val="center"/>
        <w:rPr>
          <w:rFonts w:ascii="Times New Roman" w:hAnsi="Times New Roman" w:cs="Times New Roman"/>
          <w:color w:val="000000" w:themeColor="text1"/>
        </w:rPr>
      </w:pPr>
      <w:r w:rsidRPr="003E151A">
        <w:rPr>
          <w:rFonts w:ascii="Times New Roman" w:hAnsi="Times New Roman" w:cs="Times New Roman"/>
          <w:color w:val="000000" w:themeColor="text1"/>
        </w:rPr>
        <w:t>образования города Благовещенска</w:t>
      </w: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DC1DC0">
      <w:pPr>
        <w:pStyle w:val="ConsPlusNormal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Местные нормативы градостроительного проектирования муниципального образования города Благовещенска являются обязательными для применения всеми участниками градостроительной деятельности и учитываются при разработке документов территориального планирования, документов градостроительного зонирования - правил землепользования и застройки муниципального образования, документации по планировке территорий в части размещения объектов местного значения, подготовке проектной документации применительно к строящимся, реконструируемым объектам капитального строительства местного значения в границах муниципального образования.</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Местные нормативы градостроительного проектирования муниципального образования города Благовещенска применяются при подготовке, согласовании, экспертизе, утверждении и реализации документов территориального планирования (генерального плана), документации по планировке территорий в части размещения объектов местного значения, правил землепользования и застройки с учетом перспективы их развития, а также используются для принятия решений органами государственной власти, органами местного самоуправления, при осуществлении градостроительной деятельности физическими и юридическими лицами.</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 xml:space="preserve">Местные нормативы градостроительного проектирования муниципального образования города Благовещенска являются обязательными для применения при подготовке градостроительных планов земельных участков (согласно </w:t>
      </w:r>
      <w:hyperlink r:id="rId127" w:tooltip="&quot;Градостроительный кодекс Российской Федерации&quot; от 29.12.2004 N 190-ФЗ (ред. от 26.12.2024) (с изм. и доп., вступ. в силу с 01.03.2025) {КонсультантПлюс}">
        <w:r w:rsidRPr="003E151A">
          <w:rPr>
            <w:rFonts w:ascii="Times New Roman" w:hAnsi="Times New Roman" w:cs="Times New Roman"/>
            <w:color w:val="000000" w:themeColor="text1"/>
          </w:rPr>
          <w:t>части 2 статьи 57.3</w:t>
        </w:r>
      </w:hyperlink>
      <w:r w:rsidRPr="003E151A">
        <w:rPr>
          <w:rFonts w:ascii="Times New Roman" w:hAnsi="Times New Roman" w:cs="Times New Roman"/>
          <w:color w:val="000000" w:themeColor="text1"/>
        </w:rPr>
        <w:t xml:space="preserve"> Градостроительного кодекса Российской Федерации).</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 xml:space="preserve">Местные нормативы градостроительного проектирования распространяются на предлагаемые к размещению на территории муниципального образования города Благовещенска объекты местного значения, относящиеся к областям, указанным в </w:t>
      </w:r>
      <w:hyperlink r:id="rId128" w:tooltip="&quot;Градостроительный кодекс Российской Федерации&quot; от 29.12.2004 N 190-ФЗ (ред. от 26.12.2024) (с изм. и доп., вступ. в силу с 01.03.2025) {КонсультантПлюс}">
        <w:r w:rsidRPr="003E151A">
          <w:rPr>
            <w:rFonts w:ascii="Times New Roman" w:hAnsi="Times New Roman" w:cs="Times New Roman"/>
            <w:color w:val="000000" w:themeColor="text1"/>
          </w:rPr>
          <w:t>пункте 1 части 5 статьи 23</w:t>
        </w:r>
      </w:hyperlink>
      <w:r w:rsidRPr="003E151A">
        <w:rPr>
          <w:rFonts w:ascii="Times New Roman" w:hAnsi="Times New Roman" w:cs="Times New Roman"/>
          <w:color w:val="000000" w:themeColor="text1"/>
        </w:rPr>
        <w:t xml:space="preserve"> Градостроительного кодекса Российской Федерации, объектам благоустройства территории, иным объектам местного значения.</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 xml:space="preserve">Расчетные показатели минимально допустимого уровня обеспеченности объектами местного значения городского округа населения муниципального образования, установленные нормативами градостроительного проектирования муниципального образования города Благовещенска, не могут быть ниже предельных значений </w:t>
      </w:r>
      <w:r w:rsidRPr="003E151A">
        <w:rPr>
          <w:rFonts w:ascii="Times New Roman" w:hAnsi="Times New Roman" w:cs="Times New Roman"/>
          <w:color w:val="000000" w:themeColor="text1"/>
        </w:rPr>
        <w:lastRenderedPageBreak/>
        <w:t>расчетных показателей минимально допустимого уровня обеспеченности объектами местного значения городского округа населения муниципального образования, установленных нормативами градостроительного проектирования Амурской области.</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Расчетные показатели максимально допустимого уровня территориальной доступности объектов местного значения городского округа для населения муниципального образования, установленные нормативами градостроительного проектирования муниципального образования города Благовещенска, не могут превышать предельные значения расчетных показателей максимально допустимого уровня территориальной доступности объектов местного значения городского округа для населения муниципального образования, установленные нормативами градостроительного проектирования Амурской области.</w:t>
      </w:r>
    </w:p>
    <w:p w:rsidR="00860E5F" w:rsidRPr="003E151A" w:rsidRDefault="00DC1DC0">
      <w:pPr>
        <w:pStyle w:val="ConsPlusNormal0"/>
        <w:spacing w:before="200"/>
        <w:ind w:firstLine="540"/>
        <w:jc w:val="both"/>
        <w:rPr>
          <w:rFonts w:ascii="Times New Roman" w:hAnsi="Times New Roman" w:cs="Times New Roman"/>
          <w:color w:val="000000" w:themeColor="text1"/>
        </w:rPr>
      </w:pPr>
      <w:r w:rsidRPr="003E151A">
        <w:rPr>
          <w:rFonts w:ascii="Times New Roman" w:hAnsi="Times New Roman" w:cs="Times New Roman"/>
          <w:color w:val="000000" w:themeColor="text1"/>
        </w:rPr>
        <w:t>При отмене и (или) изменении действующих нормативных документов Российской Федерации и (или) Амурской области, в том числе тех, требования которых были учтены при подготовке настоящих нормативов градостроительного проектирования муниципального образования города Благовещенска и на которые дается ссылка в настоящих нормативах градостроительного проектирования муниципального образования города Благовещенска, следует руководствоваться нормами, вводимыми взамен отмененных.</w:t>
      </w: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860E5F">
      <w:pPr>
        <w:pStyle w:val="ConsPlusNormal0"/>
        <w:jc w:val="both"/>
        <w:rPr>
          <w:rFonts w:ascii="Times New Roman" w:hAnsi="Times New Roman" w:cs="Times New Roman"/>
          <w:color w:val="000000" w:themeColor="text1"/>
        </w:rPr>
      </w:pPr>
    </w:p>
    <w:p w:rsidR="00860E5F" w:rsidRPr="003E151A" w:rsidRDefault="00860E5F" w:rsidP="00E23FC4">
      <w:pPr>
        <w:pStyle w:val="ConsPlusNormal0"/>
        <w:pBdr>
          <w:bottom w:val="single" w:sz="6" w:space="30" w:color="auto"/>
        </w:pBdr>
        <w:spacing w:before="100" w:after="100"/>
        <w:jc w:val="both"/>
        <w:rPr>
          <w:rFonts w:ascii="Times New Roman" w:hAnsi="Times New Roman" w:cs="Times New Roman"/>
          <w:color w:val="000000" w:themeColor="text1"/>
          <w:sz w:val="2"/>
          <w:szCs w:val="2"/>
        </w:rPr>
      </w:pPr>
      <w:bookmarkStart w:id="34" w:name="_GoBack"/>
      <w:bookmarkEnd w:id="34"/>
    </w:p>
    <w:sectPr w:rsidR="00860E5F" w:rsidRPr="003E151A">
      <w:headerReference w:type="default" r:id="rId129"/>
      <w:footerReference w:type="default" r:id="rId130"/>
      <w:headerReference w:type="first" r:id="rId131"/>
      <w:footerReference w:type="first" r:id="rId132"/>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3B1" w:rsidRDefault="00B043B1">
      <w:r>
        <w:separator/>
      </w:r>
    </w:p>
  </w:endnote>
  <w:endnote w:type="continuationSeparator" w:id="0">
    <w:p w:rsidR="00B043B1" w:rsidRDefault="00B04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A0002AEF" w:usb1="4000207B" w:usb2="00000000" w:usb3="00000000" w:csb0="000001F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F63" w:rsidRDefault="00594F6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94F63">
      <w:trPr>
        <w:trHeight w:hRule="exact" w:val="1170"/>
      </w:trPr>
      <w:tc>
        <w:tcPr>
          <w:tcW w:w="1650" w:type="pct"/>
          <w:vAlign w:val="center"/>
        </w:tcPr>
        <w:p w:rsidR="00594F63" w:rsidRDefault="00594F6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94F63" w:rsidRDefault="00B043B1">
          <w:pPr>
            <w:pStyle w:val="ConsPlusNormal0"/>
            <w:jc w:val="center"/>
          </w:pPr>
          <w:hyperlink r:id="rId1">
            <w:r w:rsidR="00594F63">
              <w:rPr>
                <w:rFonts w:ascii="Tahoma" w:hAnsi="Tahoma" w:cs="Tahoma"/>
                <w:b/>
                <w:color w:val="0000FF"/>
              </w:rPr>
              <w:t>www.consultant.ru</w:t>
            </w:r>
          </w:hyperlink>
        </w:p>
      </w:tc>
      <w:tc>
        <w:tcPr>
          <w:tcW w:w="1650" w:type="pct"/>
          <w:vAlign w:val="center"/>
        </w:tcPr>
        <w:p w:rsidR="00594F63" w:rsidRDefault="00594F6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94F63" w:rsidRDefault="00594F63">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5AE" w:rsidRDefault="009A45AE">
    <w:pPr>
      <w:pStyle w:val="ConsPlusNormal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F63" w:rsidRDefault="00594F63">
    <w:pPr>
      <w:pStyle w:val="ConsPlusNormal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F63" w:rsidRDefault="00594F63">
    <w:pPr>
      <w:pStyle w:val="ConsPlusNormal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F63" w:rsidRDefault="00594F63">
    <w:pPr>
      <w:pStyle w:val="ConsPlusNormal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F63" w:rsidRDefault="00594F63">
    <w:pPr>
      <w:pStyle w:val="ConsPlusNormal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F63" w:rsidRDefault="00594F63">
    <w:pPr>
      <w:pStyle w:val="ConsPlusNormal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F63" w:rsidRDefault="00594F63">
    <w:pPr>
      <w:pStyle w:val="ConsPlusNormal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3B1" w:rsidRDefault="00B043B1">
      <w:r>
        <w:separator/>
      </w:r>
    </w:p>
  </w:footnote>
  <w:footnote w:type="continuationSeparator" w:id="0">
    <w:p w:rsidR="00B043B1" w:rsidRDefault="00B04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1"/>
      <w:gridCol w:w="1"/>
    </w:tblGrid>
    <w:tr w:rsidR="00594F63">
      <w:trPr>
        <w:trHeight w:hRule="exact" w:val="1190"/>
      </w:trPr>
      <w:tc>
        <w:tcPr>
          <w:tcW w:w="2700" w:type="pct"/>
          <w:vAlign w:val="center"/>
        </w:tcPr>
        <w:p w:rsidR="00594F63" w:rsidRDefault="00594F63">
          <w:pPr>
            <w:pStyle w:val="ConsPlusNormal0"/>
            <w:rPr>
              <w:rFonts w:ascii="Tahoma" w:hAnsi="Tahoma" w:cs="Tahoma"/>
            </w:rPr>
          </w:pPr>
          <w:r>
            <w:rPr>
              <w:rFonts w:ascii="Tahoma" w:hAnsi="Tahoma" w:cs="Tahoma"/>
              <w:sz w:val="16"/>
              <w:szCs w:val="16"/>
            </w:rPr>
            <w:t>Постановление Администрации города Благовещенска от 29.12.2021 N 5551</w:t>
          </w:r>
          <w:r>
            <w:rPr>
              <w:rFonts w:ascii="Tahoma" w:hAnsi="Tahoma" w:cs="Tahoma"/>
              <w:sz w:val="16"/>
              <w:szCs w:val="16"/>
            </w:rPr>
            <w:br/>
            <w:t>(ред. от 28.02.2025)</w:t>
          </w:r>
          <w:r>
            <w:rPr>
              <w:rFonts w:ascii="Tahoma" w:hAnsi="Tahoma" w:cs="Tahoma"/>
              <w:sz w:val="16"/>
              <w:szCs w:val="16"/>
            </w:rPr>
            <w:br/>
            <w:t>"Об утверждении нормативов гр...</w:t>
          </w:r>
        </w:p>
      </w:tc>
      <w:tc>
        <w:tcPr>
          <w:tcW w:w="2300" w:type="pct"/>
          <w:vAlign w:val="center"/>
        </w:tcPr>
        <w:p w:rsidR="00594F63" w:rsidRDefault="00594F6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26.03.2025</w:t>
          </w:r>
        </w:p>
      </w:tc>
    </w:tr>
  </w:tbl>
  <w:p w:rsidR="00594F63" w:rsidRDefault="00594F63">
    <w:pPr>
      <w:pStyle w:val="ConsPlusNormal0"/>
      <w:pBdr>
        <w:bottom w:val="single" w:sz="12" w:space="0" w:color="auto"/>
      </w:pBdr>
      <w:rPr>
        <w:sz w:val="2"/>
        <w:szCs w:val="2"/>
      </w:rPr>
    </w:pPr>
  </w:p>
  <w:p w:rsidR="00594F63" w:rsidRDefault="00594F63">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F63" w:rsidRDefault="00594F63">
    <w:pPr>
      <w:pStyle w:val="ConsPlusNorm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F63" w:rsidRDefault="00594F63">
    <w:pPr>
      <w:pStyle w:val="ConsPlusNormal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F63" w:rsidRDefault="00594F63">
    <w:pPr>
      <w:pStyle w:val="ConsPlusNormal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F63" w:rsidRDefault="00594F63">
    <w:pPr>
      <w:pStyle w:val="ConsPlusNormal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F63" w:rsidRDefault="00594F63">
    <w:pPr>
      <w:pStyle w:val="ConsPlusNormal0"/>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F63" w:rsidRDefault="00594F63">
    <w:pPr>
      <w:pStyle w:val="ConsPlusNormal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F63" w:rsidRDefault="00594F63">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860E5F"/>
    <w:rsid w:val="003E151A"/>
    <w:rsid w:val="003F7D94"/>
    <w:rsid w:val="00594F63"/>
    <w:rsid w:val="00860E5F"/>
    <w:rsid w:val="009A45AE"/>
    <w:rsid w:val="00B043B1"/>
    <w:rsid w:val="00DC1DC0"/>
    <w:rsid w:val="00E23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1AF7D03-3B77-4CEB-B4E4-9AD26D164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pPr>
      <w:widowControl w:val="0"/>
      <w:autoSpaceDE w:val="0"/>
      <w:autoSpaceDN w:val="0"/>
    </w:pPr>
    <w:rPr>
      <w:rFonts w:ascii="Arial" w:hAnsi="Arial" w:cs="Arial"/>
      <w:sz w:val="20"/>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 w:type="paragraph" w:styleId="a3">
    <w:name w:val="header"/>
    <w:basedOn w:val="a"/>
    <w:link w:val="a4"/>
    <w:uiPriority w:val="99"/>
    <w:unhideWhenUsed/>
    <w:rsid w:val="003E151A"/>
    <w:pPr>
      <w:tabs>
        <w:tab w:val="center" w:pos="4677"/>
        <w:tab w:val="right" w:pos="9355"/>
      </w:tabs>
    </w:pPr>
  </w:style>
  <w:style w:type="character" w:customStyle="1" w:styleId="a4">
    <w:name w:val="Верхний колонтитул Знак"/>
    <w:basedOn w:val="a0"/>
    <w:link w:val="a3"/>
    <w:uiPriority w:val="99"/>
    <w:rsid w:val="003E151A"/>
  </w:style>
  <w:style w:type="paragraph" w:styleId="a5">
    <w:name w:val="footer"/>
    <w:basedOn w:val="a"/>
    <w:link w:val="a6"/>
    <w:uiPriority w:val="99"/>
    <w:unhideWhenUsed/>
    <w:rsid w:val="003E151A"/>
    <w:pPr>
      <w:tabs>
        <w:tab w:val="center" w:pos="4677"/>
        <w:tab w:val="right" w:pos="9355"/>
      </w:tabs>
    </w:pPr>
  </w:style>
  <w:style w:type="character" w:customStyle="1" w:styleId="a6">
    <w:name w:val="Нижний колонтитул Знак"/>
    <w:basedOn w:val="a0"/>
    <w:link w:val="a5"/>
    <w:uiPriority w:val="99"/>
    <w:rsid w:val="003E151A"/>
  </w:style>
  <w:style w:type="paragraph" w:styleId="a7">
    <w:name w:val="caption"/>
    <w:basedOn w:val="a"/>
    <w:next w:val="a"/>
    <w:uiPriority w:val="35"/>
    <w:unhideWhenUsed/>
    <w:qFormat/>
    <w:rsid w:val="00594F63"/>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80&amp;n=156160&amp;dst=101778" TargetMode="External"/><Relationship Id="rId21" Type="http://schemas.openxmlformats.org/officeDocument/2006/relationships/hyperlink" Target="https://login.consultant.ru/link/?req=doc&amp;base=RLAW080&amp;n=171319&amp;dst=123432" TargetMode="External"/><Relationship Id="rId42" Type="http://schemas.openxmlformats.org/officeDocument/2006/relationships/hyperlink" Target="https://login.consultant.ru/link/?req=doc&amp;base=LAW&amp;n=471819&amp;dst=100014" TargetMode="External"/><Relationship Id="rId63" Type="http://schemas.openxmlformats.org/officeDocument/2006/relationships/footer" Target="footer6.xml"/><Relationship Id="rId84" Type="http://schemas.openxmlformats.org/officeDocument/2006/relationships/hyperlink" Target="https://login.consultant.ru/link/?req=doc&amp;base=RLAW080&amp;n=156160&amp;dst=101671" TargetMode="External"/><Relationship Id="rId16" Type="http://schemas.openxmlformats.org/officeDocument/2006/relationships/hyperlink" Target="https://login.consultant.ru/link/?req=doc&amp;base=LAW&amp;n=222470" TargetMode="External"/><Relationship Id="rId107" Type="http://schemas.openxmlformats.org/officeDocument/2006/relationships/hyperlink" Target="https://login.consultant.ru/link/?req=doc&amp;base=LAW&amp;n=222470&amp;dst=100510" TargetMode="External"/><Relationship Id="rId11" Type="http://schemas.openxmlformats.org/officeDocument/2006/relationships/hyperlink" Target="https://login.consultant.ru/link/?req=doc&amp;base=LAW&amp;n=477377" TargetMode="External"/><Relationship Id="rId32" Type="http://schemas.openxmlformats.org/officeDocument/2006/relationships/hyperlink" Target="https://login.consultant.ru/link/?req=doc&amp;base=RLAW080&amp;n=156160&amp;dst=101596" TargetMode="External"/><Relationship Id="rId37" Type="http://schemas.openxmlformats.org/officeDocument/2006/relationships/image" Target="media/image2.wmf"/><Relationship Id="rId53" Type="http://schemas.openxmlformats.org/officeDocument/2006/relationships/hyperlink" Target="https://login.consultant.ru/link/?req=doc&amp;base=RLAW080&amp;n=171319&amp;dst=123432" TargetMode="External"/><Relationship Id="rId58" Type="http://schemas.openxmlformats.org/officeDocument/2006/relationships/header" Target="header4.xml"/><Relationship Id="rId74" Type="http://schemas.openxmlformats.org/officeDocument/2006/relationships/hyperlink" Target="https://login.consultant.ru/link/?req=doc&amp;base=RLAW080&amp;n=156160&amp;dst=101578" TargetMode="External"/><Relationship Id="rId79" Type="http://schemas.openxmlformats.org/officeDocument/2006/relationships/hyperlink" Target="https://login.consultant.ru/link/?req=doc&amp;base=RLAW080&amp;n=171275&amp;dst=247919" TargetMode="External"/><Relationship Id="rId102" Type="http://schemas.openxmlformats.org/officeDocument/2006/relationships/hyperlink" Target="https://login.consultant.ru/link/?req=doc&amp;base=RLAW080&amp;n=156160&amp;dst=101778" TargetMode="External"/><Relationship Id="rId123" Type="http://schemas.openxmlformats.org/officeDocument/2006/relationships/hyperlink" Target="https://login.consultant.ru/link/?req=doc&amp;base=RLAW080&amp;n=156160&amp;dst=102062" TargetMode="External"/><Relationship Id="rId128" Type="http://schemas.openxmlformats.org/officeDocument/2006/relationships/hyperlink" Target="https://login.consultant.ru/link/?req=doc&amp;base=LAW&amp;n=481298&amp;dst=101686" TargetMode="External"/><Relationship Id="rId5" Type="http://schemas.openxmlformats.org/officeDocument/2006/relationships/endnotes" Target="endnotes.xml"/><Relationship Id="rId90" Type="http://schemas.openxmlformats.org/officeDocument/2006/relationships/hyperlink" Target="https://login.consultant.ru/link/?req=doc&amp;base=RLAW080&amp;n=156160&amp;dst=101596" TargetMode="External"/><Relationship Id="rId95" Type="http://schemas.openxmlformats.org/officeDocument/2006/relationships/hyperlink" Target="https://login.consultant.ru/link/?req=doc&amp;base=RLAW080&amp;n=156160&amp;dst=101778" TargetMode="External"/><Relationship Id="rId22" Type="http://schemas.openxmlformats.org/officeDocument/2006/relationships/hyperlink" Target="https://login.consultant.ru/link/?req=doc&amp;base=RLAW080&amp;n=171275&amp;dst=247919" TargetMode="External"/><Relationship Id="rId27" Type="http://schemas.openxmlformats.org/officeDocument/2006/relationships/hyperlink" Target="https://login.consultant.ru/link/?req=doc&amp;base=LAW&amp;n=494886&amp;dst=100014" TargetMode="External"/><Relationship Id="rId43" Type="http://schemas.openxmlformats.org/officeDocument/2006/relationships/hyperlink" Target="https://login.consultant.ru/link/?req=doc&amp;base=LAW&amp;n=471819&amp;dst=100631" TargetMode="External"/><Relationship Id="rId48" Type="http://schemas.openxmlformats.org/officeDocument/2006/relationships/header" Target="header1.xml"/><Relationship Id="rId64" Type="http://schemas.openxmlformats.org/officeDocument/2006/relationships/hyperlink" Target="https://login.consultant.ru/link/?req=doc&amp;base=RLAW080&amp;n=171137&amp;dst=100678" TargetMode="External"/><Relationship Id="rId69" Type="http://schemas.openxmlformats.org/officeDocument/2006/relationships/hyperlink" Target="https://login.consultant.ru/link/?req=doc&amp;base=RLAW080&amp;n=156160&amp;dst=101535" TargetMode="External"/><Relationship Id="rId113" Type="http://schemas.openxmlformats.org/officeDocument/2006/relationships/hyperlink" Target="https://login.consultant.ru/link/?req=doc&amp;base=RLAW080&amp;n=156160&amp;dst=101778" TargetMode="External"/><Relationship Id="rId118" Type="http://schemas.openxmlformats.org/officeDocument/2006/relationships/hyperlink" Target="https://login.consultant.ru/link/?req=doc&amp;base=LAW&amp;n=494877&amp;dst=100041" TargetMode="External"/><Relationship Id="rId134" Type="http://schemas.openxmlformats.org/officeDocument/2006/relationships/theme" Target="theme/theme1.xml"/><Relationship Id="rId80" Type="http://schemas.openxmlformats.org/officeDocument/2006/relationships/hyperlink" Target="https://login.consultant.ru/link/?req=doc&amp;base=RLAW080&amp;n=117478&amp;dst=100010" TargetMode="External"/><Relationship Id="rId85" Type="http://schemas.openxmlformats.org/officeDocument/2006/relationships/hyperlink" Target="https://login.consultant.ru/link/?req=doc&amp;base=RLAW080&amp;n=156160&amp;dst=100957" TargetMode="External"/><Relationship Id="rId12" Type="http://schemas.openxmlformats.org/officeDocument/2006/relationships/hyperlink" Target="https://login.consultant.ru/link/?req=doc&amp;base=LAW&amp;n=483135" TargetMode="External"/><Relationship Id="rId17" Type="http://schemas.openxmlformats.org/officeDocument/2006/relationships/hyperlink" Target="https://login.consultant.ru/link/?req=doc&amp;base=LAW&amp;n=207256" TargetMode="External"/><Relationship Id="rId33" Type="http://schemas.openxmlformats.org/officeDocument/2006/relationships/hyperlink" Target="https://login.consultant.ru/link/?req=doc&amp;base=LAW&amp;n=486034&amp;dst=100047" TargetMode="External"/><Relationship Id="rId38" Type="http://schemas.openxmlformats.org/officeDocument/2006/relationships/hyperlink" Target="https://login.consultant.ru/link/?req=doc&amp;base=RLAW080&amp;n=170430&amp;dst=100010" TargetMode="External"/><Relationship Id="rId59" Type="http://schemas.openxmlformats.org/officeDocument/2006/relationships/footer" Target="footer4.xml"/><Relationship Id="rId103" Type="http://schemas.openxmlformats.org/officeDocument/2006/relationships/hyperlink" Target="https://login.consultant.ru/link/?req=doc&amp;base=LAW&amp;n=222470&amp;dst=100392" TargetMode="External"/><Relationship Id="rId108" Type="http://schemas.openxmlformats.org/officeDocument/2006/relationships/hyperlink" Target="https://login.consultant.ru/link/?req=doc&amp;base=RLAW080&amp;n=156160&amp;dst=101778" TargetMode="External"/><Relationship Id="rId124" Type="http://schemas.openxmlformats.org/officeDocument/2006/relationships/hyperlink" Target="https://login.consultant.ru/link/?req=doc&amp;base=RLAW080&amp;n=156160&amp;dst=102062" TargetMode="External"/><Relationship Id="rId129" Type="http://schemas.openxmlformats.org/officeDocument/2006/relationships/header" Target="header7.xml"/><Relationship Id="rId54" Type="http://schemas.openxmlformats.org/officeDocument/2006/relationships/hyperlink" Target="https://login.consultant.ru/link/?req=doc&amp;base=RLAW080&amp;n=171275&amp;dst=247919" TargetMode="External"/><Relationship Id="rId70" Type="http://schemas.openxmlformats.org/officeDocument/2006/relationships/hyperlink" Target="https://login.consultant.ru/link/?req=doc&amp;base=RLAW080&amp;n=156160&amp;dst=101536" TargetMode="External"/><Relationship Id="rId75" Type="http://schemas.openxmlformats.org/officeDocument/2006/relationships/hyperlink" Target="https://login.consultant.ru/link/?req=doc&amp;base=RLAW080&amp;n=156160&amp;dst=100011" TargetMode="External"/><Relationship Id="rId91" Type="http://schemas.openxmlformats.org/officeDocument/2006/relationships/hyperlink" Target="https://login.consultant.ru/link/?req=doc&amp;base=RLAW080&amp;n=156160&amp;dst=101596" TargetMode="External"/><Relationship Id="rId96" Type="http://schemas.openxmlformats.org/officeDocument/2006/relationships/hyperlink" Target="https://login.consultant.ru/link/?req=doc&amp;base=LAW&amp;n=222470&amp;dst=100219" TargetMode="External"/><Relationship Id="rId1" Type="http://schemas.openxmlformats.org/officeDocument/2006/relationships/styles" Target="styles.xml"/><Relationship Id="rId6" Type="http://schemas.openxmlformats.org/officeDocument/2006/relationships/hyperlink" Target="https://login.consultant.ru/link/?req=doc&amp;base=LAW&amp;n=481298" TargetMode="External"/><Relationship Id="rId23" Type="http://schemas.openxmlformats.org/officeDocument/2006/relationships/hyperlink" Target="https://login.consultant.ru/link/?req=doc&amp;base=RLAW080&amp;n=171267&amp;dst=179272" TargetMode="External"/><Relationship Id="rId28" Type="http://schemas.openxmlformats.org/officeDocument/2006/relationships/hyperlink" Target="https://login.consultant.ru/link/?req=doc&amp;base=LAW&amp;n=348566&amp;dst=101038" TargetMode="External"/><Relationship Id="rId49" Type="http://schemas.openxmlformats.org/officeDocument/2006/relationships/footer" Target="footer1.xml"/><Relationship Id="rId114" Type="http://schemas.openxmlformats.org/officeDocument/2006/relationships/hyperlink" Target="https://login.consultant.ru/link/?req=doc&amp;base=LAW&amp;n=222470&amp;dst=100645" TargetMode="External"/><Relationship Id="rId119" Type="http://schemas.openxmlformats.org/officeDocument/2006/relationships/hyperlink" Target="https://login.consultant.ru/link/?req=doc&amp;base=RLAW080&amp;n=165320&amp;dst=100607" TargetMode="External"/><Relationship Id="rId44" Type="http://schemas.openxmlformats.org/officeDocument/2006/relationships/hyperlink" Target="https://login.consultant.ru/link/?req=doc&amp;base=LAW&amp;n=471819&amp;dst=100014" TargetMode="External"/><Relationship Id="rId60" Type="http://schemas.openxmlformats.org/officeDocument/2006/relationships/header" Target="header5.xml"/><Relationship Id="rId65" Type="http://schemas.openxmlformats.org/officeDocument/2006/relationships/hyperlink" Target="https://login.consultant.ru/link/?req=doc&amp;base=RLAW080&amp;n=75129&amp;dst=100010" TargetMode="External"/><Relationship Id="rId81" Type="http://schemas.openxmlformats.org/officeDocument/2006/relationships/hyperlink" Target="https://login.consultant.ru/link/?req=doc&amp;base=RLAW080&amp;n=156160&amp;dst=101596" TargetMode="External"/><Relationship Id="rId86" Type="http://schemas.openxmlformats.org/officeDocument/2006/relationships/hyperlink" Target="https://login.consultant.ru/link/?req=doc&amp;base=RLAW080&amp;n=171275&amp;dst=247919" TargetMode="External"/><Relationship Id="rId130" Type="http://schemas.openxmlformats.org/officeDocument/2006/relationships/footer" Target="footer7.xml"/><Relationship Id="rId13" Type="http://schemas.openxmlformats.org/officeDocument/2006/relationships/hyperlink" Target="https://login.consultant.ru/link/?req=doc&amp;base=LAW&amp;n=379662" TargetMode="External"/><Relationship Id="rId18" Type="http://schemas.openxmlformats.org/officeDocument/2006/relationships/hyperlink" Target="https://login.consultant.ru/link/?req=doc&amp;base=RLAW080&amp;n=161772" TargetMode="External"/><Relationship Id="rId39" Type="http://schemas.openxmlformats.org/officeDocument/2006/relationships/hyperlink" Target="https://login.consultant.ru/link/?req=doc&amp;base=LAW&amp;n=494877&amp;dst=100804" TargetMode="External"/><Relationship Id="rId109" Type="http://schemas.openxmlformats.org/officeDocument/2006/relationships/hyperlink" Target="https://login.consultant.ru/link/?req=doc&amp;base=LAW&amp;n=222470&amp;dst=100673" TargetMode="External"/><Relationship Id="rId34" Type="http://schemas.openxmlformats.org/officeDocument/2006/relationships/hyperlink" Target="https://login.consultant.ru/link/?req=doc&amp;base=LAW&amp;n=222470&amp;dst=100009" TargetMode="External"/><Relationship Id="rId50" Type="http://schemas.openxmlformats.org/officeDocument/2006/relationships/header" Target="header2.xml"/><Relationship Id="rId55" Type="http://schemas.openxmlformats.org/officeDocument/2006/relationships/hyperlink" Target="https://login.consultant.ru/link/?req=doc&amp;base=RLAW080&amp;n=171267&amp;dst=179272" TargetMode="External"/><Relationship Id="rId76" Type="http://schemas.openxmlformats.org/officeDocument/2006/relationships/hyperlink" Target="https://login.consultant.ru/link/?req=doc&amp;base=RLAW080&amp;n=156160&amp;dst=101691" TargetMode="External"/><Relationship Id="rId97" Type="http://schemas.openxmlformats.org/officeDocument/2006/relationships/hyperlink" Target="https://login.consultant.ru/link/?req=doc&amp;base=RLAW080&amp;n=156160&amp;dst=101778" TargetMode="External"/><Relationship Id="rId104" Type="http://schemas.openxmlformats.org/officeDocument/2006/relationships/hyperlink" Target="https://login.consultant.ru/link/?req=doc&amp;base=RLAW080&amp;n=156160&amp;dst=101778" TargetMode="External"/><Relationship Id="rId120" Type="http://schemas.openxmlformats.org/officeDocument/2006/relationships/hyperlink" Target="https://login.consultant.ru/link/?req=doc&amp;base=RLAW080&amp;n=135026&amp;dst=104751" TargetMode="External"/><Relationship Id="rId125" Type="http://schemas.openxmlformats.org/officeDocument/2006/relationships/hyperlink" Target="https://login.consultant.ru/link/?req=doc&amp;base=LAW&amp;n=465775" TargetMode="External"/><Relationship Id="rId7" Type="http://schemas.openxmlformats.org/officeDocument/2006/relationships/hyperlink" Target="https://login.consultant.ru/link/?req=doc&amp;base=LAW&amp;n=480999" TargetMode="External"/><Relationship Id="rId71" Type="http://schemas.openxmlformats.org/officeDocument/2006/relationships/hyperlink" Target="https://login.consultant.ru/link/?req=doc&amp;base=RLAW080&amp;n=156160&amp;dst=101254" TargetMode="External"/><Relationship Id="rId92" Type="http://schemas.openxmlformats.org/officeDocument/2006/relationships/hyperlink" Target="https://login.consultant.ru/link/?req=doc&amp;base=RLAW080&amp;n=156160&amp;dst=101596" TargetMode="External"/><Relationship Id="rId2" Type="http://schemas.openxmlformats.org/officeDocument/2006/relationships/settings" Target="settings.xml"/><Relationship Id="rId29" Type="http://schemas.openxmlformats.org/officeDocument/2006/relationships/hyperlink" Target="https://login.consultant.ru/link/?req=doc&amp;base=LAW&amp;n=351791&amp;dst=100010" TargetMode="External"/><Relationship Id="rId24" Type="http://schemas.openxmlformats.org/officeDocument/2006/relationships/hyperlink" Target="https://login.consultant.ru/link/?req=doc&amp;base=LAW&amp;n=372304&amp;dst=100034" TargetMode="External"/><Relationship Id="rId40" Type="http://schemas.openxmlformats.org/officeDocument/2006/relationships/hyperlink" Target="https://login.consultant.ru/link/?req=doc&amp;base=LAW&amp;n=98762&amp;dst=100012" TargetMode="External"/><Relationship Id="rId45" Type="http://schemas.openxmlformats.org/officeDocument/2006/relationships/hyperlink" Target="https://login.consultant.ru/link/?req=doc&amp;base=LAW&amp;n=465775&amp;dst=100728" TargetMode="External"/><Relationship Id="rId66" Type="http://schemas.openxmlformats.org/officeDocument/2006/relationships/hyperlink" Target="https://login.consultant.ru/link/?req=doc&amp;base=RLAW080&amp;n=156160&amp;dst=102022" TargetMode="External"/><Relationship Id="rId87" Type="http://schemas.openxmlformats.org/officeDocument/2006/relationships/hyperlink" Target="https://login.consultant.ru/link/?req=doc&amp;base=RLAW080&amp;n=117478&amp;dst=100010" TargetMode="External"/><Relationship Id="rId110" Type="http://schemas.openxmlformats.org/officeDocument/2006/relationships/hyperlink" Target="https://login.consultant.ru/link/?req=doc&amp;base=RLAW080&amp;n=156160&amp;dst=101778" TargetMode="External"/><Relationship Id="rId115" Type="http://schemas.openxmlformats.org/officeDocument/2006/relationships/hyperlink" Target="https://login.consultant.ru/link/?req=doc&amp;base=LAW&amp;n=222470&amp;dst=100602" TargetMode="External"/><Relationship Id="rId131" Type="http://schemas.openxmlformats.org/officeDocument/2006/relationships/header" Target="header8.xml"/><Relationship Id="rId61" Type="http://schemas.openxmlformats.org/officeDocument/2006/relationships/footer" Target="footer5.xml"/><Relationship Id="rId82" Type="http://schemas.openxmlformats.org/officeDocument/2006/relationships/image" Target="media/image3.wmf"/><Relationship Id="rId19" Type="http://schemas.openxmlformats.org/officeDocument/2006/relationships/hyperlink" Target="https://login.consultant.ru/link/?req=doc&amp;base=RLAW080&amp;n=156160" TargetMode="External"/><Relationship Id="rId14" Type="http://schemas.openxmlformats.org/officeDocument/2006/relationships/hyperlink" Target="https://login.consultant.ru/link/?req=doc&amp;base=LAW&amp;n=289456" TargetMode="External"/><Relationship Id="rId30" Type="http://schemas.openxmlformats.org/officeDocument/2006/relationships/hyperlink" Target="https://login.consultant.ru/link/?req=doc&amp;base=LAW&amp;n=351791&amp;dst=100044" TargetMode="External"/><Relationship Id="rId35" Type="http://schemas.openxmlformats.org/officeDocument/2006/relationships/hyperlink" Target="https://login.consultant.ru/link/?req=doc&amp;base=LAW&amp;n=494877&amp;dst=100041" TargetMode="External"/><Relationship Id="rId56" Type="http://schemas.openxmlformats.org/officeDocument/2006/relationships/header" Target="header3.xml"/><Relationship Id="rId77" Type="http://schemas.openxmlformats.org/officeDocument/2006/relationships/hyperlink" Target="https://login.consultant.ru/link/?req=doc&amp;base=LAW&amp;n=382015&amp;dst=100010" TargetMode="External"/><Relationship Id="rId100" Type="http://schemas.openxmlformats.org/officeDocument/2006/relationships/hyperlink" Target="https://login.consultant.ru/link/?req=doc&amp;base=RLAW080&amp;n=156160&amp;dst=101778" TargetMode="External"/><Relationship Id="rId105" Type="http://schemas.openxmlformats.org/officeDocument/2006/relationships/hyperlink" Target="https://login.consultant.ru/link/?req=doc&amp;base=LAW&amp;n=222470&amp;dst=100673" TargetMode="External"/><Relationship Id="rId126" Type="http://schemas.openxmlformats.org/officeDocument/2006/relationships/hyperlink" Target="https://login.consultant.ru/link/?req=doc&amp;base=LAW&amp;n=366171" TargetMode="External"/><Relationship Id="rId8" Type="http://schemas.openxmlformats.org/officeDocument/2006/relationships/hyperlink" Target="https://login.consultant.ru/link/?req=doc&amp;base=LAW&amp;n=465775" TargetMode="External"/><Relationship Id="rId51" Type="http://schemas.openxmlformats.org/officeDocument/2006/relationships/footer" Target="footer2.xml"/><Relationship Id="rId72" Type="http://schemas.openxmlformats.org/officeDocument/2006/relationships/hyperlink" Target="https://login.consultant.ru/link/?req=doc&amp;base=RLAW080&amp;n=156160&amp;dst=101573" TargetMode="External"/><Relationship Id="rId93" Type="http://schemas.openxmlformats.org/officeDocument/2006/relationships/hyperlink" Target="https://login.consultant.ru/link/?req=doc&amp;base=LAW&amp;n=222470&amp;dst=100070" TargetMode="External"/><Relationship Id="rId98" Type="http://schemas.openxmlformats.org/officeDocument/2006/relationships/hyperlink" Target="https://login.consultant.ru/link/?req=doc&amp;base=RLAW080&amp;n=156160&amp;dst=101778" TargetMode="External"/><Relationship Id="rId121" Type="http://schemas.openxmlformats.org/officeDocument/2006/relationships/hyperlink" Target="https://login.consultant.ru/link/?req=doc&amp;base=RLAW080&amp;n=156160&amp;dst=102163"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257104" TargetMode="External"/><Relationship Id="rId46" Type="http://schemas.openxmlformats.org/officeDocument/2006/relationships/hyperlink" Target="https://login.consultant.ru/link/?req=doc&amp;base=RLAW080&amp;n=172913&amp;dst=100005" TargetMode="External"/><Relationship Id="rId67" Type="http://schemas.openxmlformats.org/officeDocument/2006/relationships/hyperlink" Target="https://login.consultant.ru/link/?req=doc&amp;base=RLAW080&amp;n=156160&amp;dst=102040" TargetMode="External"/><Relationship Id="rId116" Type="http://schemas.openxmlformats.org/officeDocument/2006/relationships/hyperlink" Target="https://login.consultant.ru/link/?req=doc&amp;base=RLAW080&amp;n=156160&amp;dst=101778" TargetMode="External"/><Relationship Id="rId20" Type="http://schemas.openxmlformats.org/officeDocument/2006/relationships/hyperlink" Target="https://login.consultant.ru/link/?req=doc&amp;base=RLAW080&amp;n=117478" TargetMode="External"/><Relationship Id="rId41" Type="http://schemas.openxmlformats.org/officeDocument/2006/relationships/hyperlink" Target="https://login.consultant.ru/link/?req=doc&amp;base=RLAW080&amp;n=170430&amp;dst=100011" TargetMode="External"/><Relationship Id="rId62" Type="http://schemas.openxmlformats.org/officeDocument/2006/relationships/header" Target="header6.xml"/><Relationship Id="rId83" Type="http://schemas.openxmlformats.org/officeDocument/2006/relationships/hyperlink" Target="https://login.consultant.ru/link/?req=doc&amp;base=RLAW080&amp;n=156160&amp;dst=101596" TargetMode="External"/><Relationship Id="rId88" Type="http://schemas.openxmlformats.org/officeDocument/2006/relationships/hyperlink" Target="https://login.consultant.ru/link/?req=doc&amp;base=RLAW080&amp;n=156160&amp;dst=101596" TargetMode="External"/><Relationship Id="rId111" Type="http://schemas.openxmlformats.org/officeDocument/2006/relationships/hyperlink" Target="https://login.consultant.ru/link/?req=doc&amp;base=LAW&amp;n=222470&amp;dst=100645" TargetMode="External"/><Relationship Id="rId132" Type="http://schemas.openxmlformats.org/officeDocument/2006/relationships/footer" Target="footer8.xml"/><Relationship Id="rId15" Type="http://schemas.openxmlformats.org/officeDocument/2006/relationships/hyperlink" Target="https://login.consultant.ru/link/?req=doc&amp;base=LAW&amp;n=351791" TargetMode="External"/><Relationship Id="rId36" Type="http://schemas.openxmlformats.org/officeDocument/2006/relationships/image" Target="media/image1.wmf"/><Relationship Id="rId57" Type="http://schemas.openxmlformats.org/officeDocument/2006/relationships/footer" Target="footer3.xml"/><Relationship Id="rId106" Type="http://schemas.openxmlformats.org/officeDocument/2006/relationships/hyperlink" Target="https://login.consultant.ru/link/?req=doc&amp;base=RLAW080&amp;n=156160&amp;dst=101778" TargetMode="External"/><Relationship Id="rId127" Type="http://schemas.openxmlformats.org/officeDocument/2006/relationships/hyperlink" Target="https://login.consultant.ru/link/?req=doc&amp;base=LAW&amp;n=481298&amp;dst=3686" TargetMode="External"/><Relationship Id="rId10" Type="http://schemas.openxmlformats.org/officeDocument/2006/relationships/hyperlink" Target="https://login.consultant.ru/link/?req=doc&amp;base=LAW&amp;n=482802" TargetMode="External"/><Relationship Id="rId31" Type="http://schemas.openxmlformats.org/officeDocument/2006/relationships/hyperlink" Target="https://login.consultant.ru/link/?req=doc&amp;base=LAW&amp;n=207256&amp;dst=100008" TargetMode="External"/><Relationship Id="rId52" Type="http://schemas.openxmlformats.org/officeDocument/2006/relationships/hyperlink" Target="https://login.consultant.ru/link/?req=doc&amp;base=RLAW080&amp;n=117478&amp;dst=100010" TargetMode="External"/><Relationship Id="rId73" Type="http://schemas.openxmlformats.org/officeDocument/2006/relationships/hyperlink" Target="https://login.consultant.ru/link/?req=doc&amp;base=RLAW080&amp;n=156160&amp;dst=101578" TargetMode="External"/><Relationship Id="rId78" Type="http://schemas.openxmlformats.org/officeDocument/2006/relationships/hyperlink" Target="https://login.consultant.ru/link/?req=doc&amp;base=RLAW080&amp;n=156160&amp;dst=101688" TargetMode="External"/><Relationship Id="rId94" Type="http://schemas.openxmlformats.org/officeDocument/2006/relationships/hyperlink" Target="https://login.consultant.ru/link/?req=doc&amp;base=RLAW080&amp;n=156160&amp;dst=101778" TargetMode="External"/><Relationship Id="rId99" Type="http://schemas.openxmlformats.org/officeDocument/2006/relationships/hyperlink" Target="https://login.consultant.ru/link/?req=doc&amp;base=LAW&amp;n=222470&amp;dst=100305" TargetMode="External"/><Relationship Id="rId101" Type="http://schemas.openxmlformats.org/officeDocument/2006/relationships/hyperlink" Target="https://login.consultant.ru/link/?req=doc&amp;base=LAW&amp;n=222470&amp;dst=100673" TargetMode="External"/><Relationship Id="rId122" Type="http://schemas.openxmlformats.org/officeDocument/2006/relationships/hyperlink" Target="https://login.consultant.ru/link/?req=doc&amp;base=RLAW080&amp;n=156160&amp;dst=102062" TargetMode="External"/><Relationship Id="rId4" Type="http://schemas.openxmlformats.org/officeDocument/2006/relationships/footnotes" Target="footnotes.xml"/><Relationship Id="rId9" Type="http://schemas.openxmlformats.org/officeDocument/2006/relationships/hyperlink" Target="https://login.consultant.ru/link/?req=doc&amp;base=LAW&amp;n=484629" TargetMode="External"/><Relationship Id="rId26" Type="http://schemas.openxmlformats.org/officeDocument/2006/relationships/hyperlink" Target="https://login.consultant.ru/link/?req=doc&amp;base=RLAW080&amp;n=170430&amp;dst=100006" TargetMode="External"/><Relationship Id="rId47" Type="http://schemas.openxmlformats.org/officeDocument/2006/relationships/hyperlink" Target="https://login.consultant.ru/link/?req=doc&amp;base=LAW&amp;n=322091&amp;dst=100007" TargetMode="External"/><Relationship Id="rId68" Type="http://schemas.openxmlformats.org/officeDocument/2006/relationships/hyperlink" Target="https://login.consultant.ru/link/?req=doc&amp;base=RLAW080&amp;n=156160&amp;dst=101231" TargetMode="External"/><Relationship Id="rId89" Type="http://schemas.openxmlformats.org/officeDocument/2006/relationships/hyperlink" Target="https://login.consultant.ru/link/?req=doc&amp;base=RLAW080&amp;n=156160&amp;dst=101596" TargetMode="External"/><Relationship Id="rId112" Type="http://schemas.openxmlformats.org/officeDocument/2006/relationships/hyperlink" Target="https://login.consultant.ru/link/?req=doc&amp;base=RLAW080&amp;n=156160&amp;dst=101778" TargetMode="External"/><Relationship Id="rId133"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66</Pages>
  <Words>28787</Words>
  <Characters>164092</Characters>
  <Application>Microsoft Office Word</Application>
  <DocSecurity>0</DocSecurity>
  <Lines>1367</Lines>
  <Paragraphs>384</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города Благовещенска от 29.12.2021 N 5551
(ред. от 28.02.2025)
"Об утверждении нормативов градостроительного проектирования муниципального образования города Благовещенска"</vt:lpstr>
    </vt:vector>
  </TitlesOfParts>
  <Company>КонсультантПлюс Версия 4025.00.02</Company>
  <LinksUpToDate>false</LinksUpToDate>
  <CharactersWithSpaces>192495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 Благовещенска от 29.12.2021 N 5551
(ред. от 28.02.2025)
"Об утверждении нормативов градостроительного проектирования муниципального образования города Благовещенска"</dc:title>
  <cp:lastModifiedBy>Михальская Александра Владимировна</cp:lastModifiedBy>
  <cp:revision>4</cp:revision>
  <dcterms:created xsi:type="dcterms:W3CDTF">2025-03-26T07:11:00Z</dcterms:created>
  <dcterms:modified xsi:type="dcterms:W3CDTF">2025-03-27T08:19:00Z</dcterms:modified>
</cp:coreProperties>
</file>