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4855D" w14:textId="2631E30B" w:rsidR="003333F4" w:rsidRPr="00443806" w:rsidRDefault="00F5337D" w:rsidP="003A2B69">
      <w:pPr>
        <w:shd w:val="clear" w:color="auto" w:fill="FFFFFF"/>
        <w:spacing w:after="0" w:line="240" w:lineRule="auto"/>
        <w:jc w:val="center"/>
        <w:rPr>
          <w:rFonts w:ascii="Times New Roman" w:hAnsi="Times New Roman"/>
          <w:color w:val="FFFFFF" w:themeColor="background1"/>
          <w:sz w:val="28"/>
          <w:szCs w:val="28"/>
        </w:rPr>
      </w:pPr>
      <w:r>
        <w:rPr>
          <w:rFonts w:ascii="Times New Roman" w:hAnsi="Times New Roman"/>
          <w:b/>
          <w:bCs/>
          <w:color w:val="333300"/>
          <w:sz w:val="28"/>
          <w:szCs w:val="28"/>
        </w:rPr>
        <w:t xml:space="preserve"> </w:t>
      </w:r>
      <w:r w:rsidR="003A2B69">
        <w:rPr>
          <w:rFonts w:ascii="Times New Roman" w:hAnsi="Times New Roman"/>
          <w:b/>
          <w:bCs/>
          <w:color w:val="333300"/>
          <w:sz w:val="28"/>
          <w:szCs w:val="28"/>
        </w:rPr>
        <w:t xml:space="preserve"> </w:t>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A2B69">
        <w:rPr>
          <w:rFonts w:ascii="Times New Roman" w:hAnsi="Times New Roman"/>
          <w:b/>
          <w:bCs/>
          <w:color w:val="333300"/>
          <w:sz w:val="28"/>
          <w:szCs w:val="28"/>
        </w:rPr>
        <w:tab/>
      </w:r>
      <w:r w:rsidR="003333F4" w:rsidRPr="00443806">
        <w:rPr>
          <w:rFonts w:ascii="Times New Roman" w:hAnsi="Times New Roman"/>
          <w:color w:val="FFFFFF" w:themeColor="background1"/>
          <w:sz w:val="28"/>
          <w:szCs w:val="28"/>
        </w:rPr>
        <w:t>УТВЕРЖДАЮ</w:t>
      </w:r>
    </w:p>
    <w:p w14:paraId="4E2D3406" w14:textId="77777777" w:rsidR="003333F4" w:rsidRPr="00443806" w:rsidRDefault="003333F4" w:rsidP="003333F4">
      <w:pPr>
        <w:widowControl w:val="0"/>
        <w:autoSpaceDE w:val="0"/>
        <w:autoSpaceDN w:val="0"/>
        <w:adjustRightInd w:val="0"/>
        <w:spacing w:after="0" w:line="240" w:lineRule="exact"/>
        <w:ind w:left="5670"/>
        <w:jc w:val="center"/>
        <w:rPr>
          <w:rFonts w:ascii="Times New Roman" w:hAnsi="Times New Roman"/>
          <w:color w:val="FFFFFF" w:themeColor="background1"/>
          <w:sz w:val="28"/>
          <w:szCs w:val="28"/>
        </w:rPr>
      </w:pPr>
      <w:r w:rsidRPr="00443806">
        <w:rPr>
          <w:rFonts w:ascii="Times New Roman" w:hAnsi="Times New Roman"/>
          <w:color w:val="FFFFFF" w:themeColor="background1"/>
          <w:sz w:val="28"/>
          <w:szCs w:val="28"/>
        </w:rPr>
        <w:t>председатель комитета</w:t>
      </w:r>
    </w:p>
    <w:p w14:paraId="3731B1F5" w14:textId="77777777" w:rsidR="003333F4" w:rsidRPr="00443806" w:rsidRDefault="003333F4" w:rsidP="003333F4">
      <w:pPr>
        <w:widowControl w:val="0"/>
        <w:autoSpaceDE w:val="0"/>
        <w:autoSpaceDN w:val="0"/>
        <w:adjustRightInd w:val="0"/>
        <w:spacing w:after="0" w:line="240" w:lineRule="exact"/>
        <w:ind w:left="5670"/>
        <w:jc w:val="center"/>
        <w:rPr>
          <w:rFonts w:ascii="Times New Roman" w:hAnsi="Times New Roman"/>
          <w:color w:val="FFFFFF" w:themeColor="background1"/>
          <w:sz w:val="28"/>
          <w:szCs w:val="28"/>
        </w:rPr>
      </w:pPr>
      <w:r w:rsidRPr="00443806">
        <w:rPr>
          <w:rFonts w:ascii="Times New Roman" w:hAnsi="Times New Roman"/>
          <w:color w:val="FFFFFF" w:themeColor="background1"/>
          <w:sz w:val="28"/>
          <w:szCs w:val="28"/>
        </w:rPr>
        <w:t>государственного заказа</w:t>
      </w:r>
    </w:p>
    <w:p w14:paraId="0884CD70" w14:textId="77777777" w:rsidR="003333F4" w:rsidRPr="00443806" w:rsidRDefault="003333F4" w:rsidP="003333F4">
      <w:pPr>
        <w:widowControl w:val="0"/>
        <w:autoSpaceDE w:val="0"/>
        <w:autoSpaceDN w:val="0"/>
        <w:adjustRightInd w:val="0"/>
        <w:spacing w:after="0" w:line="240" w:lineRule="exact"/>
        <w:ind w:left="5670"/>
        <w:jc w:val="center"/>
        <w:rPr>
          <w:rFonts w:ascii="Times New Roman" w:hAnsi="Times New Roman"/>
          <w:color w:val="FFFFFF" w:themeColor="background1"/>
          <w:sz w:val="28"/>
          <w:szCs w:val="28"/>
        </w:rPr>
      </w:pPr>
      <w:r w:rsidRPr="00443806">
        <w:rPr>
          <w:rFonts w:ascii="Times New Roman" w:hAnsi="Times New Roman"/>
          <w:color w:val="FFFFFF" w:themeColor="background1"/>
          <w:sz w:val="28"/>
          <w:szCs w:val="28"/>
        </w:rPr>
        <w:t>Правительства Хабаровского края</w:t>
      </w:r>
    </w:p>
    <w:p w14:paraId="69C9F576" w14:textId="77777777" w:rsidR="003333F4" w:rsidRPr="00443806" w:rsidRDefault="003333F4" w:rsidP="003333F4">
      <w:pPr>
        <w:widowControl w:val="0"/>
        <w:autoSpaceDE w:val="0"/>
        <w:autoSpaceDN w:val="0"/>
        <w:adjustRightInd w:val="0"/>
        <w:spacing w:after="0" w:line="240" w:lineRule="exact"/>
        <w:ind w:left="5670"/>
        <w:jc w:val="center"/>
        <w:rPr>
          <w:rFonts w:ascii="Times New Roman" w:hAnsi="Times New Roman"/>
          <w:color w:val="FFFFFF" w:themeColor="background1"/>
          <w:sz w:val="28"/>
          <w:szCs w:val="28"/>
        </w:rPr>
      </w:pPr>
    </w:p>
    <w:p w14:paraId="03DA9D6B" w14:textId="63466DA1" w:rsidR="003333F4" w:rsidRPr="00443806" w:rsidRDefault="003333F4" w:rsidP="003333F4">
      <w:pPr>
        <w:widowControl w:val="0"/>
        <w:autoSpaceDE w:val="0"/>
        <w:autoSpaceDN w:val="0"/>
        <w:adjustRightInd w:val="0"/>
        <w:spacing w:after="0" w:line="240" w:lineRule="auto"/>
        <w:ind w:left="5670"/>
        <w:jc w:val="center"/>
        <w:rPr>
          <w:rFonts w:ascii="Times New Roman" w:hAnsi="Times New Roman"/>
          <w:color w:val="FFFFFF" w:themeColor="background1"/>
          <w:sz w:val="28"/>
          <w:szCs w:val="28"/>
        </w:rPr>
      </w:pPr>
      <w:r w:rsidRPr="00443806">
        <w:rPr>
          <w:rFonts w:ascii="Times New Roman" w:hAnsi="Times New Roman"/>
          <w:color w:val="FFFFFF" w:themeColor="background1"/>
          <w:sz w:val="28"/>
          <w:szCs w:val="28"/>
        </w:rPr>
        <w:t xml:space="preserve">___________ </w:t>
      </w:r>
      <w:r w:rsidR="003A2B69" w:rsidRPr="00443806">
        <w:rPr>
          <w:rFonts w:ascii="Times New Roman" w:hAnsi="Times New Roman"/>
          <w:color w:val="FFFFFF" w:themeColor="background1"/>
          <w:sz w:val="28"/>
          <w:szCs w:val="28"/>
        </w:rPr>
        <w:t>А.В. Лучин</w:t>
      </w:r>
    </w:p>
    <w:p w14:paraId="4577163B" w14:textId="14A61093" w:rsidR="00006881" w:rsidRPr="00443806" w:rsidRDefault="003A2B69" w:rsidP="003A2B69">
      <w:pPr>
        <w:widowControl w:val="0"/>
        <w:autoSpaceDE w:val="0"/>
        <w:autoSpaceDN w:val="0"/>
        <w:adjustRightInd w:val="0"/>
        <w:spacing w:after="0" w:line="240" w:lineRule="auto"/>
        <w:ind w:left="4956" w:firstLine="708"/>
        <w:jc w:val="center"/>
        <w:rPr>
          <w:rFonts w:ascii="Times New Roman" w:hAnsi="Times New Roman"/>
          <w:color w:val="FFFFFF" w:themeColor="background1"/>
          <w:sz w:val="28"/>
          <w:szCs w:val="28"/>
        </w:rPr>
      </w:pPr>
      <w:r w:rsidRPr="00443806">
        <w:rPr>
          <w:rFonts w:ascii="Times New Roman" w:hAnsi="Times New Roman"/>
          <w:color w:val="FFFFFF" w:themeColor="background1"/>
          <w:sz w:val="28"/>
          <w:szCs w:val="28"/>
        </w:rPr>
        <w:t xml:space="preserve">19 апреля </w:t>
      </w:r>
      <w:r w:rsidR="003333F4" w:rsidRPr="00443806">
        <w:rPr>
          <w:rFonts w:ascii="Times New Roman" w:hAnsi="Times New Roman"/>
          <w:color w:val="FFFFFF" w:themeColor="background1"/>
          <w:sz w:val="28"/>
          <w:szCs w:val="28"/>
        </w:rPr>
        <w:t>20</w:t>
      </w:r>
      <w:r w:rsidRPr="00443806">
        <w:rPr>
          <w:rFonts w:ascii="Times New Roman" w:hAnsi="Times New Roman"/>
          <w:color w:val="FFFFFF" w:themeColor="background1"/>
          <w:sz w:val="28"/>
          <w:szCs w:val="28"/>
        </w:rPr>
        <w:t>17</w:t>
      </w:r>
      <w:r w:rsidR="003333F4" w:rsidRPr="00443806">
        <w:rPr>
          <w:rFonts w:ascii="Times New Roman" w:hAnsi="Times New Roman"/>
          <w:color w:val="FFFFFF" w:themeColor="background1"/>
          <w:sz w:val="28"/>
          <w:szCs w:val="28"/>
        </w:rPr>
        <w:t xml:space="preserve"> г.</w:t>
      </w:r>
    </w:p>
    <w:p w14:paraId="0B83D084" w14:textId="77777777" w:rsidR="003333F4" w:rsidRDefault="003333F4" w:rsidP="00EF22A9">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en-US"/>
        </w:rPr>
      </w:pPr>
    </w:p>
    <w:p w14:paraId="5AE319F7" w14:textId="77777777" w:rsidR="003333F4" w:rsidRDefault="003333F4" w:rsidP="00EF22A9">
      <w:pPr>
        <w:widowControl w:val="0"/>
        <w:autoSpaceDE w:val="0"/>
        <w:autoSpaceDN w:val="0"/>
        <w:adjustRightInd w:val="0"/>
        <w:spacing w:after="0" w:line="240" w:lineRule="auto"/>
        <w:ind w:firstLine="709"/>
        <w:jc w:val="center"/>
        <w:rPr>
          <w:rFonts w:ascii="Times New Roman" w:eastAsia="Times New Roman" w:hAnsi="Times New Roman"/>
          <w:sz w:val="28"/>
          <w:szCs w:val="28"/>
          <w:lang w:eastAsia="en-US"/>
        </w:rPr>
      </w:pPr>
    </w:p>
    <w:p w14:paraId="193ADAA5"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01E29BF9"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6D86637D"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57A3AFEB"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3DA09E5E"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55E84760"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4B0715CD"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69DC30D6"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3F4A7A01"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2737404C" w14:textId="77777777" w:rsidR="003A2B69" w:rsidRDefault="003A2B6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64CACC6D" w14:textId="53114EF5" w:rsidR="005F1227" w:rsidRPr="005F1227" w:rsidRDefault="003333F4" w:rsidP="005F1227">
      <w:pPr>
        <w:widowControl w:val="0"/>
        <w:tabs>
          <w:tab w:val="left" w:pos="1134"/>
        </w:tabs>
        <w:autoSpaceDE w:val="0"/>
        <w:autoSpaceDN w:val="0"/>
        <w:adjustRightInd w:val="0"/>
        <w:spacing w:after="0" w:line="240" w:lineRule="auto"/>
        <w:jc w:val="center"/>
        <w:outlineLvl w:val="0"/>
        <w:rPr>
          <w:rFonts w:ascii="Times New Roman" w:eastAsia="Times New Roman" w:hAnsi="Times New Roman"/>
          <w:b/>
          <w:sz w:val="40"/>
          <w:szCs w:val="40"/>
          <w:lang w:eastAsia="en-US"/>
        </w:rPr>
      </w:pPr>
      <w:r w:rsidRPr="005F1227">
        <w:rPr>
          <w:rFonts w:ascii="Times New Roman" w:eastAsia="Times New Roman" w:hAnsi="Times New Roman"/>
          <w:b/>
          <w:sz w:val="40"/>
          <w:szCs w:val="40"/>
          <w:lang w:eastAsia="en-US"/>
        </w:rPr>
        <w:t>АНАЛИТИЧЕСКИЙ ОТЧЕТ</w:t>
      </w:r>
    </w:p>
    <w:p w14:paraId="4E3505B1" w14:textId="7441CEBC" w:rsidR="003333F4" w:rsidRPr="005F1227" w:rsidRDefault="003333F4" w:rsidP="005F1227">
      <w:pPr>
        <w:widowControl w:val="0"/>
        <w:tabs>
          <w:tab w:val="left" w:pos="1134"/>
        </w:tabs>
        <w:autoSpaceDE w:val="0"/>
        <w:autoSpaceDN w:val="0"/>
        <w:adjustRightInd w:val="0"/>
        <w:spacing w:after="0" w:line="240" w:lineRule="auto"/>
        <w:jc w:val="center"/>
        <w:rPr>
          <w:rFonts w:ascii="Times New Roman" w:hAnsi="Times New Roman"/>
          <w:sz w:val="40"/>
          <w:szCs w:val="40"/>
        </w:rPr>
      </w:pPr>
      <w:r w:rsidRPr="005F1227">
        <w:rPr>
          <w:rFonts w:ascii="Times New Roman" w:hAnsi="Times New Roman"/>
          <w:sz w:val="40"/>
          <w:szCs w:val="40"/>
        </w:rPr>
        <w:t xml:space="preserve">по результатам мониторинга закупок товаров, работ, услуг </w:t>
      </w:r>
      <w:r w:rsidR="00FA6928" w:rsidRPr="005F1227">
        <w:rPr>
          <w:rFonts w:ascii="Times New Roman" w:hAnsi="Times New Roman"/>
          <w:sz w:val="40"/>
          <w:szCs w:val="40"/>
        </w:rPr>
        <w:t>для обеспечения муниципальны</w:t>
      </w:r>
      <w:r w:rsidRPr="005F1227">
        <w:rPr>
          <w:rFonts w:ascii="Times New Roman" w:hAnsi="Times New Roman"/>
          <w:sz w:val="40"/>
          <w:szCs w:val="40"/>
        </w:rPr>
        <w:t xml:space="preserve">х нужд </w:t>
      </w:r>
    </w:p>
    <w:p w14:paraId="632823F3" w14:textId="4221F107" w:rsidR="00211BA3" w:rsidRPr="005F1227" w:rsidRDefault="00FA6928" w:rsidP="00EF22A9">
      <w:pPr>
        <w:widowControl w:val="0"/>
        <w:tabs>
          <w:tab w:val="left" w:pos="1134"/>
        </w:tabs>
        <w:autoSpaceDE w:val="0"/>
        <w:autoSpaceDN w:val="0"/>
        <w:adjustRightInd w:val="0"/>
        <w:spacing w:after="0" w:line="240" w:lineRule="auto"/>
        <w:jc w:val="center"/>
        <w:rPr>
          <w:rFonts w:ascii="Times New Roman" w:hAnsi="Times New Roman"/>
          <w:sz w:val="40"/>
          <w:szCs w:val="40"/>
        </w:rPr>
      </w:pPr>
      <w:r w:rsidRPr="005F1227">
        <w:rPr>
          <w:rFonts w:ascii="Times New Roman" w:hAnsi="Times New Roman"/>
          <w:sz w:val="40"/>
          <w:szCs w:val="40"/>
        </w:rPr>
        <w:t>муниципального образования города Благовещенска</w:t>
      </w:r>
      <w:r w:rsidR="00C3185E" w:rsidRPr="005F1227">
        <w:rPr>
          <w:rFonts w:ascii="Times New Roman" w:hAnsi="Times New Roman"/>
          <w:sz w:val="40"/>
          <w:szCs w:val="40"/>
        </w:rPr>
        <w:t xml:space="preserve"> </w:t>
      </w:r>
    </w:p>
    <w:p w14:paraId="6A1DE961" w14:textId="16E6B4A0" w:rsidR="003333F4" w:rsidRPr="005F1227" w:rsidRDefault="003333F4" w:rsidP="00EF22A9">
      <w:pPr>
        <w:widowControl w:val="0"/>
        <w:tabs>
          <w:tab w:val="left" w:pos="1134"/>
        </w:tabs>
        <w:autoSpaceDE w:val="0"/>
        <w:autoSpaceDN w:val="0"/>
        <w:adjustRightInd w:val="0"/>
        <w:spacing w:after="0" w:line="240" w:lineRule="auto"/>
        <w:jc w:val="center"/>
        <w:rPr>
          <w:rFonts w:ascii="Times New Roman" w:eastAsia="Times New Roman" w:hAnsi="Times New Roman"/>
          <w:b/>
          <w:sz w:val="40"/>
          <w:szCs w:val="40"/>
          <w:lang w:eastAsia="en-US"/>
        </w:rPr>
      </w:pPr>
      <w:r w:rsidRPr="005F1227">
        <w:rPr>
          <w:rFonts w:ascii="Times New Roman" w:hAnsi="Times New Roman"/>
          <w:b/>
          <w:sz w:val="40"/>
          <w:szCs w:val="40"/>
        </w:rPr>
        <w:t xml:space="preserve">за </w:t>
      </w:r>
      <w:r w:rsidR="003A2B69" w:rsidRPr="005F1227">
        <w:rPr>
          <w:rFonts w:ascii="Times New Roman" w:hAnsi="Times New Roman"/>
          <w:b/>
          <w:sz w:val="40"/>
          <w:szCs w:val="40"/>
          <w:lang w:val="en-US"/>
        </w:rPr>
        <w:t>I</w:t>
      </w:r>
      <w:r w:rsidR="00BB0A58" w:rsidRPr="005F1227">
        <w:rPr>
          <w:rFonts w:ascii="Times New Roman" w:hAnsi="Times New Roman"/>
          <w:b/>
          <w:sz w:val="40"/>
          <w:szCs w:val="40"/>
          <w:lang w:val="en-US"/>
        </w:rPr>
        <w:t>II</w:t>
      </w:r>
      <w:r w:rsidR="003A2B69" w:rsidRPr="005F1227">
        <w:rPr>
          <w:rFonts w:ascii="Times New Roman" w:hAnsi="Times New Roman"/>
          <w:b/>
          <w:sz w:val="40"/>
          <w:szCs w:val="40"/>
        </w:rPr>
        <w:t xml:space="preserve"> квар</w:t>
      </w:r>
      <w:r w:rsidR="00936367" w:rsidRPr="005F1227">
        <w:rPr>
          <w:rFonts w:ascii="Times New Roman" w:hAnsi="Times New Roman"/>
          <w:b/>
          <w:sz w:val="40"/>
          <w:szCs w:val="40"/>
        </w:rPr>
        <w:t>тал 20</w:t>
      </w:r>
      <w:r w:rsidR="00B92898" w:rsidRPr="005F1227">
        <w:rPr>
          <w:rFonts w:ascii="Times New Roman" w:hAnsi="Times New Roman"/>
          <w:b/>
          <w:sz w:val="40"/>
          <w:szCs w:val="40"/>
        </w:rPr>
        <w:t>20</w:t>
      </w:r>
      <w:r w:rsidR="00936367" w:rsidRPr="005F1227">
        <w:rPr>
          <w:rFonts w:ascii="Times New Roman" w:hAnsi="Times New Roman"/>
          <w:b/>
          <w:sz w:val="40"/>
          <w:szCs w:val="40"/>
        </w:rPr>
        <w:t xml:space="preserve"> года</w:t>
      </w:r>
      <w:r w:rsidRPr="005F1227">
        <w:rPr>
          <w:rFonts w:ascii="Times New Roman" w:hAnsi="Times New Roman"/>
          <w:b/>
          <w:sz w:val="40"/>
          <w:szCs w:val="40"/>
        </w:rPr>
        <w:br/>
      </w:r>
    </w:p>
    <w:p w14:paraId="188F2D9E" w14:textId="77777777" w:rsidR="00211BA3" w:rsidRDefault="00211BA3"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47D5D825" w14:textId="77777777" w:rsidR="00EF22A9" w:rsidRDefault="00EF22A9" w:rsidP="00EF22A9">
      <w:pPr>
        <w:widowControl w:val="0"/>
        <w:tabs>
          <w:tab w:val="left" w:pos="1134"/>
        </w:tabs>
        <w:autoSpaceDE w:val="0"/>
        <w:autoSpaceDN w:val="0"/>
        <w:adjustRightInd w:val="0"/>
        <w:spacing w:after="0" w:line="240" w:lineRule="auto"/>
        <w:jc w:val="center"/>
        <w:rPr>
          <w:rFonts w:ascii="Times New Roman" w:eastAsia="Times New Roman" w:hAnsi="Times New Roman"/>
          <w:sz w:val="28"/>
          <w:szCs w:val="28"/>
          <w:lang w:eastAsia="en-US"/>
        </w:rPr>
      </w:pPr>
    </w:p>
    <w:p w14:paraId="08F3EC0B" w14:textId="7B353EEC" w:rsidR="00305369" w:rsidRPr="00514FDF" w:rsidRDefault="003A2B69" w:rsidP="00514FDF">
      <w:pPr>
        <w:widowControl w:val="0"/>
        <w:tabs>
          <w:tab w:val="left" w:pos="1134"/>
        </w:tabs>
        <w:autoSpaceDE w:val="0"/>
        <w:autoSpaceDN w:val="0"/>
        <w:adjustRightInd w:val="0"/>
        <w:spacing w:after="0" w:line="240" w:lineRule="auto"/>
        <w:jc w:val="center"/>
        <w:outlineLvl w:val="0"/>
        <w:rPr>
          <w:rFonts w:ascii="Times New Roman" w:eastAsia="Times New Roman" w:hAnsi="Times New Roman"/>
          <w:sz w:val="28"/>
          <w:szCs w:val="28"/>
          <w:lang w:eastAsia="en-US"/>
        </w:rPr>
      </w:pPr>
      <w:r>
        <w:rPr>
          <w:rFonts w:ascii="Times New Roman" w:eastAsia="Times New Roman" w:hAnsi="Times New Roman"/>
          <w:sz w:val="28"/>
          <w:szCs w:val="28"/>
          <w:lang w:eastAsia="en-US"/>
        </w:rPr>
        <w:br w:type="page"/>
      </w:r>
    </w:p>
    <w:p w14:paraId="3F3ACD23" w14:textId="73B62ED8" w:rsidR="00881796" w:rsidRPr="00C77CA6" w:rsidRDefault="00A4215B" w:rsidP="009574B9">
      <w:pPr>
        <w:pStyle w:val="af1"/>
        <w:widowControl w:val="0"/>
        <w:numPr>
          <w:ilvl w:val="0"/>
          <w:numId w:val="16"/>
        </w:numPr>
        <w:tabs>
          <w:tab w:val="left" w:pos="1134"/>
        </w:tabs>
        <w:autoSpaceDE w:val="0"/>
        <w:autoSpaceDN w:val="0"/>
        <w:adjustRightInd w:val="0"/>
        <w:spacing w:after="0" w:line="240" w:lineRule="auto"/>
        <w:jc w:val="center"/>
        <w:outlineLvl w:val="1"/>
        <w:rPr>
          <w:rFonts w:ascii="Times New Roman" w:eastAsia="Times New Roman" w:hAnsi="Times New Roman"/>
          <w:b/>
          <w:sz w:val="28"/>
          <w:szCs w:val="28"/>
          <w:u w:val="single"/>
          <w:lang w:eastAsia="en-US"/>
        </w:rPr>
      </w:pPr>
      <w:r w:rsidRPr="00C77CA6">
        <w:rPr>
          <w:rFonts w:ascii="Times New Roman" w:eastAsia="Times New Roman" w:hAnsi="Times New Roman"/>
          <w:b/>
          <w:sz w:val="28"/>
          <w:szCs w:val="28"/>
          <w:u w:val="single"/>
          <w:lang w:eastAsia="en-US"/>
        </w:rPr>
        <w:lastRenderedPageBreak/>
        <w:t>Планирование закупок</w:t>
      </w:r>
    </w:p>
    <w:p w14:paraId="06E0C31D" w14:textId="77777777" w:rsidR="00873F0D" w:rsidRPr="00873F0D" w:rsidRDefault="00873F0D" w:rsidP="00873F0D">
      <w:pPr>
        <w:pStyle w:val="af1"/>
        <w:widowControl w:val="0"/>
        <w:tabs>
          <w:tab w:val="left" w:pos="1134"/>
        </w:tabs>
        <w:autoSpaceDE w:val="0"/>
        <w:autoSpaceDN w:val="0"/>
        <w:adjustRightInd w:val="0"/>
        <w:spacing w:after="0" w:line="240" w:lineRule="auto"/>
        <w:outlineLvl w:val="1"/>
        <w:rPr>
          <w:rFonts w:ascii="Times New Roman" w:eastAsia="Times New Roman" w:hAnsi="Times New Roman"/>
          <w:b/>
          <w:sz w:val="28"/>
          <w:szCs w:val="28"/>
          <w:lang w:eastAsia="en-US"/>
        </w:rPr>
      </w:pPr>
    </w:p>
    <w:p w14:paraId="47348CB9" w14:textId="5F49339E" w:rsidR="00271BC0" w:rsidRPr="00271BC0" w:rsidRDefault="00271BC0" w:rsidP="00271BC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71BC0">
        <w:rPr>
          <w:rFonts w:ascii="Times New Roman" w:eastAsia="Times New Roman" w:hAnsi="Times New Roman"/>
          <w:sz w:val="28"/>
          <w:szCs w:val="28"/>
          <w:lang w:eastAsia="en-US"/>
        </w:rPr>
        <w:t xml:space="preserve">Планирование  закупок  товаров,  работ,  услуг  является  одним  из  инструментов  повышения  эффективности  расходования  бюджетных  средств и основой </w:t>
      </w:r>
      <w:proofErr w:type="gramStart"/>
      <w:r w:rsidRPr="00271BC0">
        <w:rPr>
          <w:rFonts w:ascii="Times New Roman" w:eastAsia="Times New Roman" w:hAnsi="Times New Roman"/>
          <w:sz w:val="28"/>
          <w:szCs w:val="28"/>
          <w:lang w:eastAsia="en-US"/>
        </w:rPr>
        <w:t xml:space="preserve">обеспечения </w:t>
      </w:r>
      <w:r>
        <w:rPr>
          <w:rFonts w:ascii="Times New Roman" w:eastAsia="Times New Roman" w:hAnsi="Times New Roman"/>
          <w:sz w:val="28"/>
          <w:szCs w:val="28"/>
          <w:lang w:eastAsia="en-US"/>
        </w:rPr>
        <w:t>муниципальны</w:t>
      </w:r>
      <w:r w:rsidRPr="00271BC0">
        <w:rPr>
          <w:rFonts w:ascii="Times New Roman" w:eastAsia="Times New Roman" w:hAnsi="Times New Roman"/>
          <w:sz w:val="28"/>
          <w:szCs w:val="28"/>
          <w:lang w:eastAsia="en-US"/>
        </w:rPr>
        <w:t xml:space="preserve">х нужд </w:t>
      </w:r>
      <w:r>
        <w:rPr>
          <w:rFonts w:ascii="Times New Roman" w:eastAsia="Times New Roman" w:hAnsi="Times New Roman"/>
          <w:sz w:val="28"/>
          <w:szCs w:val="28"/>
          <w:lang w:eastAsia="en-US"/>
        </w:rPr>
        <w:t>муниципального образования города Благовещенска</w:t>
      </w:r>
      <w:proofErr w:type="gramEnd"/>
      <w:r w:rsidRPr="00271BC0">
        <w:rPr>
          <w:rFonts w:ascii="Times New Roman" w:eastAsia="Times New Roman" w:hAnsi="Times New Roman"/>
          <w:sz w:val="28"/>
          <w:szCs w:val="28"/>
          <w:lang w:eastAsia="en-US"/>
        </w:rPr>
        <w:t>.</w:t>
      </w:r>
    </w:p>
    <w:p w14:paraId="398969B3" w14:textId="576DC6D9" w:rsidR="00271BC0" w:rsidRDefault="00271BC0" w:rsidP="00271BC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71BC0">
        <w:rPr>
          <w:rFonts w:ascii="Times New Roman" w:eastAsia="Times New Roman" w:hAnsi="Times New Roman"/>
          <w:sz w:val="28"/>
          <w:szCs w:val="28"/>
          <w:lang w:eastAsia="en-US"/>
        </w:rPr>
        <w:t>Планирование  закупок  осуществля</w:t>
      </w:r>
      <w:r>
        <w:rPr>
          <w:rFonts w:ascii="Times New Roman" w:eastAsia="Times New Roman" w:hAnsi="Times New Roman"/>
          <w:sz w:val="28"/>
          <w:szCs w:val="28"/>
          <w:lang w:eastAsia="en-US"/>
        </w:rPr>
        <w:t xml:space="preserve">ется </w:t>
      </w:r>
      <w:r w:rsidRPr="00271BC0">
        <w:rPr>
          <w:rFonts w:ascii="Times New Roman" w:eastAsia="Times New Roman" w:hAnsi="Times New Roman"/>
          <w:sz w:val="28"/>
          <w:szCs w:val="28"/>
          <w:lang w:eastAsia="en-US"/>
        </w:rPr>
        <w:t xml:space="preserve"> посредством  формирования, утверждения и ведения планов-графиков</w:t>
      </w:r>
      <w:r>
        <w:rPr>
          <w:rFonts w:ascii="Times New Roman" w:eastAsia="Times New Roman" w:hAnsi="Times New Roman"/>
          <w:sz w:val="28"/>
          <w:szCs w:val="28"/>
          <w:lang w:eastAsia="en-US"/>
        </w:rPr>
        <w:t xml:space="preserve"> закупок</w:t>
      </w:r>
      <w:r w:rsidRPr="00271BC0">
        <w:rPr>
          <w:rFonts w:ascii="Times New Roman" w:eastAsia="Times New Roman" w:hAnsi="Times New Roman"/>
          <w:sz w:val="28"/>
          <w:szCs w:val="28"/>
          <w:lang w:eastAsia="en-US"/>
        </w:rPr>
        <w:t>.</w:t>
      </w:r>
    </w:p>
    <w:p w14:paraId="39EAA7DD" w14:textId="4973CF4F" w:rsidR="00271BC0" w:rsidRPr="00785BBB" w:rsidRDefault="00DB1672" w:rsidP="00271BC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В</w:t>
      </w:r>
      <w:r w:rsidR="003A2B69" w:rsidRPr="00F16BE4">
        <w:rPr>
          <w:rFonts w:ascii="Times New Roman" w:eastAsia="Times New Roman" w:hAnsi="Times New Roman"/>
          <w:sz w:val="28"/>
          <w:szCs w:val="28"/>
          <w:lang w:eastAsia="en-US"/>
        </w:rPr>
        <w:t xml:space="preserve"> </w:t>
      </w:r>
      <w:r w:rsidR="00271BC0" w:rsidRPr="00271BC0">
        <w:rPr>
          <w:rFonts w:ascii="Times New Roman" w:eastAsia="Times New Roman" w:hAnsi="Times New Roman"/>
          <w:sz w:val="28"/>
          <w:szCs w:val="28"/>
          <w:lang w:eastAsia="en-US"/>
        </w:rPr>
        <w:t xml:space="preserve"> единой информационной системе в сфере закупок (далее  –  ЕИС)  в структурированном виде размещены планы-графики закупок </w:t>
      </w:r>
      <w:r w:rsidR="00690243" w:rsidRPr="006F08E0">
        <w:rPr>
          <w:rFonts w:ascii="Times New Roman" w:eastAsia="Times New Roman" w:hAnsi="Times New Roman"/>
          <w:sz w:val="28"/>
          <w:szCs w:val="28"/>
          <w:lang w:eastAsia="en-US"/>
        </w:rPr>
        <w:t>30</w:t>
      </w:r>
      <w:r w:rsidR="00271BC0" w:rsidRPr="00271BC0">
        <w:rPr>
          <w:rFonts w:ascii="Times New Roman" w:eastAsia="Times New Roman" w:hAnsi="Times New Roman"/>
          <w:sz w:val="28"/>
          <w:szCs w:val="28"/>
          <w:lang w:eastAsia="en-US"/>
        </w:rPr>
        <w:t xml:space="preserve"> </w:t>
      </w:r>
      <w:r w:rsidR="00B02BF0">
        <w:rPr>
          <w:rFonts w:ascii="Times New Roman" w:eastAsia="Times New Roman" w:hAnsi="Times New Roman"/>
          <w:sz w:val="28"/>
          <w:szCs w:val="28"/>
          <w:lang w:eastAsia="en-US"/>
        </w:rPr>
        <w:t xml:space="preserve">муниципальных </w:t>
      </w:r>
      <w:r w:rsidR="00271BC0" w:rsidRPr="00271BC0">
        <w:rPr>
          <w:rFonts w:ascii="Times New Roman" w:eastAsia="Times New Roman" w:hAnsi="Times New Roman"/>
          <w:sz w:val="28"/>
          <w:szCs w:val="28"/>
          <w:lang w:eastAsia="en-US"/>
        </w:rPr>
        <w:t>заказчик</w:t>
      </w:r>
      <w:r w:rsidR="00B02BF0">
        <w:rPr>
          <w:rFonts w:ascii="Times New Roman" w:eastAsia="Times New Roman" w:hAnsi="Times New Roman"/>
          <w:sz w:val="28"/>
          <w:szCs w:val="28"/>
          <w:lang w:eastAsia="en-US"/>
        </w:rPr>
        <w:t>ов</w:t>
      </w:r>
      <w:r w:rsidR="007952E1">
        <w:rPr>
          <w:rFonts w:ascii="Times New Roman" w:eastAsia="Times New Roman" w:hAnsi="Times New Roman"/>
          <w:sz w:val="28"/>
          <w:szCs w:val="28"/>
          <w:lang w:eastAsia="en-US"/>
        </w:rPr>
        <w:t>,</w:t>
      </w:r>
      <w:r w:rsidR="007952E1" w:rsidRPr="007952E1">
        <w:rPr>
          <w:rFonts w:ascii="Times New Roman" w:eastAsia="Times New Roman" w:hAnsi="Times New Roman"/>
          <w:sz w:val="28"/>
          <w:szCs w:val="28"/>
          <w:lang w:eastAsia="en-US"/>
        </w:rPr>
        <w:t xml:space="preserve"> </w:t>
      </w:r>
      <w:r w:rsidR="007952E1" w:rsidRPr="00F16BE4">
        <w:rPr>
          <w:rFonts w:ascii="Times New Roman" w:eastAsia="Times New Roman" w:hAnsi="Times New Roman"/>
          <w:sz w:val="28"/>
          <w:szCs w:val="28"/>
          <w:lang w:eastAsia="en-US"/>
        </w:rPr>
        <w:t>общее количество позиций планов</w:t>
      </w:r>
      <w:r w:rsidR="007952E1">
        <w:rPr>
          <w:rFonts w:ascii="Times New Roman" w:eastAsia="Times New Roman" w:hAnsi="Times New Roman"/>
          <w:sz w:val="28"/>
          <w:szCs w:val="28"/>
          <w:lang w:eastAsia="en-US"/>
        </w:rPr>
        <w:t>-графиков</w:t>
      </w:r>
      <w:r w:rsidR="007952E1" w:rsidRPr="00F16BE4">
        <w:rPr>
          <w:rFonts w:ascii="Times New Roman" w:eastAsia="Times New Roman" w:hAnsi="Times New Roman"/>
          <w:sz w:val="28"/>
          <w:szCs w:val="28"/>
          <w:lang w:eastAsia="en-US"/>
        </w:rPr>
        <w:t xml:space="preserve"> закупок – </w:t>
      </w:r>
      <w:r w:rsidR="00E36B2A">
        <w:rPr>
          <w:rFonts w:ascii="Times New Roman" w:eastAsia="Times New Roman" w:hAnsi="Times New Roman"/>
          <w:sz w:val="28"/>
          <w:szCs w:val="28"/>
          <w:lang w:eastAsia="en-US"/>
        </w:rPr>
        <w:t>1016</w:t>
      </w:r>
      <w:r w:rsidR="00271BC0" w:rsidRPr="00785BBB">
        <w:rPr>
          <w:rFonts w:ascii="Times New Roman" w:eastAsia="Times New Roman" w:hAnsi="Times New Roman"/>
          <w:sz w:val="28"/>
          <w:szCs w:val="28"/>
          <w:lang w:eastAsia="en-US"/>
        </w:rPr>
        <w:t xml:space="preserve">. </w:t>
      </w:r>
    </w:p>
    <w:p w14:paraId="381FA9C2" w14:textId="6C255B4A" w:rsidR="009574B9" w:rsidRPr="00785BBB"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785BBB">
        <w:rPr>
          <w:rFonts w:ascii="Times New Roman" w:eastAsia="Times New Roman" w:hAnsi="Times New Roman"/>
          <w:sz w:val="28"/>
          <w:szCs w:val="28"/>
          <w:lang w:eastAsia="en-US"/>
        </w:rPr>
        <w:t xml:space="preserve">Общий объем закупок, размещенный заказчиками в планах-графиках закупок на 2020 год и плановый период </w:t>
      </w:r>
      <w:r w:rsidR="00AE0BA0" w:rsidRPr="00785BBB">
        <w:rPr>
          <w:rFonts w:ascii="Times New Roman" w:eastAsia="Times New Roman" w:hAnsi="Times New Roman"/>
          <w:sz w:val="28"/>
          <w:szCs w:val="28"/>
          <w:lang w:eastAsia="en-US"/>
        </w:rPr>
        <w:t xml:space="preserve"> </w:t>
      </w:r>
      <w:r w:rsidRPr="00785BBB">
        <w:rPr>
          <w:rFonts w:ascii="Times New Roman" w:eastAsia="Times New Roman" w:hAnsi="Times New Roman"/>
          <w:sz w:val="28"/>
          <w:szCs w:val="28"/>
          <w:lang w:eastAsia="en-US"/>
        </w:rPr>
        <w:t xml:space="preserve">2021-2022 годов, составляет </w:t>
      </w:r>
      <w:r w:rsidR="00AB573B" w:rsidRPr="00785BBB">
        <w:rPr>
          <w:rFonts w:ascii="Times New Roman" w:eastAsia="Times New Roman" w:hAnsi="Times New Roman"/>
          <w:sz w:val="28"/>
          <w:szCs w:val="28"/>
          <w:lang w:eastAsia="en-US"/>
        </w:rPr>
        <w:t xml:space="preserve"> </w:t>
      </w:r>
      <w:r w:rsidR="00E36B2A">
        <w:rPr>
          <w:rFonts w:ascii="Times New Roman" w:eastAsia="Times New Roman" w:hAnsi="Times New Roman"/>
          <w:sz w:val="28"/>
          <w:szCs w:val="28"/>
          <w:lang w:eastAsia="en-US"/>
        </w:rPr>
        <w:t>9 880,38</w:t>
      </w:r>
      <w:r w:rsidRPr="00785BBB">
        <w:rPr>
          <w:rFonts w:ascii="Times New Roman" w:eastAsia="Times New Roman" w:hAnsi="Times New Roman"/>
          <w:sz w:val="28"/>
          <w:szCs w:val="28"/>
          <w:lang w:eastAsia="en-US"/>
        </w:rPr>
        <w:t xml:space="preserve"> млн</w:t>
      </w:r>
      <w:r w:rsidR="00AB573B" w:rsidRPr="00785BBB">
        <w:rPr>
          <w:rFonts w:ascii="Times New Roman" w:eastAsia="Times New Roman" w:hAnsi="Times New Roman"/>
          <w:sz w:val="28"/>
          <w:szCs w:val="28"/>
          <w:lang w:eastAsia="en-US"/>
        </w:rPr>
        <w:t>.</w:t>
      </w:r>
      <w:r w:rsidRPr="00785BBB">
        <w:rPr>
          <w:rFonts w:ascii="Times New Roman" w:eastAsia="Times New Roman" w:hAnsi="Times New Roman"/>
          <w:sz w:val="28"/>
          <w:szCs w:val="28"/>
          <w:lang w:eastAsia="en-US"/>
        </w:rPr>
        <w:t xml:space="preserve"> руб. </w:t>
      </w:r>
    </w:p>
    <w:p w14:paraId="0757DD60" w14:textId="3E5C8DCB" w:rsidR="009574B9" w:rsidRPr="00785BBB" w:rsidRDefault="009574B9" w:rsidP="00AB573B">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785BBB">
        <w:rPr>
          <w:rFonts w:ascii="Times New Roman" w:eastAsia="Times New Roman" w:hAnsi="Times New Roman"/>
          <w:sz w:val="28"/>
          <w:szCs w:val="28"/>
          <w:lang w:eastAsia="en-US"/>
        </w:rPr>
        <w:t xml:space="preserve">Общий  объем  закупок,  размещенный  заказчиками  в  планах-графиках закупок на 2020 год, составляет </w:t>
      </w:r>
      <w:r w:rsidR="00E36B2A">
        <w:rPr>
          <w:rFonts w:ascii="Times New Roman" w:eastAsia="Times New Roman" w:hAnsi="Times New Roman"/>
          <w:sz w:val="28"/>
          <w:szCs w:val="28"/>
          <w:lang w:eastAsia="en-US"/>
        </w:rPr>
        <w:t>3 150,62</w:t>
      </w:r>
      <w:r w:rsidRPr="00785BBB">
        <w:rPr>
          <w:rFonts w:ascii="Times New Roman" w:eastAsia="Times New Roman" w:hAnsi="Times New Roman"/>
          <w:sz w:val="28"/>
          <w:szCs w:val="28"/>
          <w:lang w:eastAsia="en-US"/>
        </w:rPr>
        <w:t xml:space="preserve"> млн</w:t>
      </w:r>
      <w:r w:rsidR="00EE2AE8" w:rsidRPr="00785BBB">
        <w:rPr>
          <w:rFonts w:ascii="Times New Roman" w:eastAsia="Times New Roman" w:hAnsi="Times New Roman"/>
          <w:sz w:val="28"/>
          <w:szCs w:val="28"/>
          <w:lang w:eastAsia="en-US"/>
        </w:rPr>
        <w:t>.</w:t>
      </w:r>
      <w:r w:rsidRPr="00785BBB">
        <w:rPr>
          <w:rFonts w:ascii="Times New Roman" w:eastAsia="Times New Roman" w:hAnsi="Times New Roman"/>
          <w:sz w:val="28"/>
          <w:szCs w:val="28"/>
          <w:lang w:eastAsia="en-US"/>
        </w:rPr>
        <w:t xml:space="preserve"> руб</w:t>
      </w:r>
      <w:r w:rsidR="00EE2AE8" w:rsidRPr="00785BBB">
        <w:rPr>
          <w:rFonts w:ascii="Times New Roman" w:eastAsia="Times New Roman" w:hAnsi="Times New Roman"/>
          <w:sz w:val="28"/>
          <w:szCs w:val="28"/>
          <w:lang w:eastAsia="en-US"/>
        </w:rPr>
        <w:t>.</w:t>
      </w:r>
      <w:r w:rsidRPr="00785BBB">
        <w:rPr>
          <w:rFonts w:ascii="Times New Roman" w:eastAsia="Times New Roman" w:hAnsi="Times New Roman"/>
          <w:sz w:val="28"/>
          <w:szCs w:val="28"/>
          <w:lang w:eastAsia="en-US"/>
        </w:rPr>
        <w:t xml:space="preserve"> (</w:t>
      </w:r>
      <w:r w:rsidR="00E36B2A">
        <w:rPr>
          <w:rFonts w:ascii="Times New Roman" w:eastAsia="Times New Roman" w:hAnsi="Times New Roman"/>
          <w:sz w:val="28"/>
          <w:szCs w:val="28"/>
          <w:lang w:eastAsia="en-US"/>
        </w:rPr>
        <w:t>31,9</w:t>
      </w:r>
      <w:r w:rsidRPr="00785BBB">
        <w:rPr>
          <w:rFonts w:ascii="Times New Roman" w:eastAsia="Times New Roman" w:hAnsi="Times New Roman"/>
          <w:sz w:val="28"/>
          <w:szCs w:val="28"/>
          <w:lang w:eastAsia="en-US"/>
        </w:rPr>
        <w:t xml:space="preserve">% от общего объема </w:t>
      </w:r>
      <w:r w:rsidR="00037B5F">
        <w:rPr>
          <w:rFonts w:ascii="Times New Roman" w:eastAsia="Times New Roman" w:hAnsi="Times New Roman"/>
          <w:sz w:val="28"/>
          <w:szCs w:val="28"/>
          <w:lang w:eastAsia="en-US"/>
        </w:rPr>
        <w:t xml:space="preserve"> средств </w:t>
      </w:r>
      <w:r w:rsidRPr="00785BBB">
        <w:rPr>
          <w:rFonts w:ascii="Times New Roman" w:eastAsia="Times New Roman" w:hAnsi="Times New Roman"/>
          <w:sz w:val="28"/>
          <w:szCs w:val="28"/>
          <w:lang w:eastAsia="en-US"/>
        </w:rPr>
        <w:t xml:space="preserve">и </w:t>
      </w:r>
      <w:r w:rsidR="00B26423">
        <w:rPr>
          <w:rFonts w:ascii="Times New Roman" w:eastAsia="Times New Roman" w:hAnsi="Times New Roman"/>
          <w:sz w:val="28"/>
          <w:szCs w:val="28"/>
          <w:lang w:eastAsia="en-US"/>
        </w:rPr>
        <w:t xml:space="preserve">в 1,8 раза </w:t>
      </w:r>
      <w:r w:rsidRPr="00785BBB">
        <w:rPr>
          <w:rFonts w:ascii="Times New Roman" w:eastAsia="Times New Roman" w:hAnsi="Times New Roman"/>
          <w:sz w:val="28"/>
          <w:szCs w:val="28"/>
          <w:lang w:eastAsia="en-US"/>
        </w:rPr>
        <w:t xml:space="preserve"> </w:t>
      </w:r>
      <w:r w:rsidR="00037B5F" w:rsidRPr="00785BBB">
        <w:rPr>
          <w:rFonts w:ascii="Times New Roman" w:eastAsia="Times New Roman" w:hAnsi="Times New Roman"/>
          <w:sz w:val="28"/>
          <w:szCs w:val="28"/>
          <w:lang w:eastAsia="en-US"/>
        </w:rPr>
        <w:t xml:space="preserve">превышает </w:t>
      </w:r>
      <w:r w:rsidRPr="00785BBB">
        <w:rPr>
          <w:rFonts w:ascii="Times New Roman" w:eastAsia="Times New Roman" w:hAnsi="Times New Roman"/>
          <w:sz w:val="28"/>
          <w:szCs w:val="28"/>
          <w:lang w:eastAsia="en-US"/>
        </w:rPr>
        <w:t>аналогичный показатель планов-графиков закупок на 2019 год</w:t>
      </w:r>
      <w:r w:rsidR="005C3375" w:rsidRPr="00785BBB">
        <w:rPr>
          <w:rFonts w:ascii="Times New Roman" w:eastAsia="Times New Roman" w:hAnsi="Times New Roman"/>
          <w:sz w:val="28"/>
          <w:szCs w:val="28"/>
          <w:lang w:eastAsia="en-US"/>
        </w:rPr>
        <w:t>)</w:t>
      </w:r>
      <w:r w:rsidRPr="00785BBB">
        <w:rPr>
          <w:rFonts w:ascii="Times New Roman" w:eastAsia="Times New Roman" w:hAnsi="Times New Roman"/>
          <w:sz w:val="28"/>
          <w:szCs w:val="28"/>
          <w:lang w:eastAsia="en-US"/>
        </w:rPr>
        <w:t>.</w:t>
      </w:r>
    </w:p>
    <w:p w14:paraId="226360FE" w14:textId="232348C9" w:rsidR="009574B9" w:rsidRPr="00785BBB" w:rsidRDefault="00DB1672" w:rsidP="0036611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785BBB">
        <w:rPr>
          <w:rFonts w:ascii="Times New Roman" w:eastAsia="Times New Roman" w:hAnsi="Times New Roman"/>
          <w:sz w:val="28"/>
          <w:szCs w:val="28"/>
          <w:lang w:eastAsia="en-US"/>
        </w:rPr>
        <w:t>По итогам I</w:t>
      </w:r>
      <w:r w:rsidR="00BB0A58" w:rsidRPr="00785BBB">
        <w:rPr>
          <w:rFonts w:ascii="Times New Roman" w:eastAsia="Times New Roman" w:hAnsi="Times New Roman"/>
          <w:sz w:val="28"/>
          <w:szCs w:val="28"/>
          <w:lang w:eastAsia="en-US"/>
        </w:rPr>
        <w:t>II</w:t>
      </w:r>
      <w:r w:rsidRPr="00785BBB">
        <w:rPr>
          <w:rFonts w:ascii="Times New Roman" w:eastAsia="Times New Roman" w:hAnsi="Times New Roman"/>
          <w:sz w:val="28"/>
          <w:szCs w:val="28"/>
          <w:lang w:eastAsia="en-US"/>
        </w:rPr>
        <w:t xml:space="preserve"> квартала 2020 года </w:t>
      </w:r>
      <w:r w:rsidR="00366110" w:rsidRPr="00785BBB">
        <w:rPr>
          <w:rFonts w:ascii="Times New Roman" w:eastAsia="Times New Roman" w:hAnsi="Times New Roman"/>
          <w:sz w:val="28"/>
          <w:szCs w:val="28"/>
          <w:lang w:eastAsia="en-US"/>
        </w:rPr>
        <w:t>в</w:t>
      </w:r>
      <w:r w:rsidR="009574B9" w:rsidRPr="00785BBB">
        <w:rPr>
          <w:rFonts w:ascii="Times New Roman" w:eastAsia="Times New Roman" w:hAnsi="Times New Roman"/>
          <w:sz w:val="28"/>
          <w:szCs w:val="28"/>
          <w:lang w:eastAsia="en-US"/>
        </w:rPr>
        <w:t xml:space="preserve"> соответствии с планами-графиками </w:t>
      </w:r>
      <w:r w:rsidR="009B18E4" w:rsidRPr="00785BBB">
        <w:rPr>
          <w:rFonts w:ascii="Times New Roman" w:eastAsia="Times New Roman" w:hAnsi="Times New Roman"/>
          <w:sz w:val="28"/>
          <w:szCs w:val="28"/>
          <w:lang w:eastAsia="en-US"/>
        </w:rPr>
        <w:t xml:space="preserve">в ЕИС </w:t>
      </w:r>
      <w:r w:rsidR="006F08E0" w:rsidRPr="00785BBB">
        <w:rPr>
          <w:rFonts w:ascii="Times New Roman" w:eastAsia="Times New Roman" w:hAnsi="Times New Roman"/>
          <w:sz w:val="28"/>
          <w:szCs w:val="28"/>
          <w:lang w:eastAsia="en-US"/>
        </w:rPr>
        <w:t>размещено</w:t>
      </w:r>
      <w:r w:rsidR="006F08E0">
        <w:rPr>
          <w:rFonts w:ascii="Times New Roman" w:eastAsia="Times New Roman" w:hAnsi="Times New Roman"/>
          <w:sz w:val="28"/>
          <w:szCs w:val="28"/>
          <w:lang w:eastAsia="en-US"/>
        </w:rPr>
        <w:t xml:space="preserve"> </w:t>
      </w:r>
      <w:r w:rsidR="00725150">
        <w:rPr>
          <w:rFonts w:ascii="Times New Roman" w:eastAsia="Times New Roman" w:hAnsi="Times New Roman"/>
          <w:sz w:val="28"/>
          <w:szCs w:val="28"/>
          <w:lang w:eastAsia="en-US"/>
        </w:rPr>
        <w:t>99</w:t>
      </w:r>
      <w:r w:rsidR="009B18E4" w:rsidRPr="00785BBB">
        <w:rPr>
          <w:rFonts w:ascii="Times New Roman" w:eastAsia="Times New Roman" w:hAnsi="Times New Roman"/>
          <w:sz w:val="28"/>
          <w:szCs w:val="28"/>
          <w:lang w:eastAsia="en-US"/>
        </w:rPr>
        <w:t xml:space="preserve"> </w:t>
      </w:r>
      <w:r w:rsidR="00366110" w:rsidRPr="00785BBB">
        <w:rPr>
          <w:rFonts w:ascii="Times New Roman" w:eastAsia="Times New Roman" w:hAnsi="Times New Roman"/>
          <w:sz w:val="28"/>
          <w:szCs w:val="28"/>
          <w:lang w:eastAsia="en-US"/>
        </w:rPr>
        <w:t>извещени</w:t>
      </w:r>
      <w:r w:rsidR="00725150">
        <w:rPr>
          <w:rFonts w:ascii="Times New Roman" w:eastAsia="Times New Roman" w:hAnsi="Times New Roman"/>
          <w:sz w:val="28"/>
          <w:szCs w:val="28"/>
          <w:lang w:eastAsia="en-US"/>
        </w:rPr>
        <w:t>й</w:t>
      </w:r>
      <w:r w:rsidR="00366110" w:rsidRPr="00785BBB">
        <w:rPr>
          <w:rFonts w:ascii="Times New Roman" w:eastAsia="Times New Roman" w:hAnsi="Times New Roman"/>
          <w:sz w:val="28"/>
          <w:szCs w:val="28"/>
          <w:lang w:eastAsia="en-US"/>
        </w:rPr>
        <w:t xml:space="preserve">  о закупк</w:t>
      </w:r>
      <w:r w:rsidR="006F08E0">
        <w:rPr>
          <w:rFonts w:ascii="Times New Roman" w:eastAsia="Times New Roman" w:hAnsi="Times New Roman"/>
          <w:sz w:val="28"/>
          <w:szCs w:val="28"/>
          <w:lang w:eastAsia="en-US"/>
        </w:rPr>
        <w:t xml:space="preserve">ах товаров, работ, услуг </w:t>
      </w:r>
      <w:r w:rsidR="009574B9" w:rsidRPr="00785BBB">
        <w:rPr>
          <w:rFonts w:ascii="Times New Roman" w:eastAsia="Times New Roman" w:hAnsi="Times New Roman"/>
          <w:sz w:val="28"/>
          <w:szCs w:val="28"/>
          <w:lang w:eastAsia="en-US"/>
        </w:rPr>
        <w:t xml:space="preserve">общим  объемом  </w:t>
      </w:r>
      <w:r w:rsidR="009B18E4" w:rsidRPr="00785BBB">
        <w:rPr>
          <w:rFonts w:ascii="Times New Roman" w:eastAsia="Times New Roman" w:hAnsi="Times New Roman"/>
          <w:sz w:val="28"/>
          <w:szCs w:val="28"/>
          <w:lang w:eastAsia="en-US"/>
        </w:rPr>
        <w:t>1 </w:t>
      </w:r>
      <w:r w:rsidR="00725150">
        <w:rPr>
          <w:rFonts w:ascii="Times New Roman" w:eastAsia="Times New Roman" w:hAnsi="Times New Roman"/>
          <w:sz w:val="28"/>
          <w:szCs w:val="28"/>
          <w:lang w:eastAsia="en-US"/>
        </w:rPr>
        <w:t>233</w:t>
      </w:r>
      <w:r w:rsidR="009B18E4" w:rsidRPr="00785BBB">
        <w:rPr>
          <w:rFonts w:ascii="Times New Roman" w:eastAsia="Times New Roman" w:hAnsi="Times New Roman"/>
          <w:sz w:val="28"/>
          <w:szCs w:val="28"/>
          <w:lang w:eastAsia="en-US"/>
        </w:rPr>
        <w:t>,</w:t>
      </w:r>
      <w:r w:rsidR="00725150">
        <w:rPr>
          <w:rFonts w:ascii="Times New Roman" w:eastAsia="Times New Roman" w:hAnsi="Times New Roman"/>
          <w:sz w:val="28"/>
          <w:szCs w:val="28"/>
          <w:lang w:eastAsia="en-US"/>
        </w:rPr>
        <w:t>13</w:t>
      </w:r>
      <w:r w:rsidR="009574B9" w:rsidRPr="00785BBB">
        <w:rPr>
          <w:rFonts w:ascii="Times New Roman" w:eastAsia="Times New Roman" w:hAnsi="Times New Roman"/>
          <w:sz w:val="28"/>
          <w:szCs w:val="28"/>
          <w:lang w:eastAsia="en-US"/>
        </w:rPr>
        <w:t xml:space="preserve">  млн</w:t>
      </w:r>
      <w:r w:rsidR="009B18E4" w:rsidRPr="00785BBB">
        <w:rPr>
          <w:rFonts w:ascii="Times New Roman" w:eastAsia="Times New Roman" w:hAnsi="Times New Roman"/>
          <w:sz w:val="28"/>
          <w:szCs w:val="28"/>
          <w:lang w:eastAsia="en-US"/>
        </w:rPr>
        <w:t>.</w:t>
      </w:r>
      <w:r w:rsidR="009574B9" w:rsidRPr="00785BBB">
        <w:rPr>
          <w:rFonts w:ascii="Times New Roman" w:eastAsia="Times New Roman" w:hAnsi="Times New Roman"/>
          <w:sz w:val="28"/>
          <w:szCs w:val="28"/>
          <w:lang w:eastAsia="en-US"/>
        </w:rPr>
        <w:t xml:space="preserve"> руб</w:t>
      </w:r>
      <w:r w:rsidR="00366110" w:rsidRPr="00785BBB">
        <w:rPr>
          <w:rFonts w:ascii="Times New Roman" w:eastAsia="Times New Roman" w:hAnsi="Times New Roman"/>
          <w:sz w:val="28"/>
          <w:szCs w:val="28"/>
          <w:lang w:eastAsia="en-US"/>
        </w:rPr>
        <w:t>.</w:t>
      </w:r>
    </w:p>
    <w:p w14:paraId="28B42E6E" w14:textId="77777777" w:rsidR="00366110" w:rsidRPr="00785BBB" w:rsidRDefault="00366110" w:rsidP="00366110">
      <w:pPr>
        <w:widowControl w:val="0"/>
        <w:tabs>
          <w:tab w:val="left" w:pos="1134"/>
        </w:tabs>
        <w:autoSpaceDE w:val="0"/>
        <w:autoSpaceDN w:val="0"/>
        <w:adjustRightInd w:val="0"/>
        <w:spacing w:after="0" w:line="240" w:lineRule="auto"/>
        <w:ind w:firstLine="709"/>
        <w:jc w:val="center"/>
        <w:rPr>
          <w:rFonts w:ascii="Times New Roman" w:eastAsia="Times New Roman" w:hAnsi="Times New Roman"/>
          <w:sz w:val="28"/>
          <w:szCs w:val="28"/>
          <w:lang w:eastAsia="en-US"/>
        </w:rPr>
      </w:pPr>
    </w:p>
    <w:p w14:paraId="05215540" w14:textId="77777777" w:rsidR="00785BBB" w:rsidRDefault="00785BBB" w:rsidP="00366110">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p>
    <w:p w14:paraId="3300E341" w14:textId="0FAB0671" w:rsidR="009574B9" w:rsidRPr="003A7FBB" w:rsidRDefault="00366110" w:rsidP="00366110">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3A7FBB">
        <w:rPr>
          <w:rFonts w:ascii="Times New Roman" w:eastAsia="Times New Roman" w:hAnsi="Times New Roman"/>
          <w:b/>
          <w:i/>
          <w:sz w:val="28"/>
          <w:szCs w:val="28"/>
          <w:lang w:eastAsia="en-US"/>
        </w:rPr>
        <w:t>К</w:t>
      </w:r>
      <w:r w:rsidR="009574B9" w:rsidRPr="003A7FBB">
        <w:rPr>
          <w:rFonts w:ascii="Times New Roman" w:eastAsia="Times New Roman" w:hAnsi="Times New Roman"/>
          <w:b/>
          <w:i/>
          <w:sz w:val="28"/>
          <w:szCs w:val="28"/>
          <w:lang w:eastAsia="en-US"/>
        </w:rPr>
        <w:t>оличеств</w:t>
      </w:r>
      <w:r w:rsidRPr="003A7FBB">
        <w:rPr>
          <w:rFonts w:ascii="Times New Roman" w:eastAsia="Times New Roman" w:hAnsi="Times New Roman"/>
          <w:b/>
          <w:i/>
          <w:sz w:val="28"/>
          <w:szCs w:val="28"/>
          <w:lang w:eastAsia="en-US"/>
        </w:rPr>
        <w:t>о извещений</w:t>
      </w:r>
    </w:p>
    <w:p w14:paraId="5597EB70" w14:textId="77777777" w:rsidR="009574B9" w:rsidRPr="009574B9"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441B0370" w14:textId="10BC7B6B" w:rsidR="009574B9" w:rsidRPr="009574B9"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68A2EBFE" wp14:editId="711AB2A9">
            <wp:extent cx="5269423" cy="3200400"/>
            <wp:effectExtent l="0" t="0" r="2667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D77FBB" w14:textId="77777777" w:rsidR="009574B9"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7091397" w14:textId="77777777" w:rsidR="00510888" w:rsidRDefault="00510888"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3B5D114A" w14:textId="77777777" w:rsidR="007952E1" w:rsidRDefault="007952E1"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7C6D05D1" w14:textId="77777777" w:rsidR="007952E1" w:rsidRDefault="007952E1"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7D851D21" w14:textId="77777777" w:rsidR="007952E1" w:rsidRDefault="007952E1"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4788B867" w14:textId="77777777" w:rsidR="00D124FA" w:rsidRDefault="00D124FA"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p>
    <w:p w14:paraId="624172ED" w14:textId="2F22E44F" w:rsidR="00510888" w:rsidRPr="003A7FBB" w:rsidRDefault="00510888"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3A7FBB">
        <w:rPr>
          <w:rFonts w:ascii="Times New Roman" w:eastAsia="Times New Roman" w:hAnsi="Times New Roman"/>
          <w:b/>
          <w:i/>
          <w:sz w:val="28"/>
          <w:szCs w:val="28"/>
          <w:lang w:eastAsia="en-US"/>
        </w:rPr>
        <w:t>Объем извещений</w:t>
      </w:r>
    </w:p>
    <w:p w14:paraId="76BB8514" w14:textId="77777777" w:rsidR="007952E1" w:rsidRPr="00510888" w:rsidRDefault="007952E1" w:rsidP="00510888">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571D6E01" w14:textId="0F7256D1" w:rsidR="00366110" w:rsidRDefault="00366110"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30793E88" wp14:editId="4E922C2A">
            <wp:extent cx="5269423" cy="3200400"/>
            <wp:effectExtent l="0" t="0" r="2667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11F861" w14:textId="77777777" w:rsidR="00366110" w:rsidRDefault="00366110"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31734BD" w14:textId="77777777" w:rsidR="00D124FA" w:rsidRDefault="00D124FA" w:rsidP="0036611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435A0DE" w14:textId="7FB88A45" w:rsidR="009574B9" w:rsidRPr="009574B9" w:rsidRDefault="009574B9" w:rsidP="0036611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574B9">
        <w:rPr>
          <w:rFonts w:ascii="Times New Roman" w:eastAsia="Times New Roman" w:hAnsi="Times New Roman"/>
          <w:sz w:val="28"/>
          <w:szCs w:val="28"/>
          <w:lang w:eastAsia="en-US"/>
        </w:rPr>
        <w:t>Самым  распространенным  конкурентным  способом  определения  поставщик</w:t>
      </w:r>
      <w:r w:rsidR="00366110">
        <w:rPr>
          <w:rFonts w:ascii="Times New Roman" w:eastAsia="Times New Roman" w:hAnsi="Times New Roman"/>
          <w:sz w:val="28"/>
          <w:szCs w:val="28"/>
          <w:lang w:eastAsia="en-US"/>
        </w:rPr>
        <w:t>ов (подрядчиков, исполнителей)</w:t>
      </w:r>
      <w:r w:rsidRPr="009574B9">
        <w:rPr>
          <w:rFonts w:ascii="Times New Roman" w:eastAsia="Times New Roman" w:hAnsi="Times New Roman"/>
          <w:sz w:val="28"/>
          <w:szCs w:val="28"/>
          <w:lang w:eastAsia="en-US"/>
        </w:rPr>
        <w:t xml:space="preserve"> (по  количеству  объявленных  в  отчетном  периоде  конкурентных </w:t>
      </w:r>
      <w:r w:rsidR="00366110">
        <w:rPr>
          <w:rFonts w:ascii="Times New Roman" w:eastAsia="Times New Roman" w:hAnsi="Times New Roman"/>
          <w:sz w:val="28"/>
          <w:szCs w:val="28"/>
          <w:lang w:eastAsia="en-US"/>
        </w:rPr>
        <w:t xml:space="preserve"> </w:t>
      </w:r>
      <w:r w:rsidRPr="009574B9">
        <w:rPr>
          <w:rFonts w:ascii="Times New Roman" w:eastAsia="Times New Roman" w:hAnsi="Times New Roman"/>
          <w:sz w:val="28"/>
          <w:szCs w:val="28"/>
          <w:lang w:eastAsia="en-US"/>
        </w:rPr>
        <w:t xml:space="preserve">процедур) </w:t>
      </w:r>
      <w:r w:rsidR="006A3F62">
        <w:rPr>
          <w:rFonts w:ascii="Times New Roman" w:eastAsia="Times New Roman" w:hAnsi="Times New Roman"/>
          <w:sz w:val="28"/>
          <w:szCs w:val="28"/>
          <w:lang w:eastAsia="en-US"/>
        </w:rPr>
        <w:t xml:space="preserve">является </w:t>
      </w:r>
      <w:r w:rsidRPr="009574B9">
        <w:rPr>
          <w:rFonts w:ascii="Times New Roman" w:eastAsia="Times New Roman" w:hAnsi="Times New Roman"/>
          <w:sz w:val="28"/>
          <w:szCs w:val="28"/>
          <w:lang w:eastAsia="en-US"/>
        </w:rPr>
        <w:t xml:space="preserve">электронный аукцион, доля извещений которого составила </w:t>
      </w:r>
      <w:r w:rsidR="00A20D95">
        <w:rPr>
          <w:rFonts w:ascii="Times New Roman" w:eastAsia="Times New Roman" w:hAnsi="Times New Roman"/>
          <w:sz w:val="28"/>
          <w:szCs w:val="28"/>
          <w:lang w:eastAsia="en-US"/>
        </w:rPr>
        <w:t>98,4</w:t>
      </w:r>
      <w:r w:rsidRPr="009574B9">
        <w:rPr>
          <w:rFonts w:ascii="Times New Roman" w:eastAsia="Times New Roman" w:hAnsi="Times New Roman"/>
          <w:sz w:val="28"/>
          <w:szCs w:val="28"/>
          <w:lang w:eastAsia="en-US"/>
        </w:rPr>
        <w:t xml:space="preserve">%. </w:t>
      </w:r>
    </w:p>
    <w:p w14:paraId="175D1DA1" w14:textId="2C6E51B1" w:rsidR="009574B9" w:rsidRPr="009574B9" w:rsidRDefault="009574B9" w:rsidP="007952E1">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574B9">
        <w:rPr>
          <w:rFonts w:ascii="Times New Roman" w:eastAsia="Times New Roman" w:hAnsi="Times New Roman"/>
          <w:sz w:val="28"/>
          <w:szCs w:val="28"/>
          <w:lang w:eastAsia="en-US"/>
        </w:rPr>
        <w:t xml:space="preserve">Изменения  в  план-график  закупок  заказчиками  вносились  </w:t>
      </w:r>
      <w:r w:rsidR="00A20D95">
        <w:rPr>
          <w:rFonts w:ascii="Times New Roman" w:eastAsia="Times New Roman" w:hAnsi="Times New Roman"/>
          <w:sz w:val="28"/>
          <w:szCs w:val="28"/>
          <w:lang w:eastAsia="en-US"/>
        </w:rPr>
        <w:t>459</w:t>
      </w:r>
      <w:r w:rsidRPr="00E45192">
        <w:rPr>
          <w:rFonts w:ascii="Times New Roman" w:eastAsia="Times New Roman" w:hAnsi="Times New Roman"/>
          <w:sz w:val="28"/>
          <w:szCs w:val="28"/>
          <w:lang w:eastAsia="en-US"/>
        </w:rPr>
        <w:t xml:space="preserve">  раз, среднее число версий в плане-графике составило </w:t>
      </w:r>
      <w:r w:rsidR="00A20D95">
        <w:rPr>
          <w:rFonts w:ascii="Times New Roman" w:eastAsia="Times New Roman" w:hAnsi="Times New Roman"/>
          <w:sz w:val="28"/>
          <w:szCs w:val="28"/>
          <w:lang w:eastAsia="en-US"/>
        </w:rPr>
        <w:t>15,3</w:t>
      </w:r>
      <w:r w:rsidRPr="00E45192">
        <w:rPr>
          <w:rFonts w:ascii="Times New Roman" w:eastAsia="Times New Roman" w:hAnsi="Times New Roman"/>
          <w:sz w:val="28"/>
          <w:szCs w:val="28"/>
          <w:lang w:eastAsia="en-US"/>
        </w:rPr>
        <w:t>.</w:t>
      </w:r>
    </w:p>
    <w:p w14:paraId="6A466C66" w14:textId="77777777" w:rsidR="009574B9" w:rsidRPr="00965BE8"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i/>
          <w:sz w:val="28"/>
          <w:szCs w:val="28"/>
          <w:lang w:eastAsia="en-US"/>
        </w:rPr>
      </w:pPr>
      <w:r w:rsidRPr="00965BE8">
        <w:rPr>
          <w:rFonts w:ascii="Times New Roman" w:eastAsia="Times New Roman" w:hAnsi="Times New Roman"/>
          <w:i/>
          <w:sz w:val="28"/>
          <w:szCs w:val="28"/>
          <w:lang w:eastAsia="en-US"/>
        </w:rPr>
        <w:t xml:space="preserve">Наиболее частыми основаниями внесения изменений в планы-графики </w:t>
      </w:r>
    </w:p>
    <w:p w14:paraId="2AB966C3" w14:textId="77777777" w:rsidR="009574B9" w:rsidRPr="00965BE8" w:rsidRDefault="009574B9" w:rsidP="007952E1">
      <w:pPr>
        <w:widowControl w:val="0"/>
        <w:tabs>
          <w:tab w:val="left" w:pos="1134"/>
        </w:tabs>
        <w:autoSpaceDE w:val="0"/>
        <w:autoSpaceDN w:val="0"/>
        <w:adjustRightInd w:val="0"/>
        <w:spacing w:after="0" w:line="240" w:lineRule="auto"/>
        <w:jc w:val="both"/>
        <w:rPr>
          <w:rFonts w:ascii="Times New Roman" w:eastAsia="Times New Roman" w:hAnsi="Times New Roman"/>
          <w:i/>
          <w:sz w:val="28"/>
          <w:szCs w:val="28"/>
          <w:lang w:eastAsia="en-US"/>
        </w:rPr>
      </w:pPr>
      <w:r w:rsidRPr="00965BE8">
        <w:rPr>
          <w:rFonts w:ascii="Times New Roman" w:eastAsia="Times New Roman" w:hAnsi="Times New Roman"/>
          <w:i/>
          <w:sz w:val="28"/>
          <w:szCs w:val="28"/>
          <w:lang w:eastAsia="en-US"/>
        </w:rPr>
        <w:t xml:space="preserve">являлись: </w:t>
      </w:r>
    </w:p>
    <w:p w14:paraId="25A81B49" w14:textId="6762ECFF" w:rsidR="009574B9" w:rsidRPr="009574B9" w:rsidRDefault="009574B9" w:rsidP="009574B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574B9">
        <w:rPr>
          <w:rFonts w:ascii="Times New Roman" w:eastAsia="Times New Roman" w:hAnsi="Times New Roman"/>
          <w:sz w:val="28"/>
          <w:szCs w:val="28"/>
          <w:lang w:eastAsia="en-US"/>
        </w:rPr>
        <w:t xml:space="preserve">-  возникновение обстоятельств, предвидеть которые на дату утверждения плана-графика закупок было невозможно; </w:t>
      </w:r>
    </w:p>
    <w:p w14:paraId="4AFAE35D" w14:textId="1218592C" w:rsidR="009574B9" w:rsidRPr="009574B9" w:rsidRDefault="009574B9" w:rsidP="007952E1">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574B9">
        <w:rPr>
          <w:rFonts w:ascii="Times New Roman" w:eastAsia="Times New Roman" w:hAnsi="Times New Roman"/>
          <w:sz w:val="28"/>
          <w:szCs w:val="28"/>
          <w:lang w:eastAsia="en-US"/>
        </w:rPr>
        <w:t>-  образовавшаяся  экономия  от  использования  в  текущем  финансовом году</w:t>
      </w:r>
      <w:r w:rsidR="00BA1858">
        <w:rPr>
          <w:rFonts w:ascii="Times New Roman" w:eastAsia="Times New Roman" w:hAnsi="Times New Roman"/>
          <w:sz w:val="28"/>
          <w:szCs w:val="28"/>
          <w:lang w:eastAsia="en-US"/>
        </w:rPr>
        <w:t xml:space="preserve"> </w:t>
      </w:r>
      <w:r w:rsidRPr="009574B9">
        <w:rPr>
          <w:rFonts w:ascii="Times New Roman" w:eastAsia="Times New Roman" w:hAnsi="Times New Roman"/>
          <w:sz w:val="28"/>
          <w:szCs w:val="28"/>
          <w:lang w:eastAsia="en-US"/>
        </w:rPr>
        <w:t>бюджетных ассигнований в соответствии с законодательством Российской Федерации.</w:t>
      </w:r>
    </w:p>
    <w:p w14:paraId="785B8E1D" w14:textId="5CEA4180" w:rsidR="009574B9" w:rsidRPr="009574B9" w:rsidRDefault="009574B9" w:rsidP="007952E1">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574B9">
        <w:rPr>
          <w:rFonts w:ascii="Times New Roman" w:eastAsia="Times New Roman" w:hAnsi="Times New Roman"/>
          <w:sz w:val="28"/>
          <w:szCs w:val="28"/>
          <w:lang w:eastAsia="en-US"/>
        </w:rPr>
        <w:t xml:space="preserve">В  основаниях для  внесения  изменений преобладают  случаи, когда  изменения обусловлены возникновением обстоятельств, предвидеть которые на дату утверждения плана-графика было невозможно. С учетом того, что выделяемый объем финансовых средств определяется на </w:t>
      </w:r>
      <w:proofErr w:type="gramStart"/>
      <w:r w:rsidRPr="009574B9">
        <w:rPr>
          <w:rFonts w:ascii="Times New Roman" w:eastAsia="Times New Roman" w:hAnsi="Times New Roman"/>
          <w:sz w:val="28"/>
          <w:szCs w:val="28"/>
          <w:lang w:eastAsia="en-US"/>
        </w:rPr>
        <w:t>основании</w:t>
      </w:r>
      <w:proofErr w:type="gramEnd"/>
      <w:r w:rsidRPr="009574B9">
        <w:rPr>
          <w:rFonts w:ascii="Times New Roman" w:eastAsia="Times New Roman" w:hAnsi="Times New Roman"/>
          <w:sz w:val="28"/>
          <w:szCs w:val="28"/>
          <w:lang w:eastAsia="en-US"/>
        </w:rPr>
        <w:t xml:space="preserve"> обоснования бюджетных ассигнований, формируемых заказчиками, значительное количество  </w:t>
      </w:r>
      <w:r w:rsidR="007952E1">
        <w:rPr>
          <w:rFonts w:ascii="Times New Roman" w:eastAsia="Times New Roman" w:hAnsi="Times New Roman"/>
          <w:sz w:val="28"/>
          <w:szCs w:val="28"/>
          <w:lang w:eastAsia="en-US"/>
        </w:rPr>
        <w:t>«</w:t>
      </w:r>
      <w:r w:rsidRPr="009574B9">
        <w:rPr>
          <w:rFonts w:ascii="Times New Roman" w:eastAsia="Times New Roman" w:hAnsi="Times New Roman"/>
          <w:sz w:val="28"/>
          <w:szCs w:val="28"/>
          <w:lang w:eastAsia="en-US"/>
        </w:rPr>
        <w:t>непредвиденных</w:t>
      </w:r>
      <w:r w:rsidR="007952E1">
        <w:rPr>
          <w:rFonts w:ascii="Times New Roman" w:eastAsia="Times New Roman" w:hAnsi="Times New Roman"/>
          <w:sz w:val="28"/>
          <w:szCs w:val="28"/>
          <w:lang w:eastAsia="en-US"/>
        </w:rPr>
        <w:t>»</w:t>
      </w:r>
      <w:r w:rsidRPr="009574B9">
        <w:rPr>
          <w:rFonts w:ascii="Times New Roman" w:eastAsia="Times New Roman" w:hAnsi="Times New Roman"/>
          <w:sz w:val="28"/>
          <w:szCs w:val="28"/>
          <w:lang w:eastAsia="en-US"/>
        </w:rPr>
        <w:t xml:space="preserve">  закупок  свидетельствует  о  недостаточном  качестве планирования.</w:t>
      </w:r>
    </w:p>
    <w:p w14:paraId="64B9C7DF" w14:textId="0ADC751B" w:rsidR="003A2B69" w:rsidRDefault="007710D0" w:rsidP="003A2B69">
      <w:pPr>
        <w:widowControl w:val="0"/>
        <w:tabs>
          <w:tab w:val="left" w:pos="1134"/>
        </w:tabs>
        <w:autoSpaceDE w:val="0"/>
        <w:autoSpaceDN w:val="0"/>
        <w:adjustRightInd w:val="0"/>
        <w:spacing w:after="0" w:line="240" w:lineRule="auto"/>
        <w:ind w:firstLine="709"/>
        <w:jc w:val="both"/>
        <w:rPr>
          <w:rFonts w:ascii="Times New Roman" w:eastAsia="Times New Roman" w:hAnsi="Times New Roman"/>
          <w:i/>
          <w:sz w:val="28"/>
          <w:szCs w:val="28"/>
          <w:lang w:eastAsia="en-US"/>
        </w:rPr>
      </w:pPr>
      <w:r w:rsidRPr="00F16BE4">
        <w:rPr>
          <w:rFonts w:ascii="Times New Roman" w:eastAsia="Times New Roman" w:hAnsi="Times New Roman"/>
          <w:i/>
          <w:sz w:val="28"/>
          <w:szCs w:val="28"/>
          <w:lang w:eastAsia="en-US"/>
        </w:rPr>
        <w:t>Заказчики с наибольшим объёмом</w:t>
      </w:r>
      <w:r w:rsidR="003A2B69" w:rsidRPr="00F16BE4">
        <w:rPr>
          <w:rFonts w:ascii="Times New Roman" w:eastAsia="Times New Roman" w:hAnsi="Times New Roman"/>
          <w:i/>
          <w:sz w:val="28"/>
          <w:szCs w:val="28"/>
          <w:lang w:eastAsia="en-US"/>
        </w:rPr>
        <w:t xml:space="preserve"> запланированных закупок:</w:t>
      </w:r>
    </w:p>
    <w:p w14:paraId="3690DA7B" w14:textId="0CE8EA5F" w:rsidR="008442A0" w:rsidRDefault="00B83B60" w:rsidP="008442A0">
      <w:pPr>
        <w:pStyle w:val="af1"/>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8442A0">
        <w:rPr>
          <w:rFonts w:ascii="Times New Roman" w:eastAsia="Times New Roman" w:hAnsi="Times New Roman"/>
          <w:sz w:val="28"/>
          <w:szCs w:val="28"/>
          <w:lang w:eastAsia="en-US"/>
        </w:rPr>
        <w:t xml:space="preserve">МУ «Городское управление капитального строительства» </w:t>
      </w:r>
      <w:r w:rsidR="008442A0" w:rsidRPr="00F16BE4">
        <w:rPr>
          <w:rFonts w:ascii="Times New Roman" w:eastAsia="Times New Roman" w:hAnsi="Times New Roman"/>
          <w:sz w:val="28"/>
          <w:szCs w:val="28"/>
          <w:lang w:eastAsia="en-US"/>
        </w:rPr>
        <w:t xml:space="preserve"> (</w:t>
      </w:r>
      <w:r w:rsidR="00A20D95">
        <w:rPr>
          <w:rFonts w:ascii="Times New Roman" w:eastAsia="Times New Roman" w:hAnsi="Times New Roman"/>
          <w:sz w:val="28"/>
          <w:szCs w:val="28"/>
          <w:lang w:eastAsia="en-US"/>
        </w:rPr>
        <w:t>2 579,02</w:t>
      </w:r>
      <w:r w:rsidR="008442A0">
        <w:rPr>
          <w:rFonts w:ascii="Times New Roman" w:eastAsia="Times New Roman" w:hAnsi="Times New Roman"/>
          <w:sz w:val="28"/>
          <w:szCs w:val="28"/>
          <w:lang w:eastAsia="en-US"/>
        </w:rPr>
        <w:t xml:space="preserve"> млн</w:t>
      </w:r>
      <w:r w:rsidR="008442A0" w:rsidRPr="00F16BE4">
        <w:rPr>
          <w:rFonts w:ascii="Times New Roman" w:eastAsia="Times New Roman" w:hAnsi="Times New Roman"/>
          <w:sz w:val="28"/>
          <w:szCs w:val="28"/>
          <w:lang w:eastAsia="en-US"/>
        </w:rPr>
        <w:t>. руб.)</w:t>
      </w:r>
      <w:r w:rsidR="005C3375">
        <w:rPr>
          <w:rFonts w:ascii="Times New Roman" w:eastAsia="Times New Roman" w:hAnsi="Times New Roman"/>
          <w:sz w:val="28"/>
          <w:szCs w:val="28"/>
          <w:lang w:eastAsia="en-US"/>
        </w:rPr>
        <w:t>;</w:t>
      </w:r>
      <w:r w:rsidR="008442A0" w:rsidRPr="00581726">
        <w:rPr>
          <w:rFonts w:ascii="Times New Roman" w:eastAsia="Times New Roman" w:hAnsi="Times New Roman"/>
          <w:sz w:val="28"/>
          <w:szCs w:val="28"/>
          <w:lang w:eastAsia="en-US"/>
        </w:rPr>
        <w:t xml:space="preserve"> </w:t>
      </w:r>
    </w:p>
    <w:p w14:paraId="2A878801" w14:textId="4953A640" w:rsidR="008442A0" w:rsidRPr="0061201E" w:rsidRDefault="008442A0" w:rsidP="0061201E">
      <w:pPr>
        <w:pStyle w:val="af1"/>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управление ЖКХ</w:t>
      </w:r>
      <w:r w:rsidR="0051675A">
        <w:rPr>
          <w:rFonts w:ascii="Times New Roman" w:eastAsia="Times New Roman" w:hAnsi="Times New Roman"/>
          <w:sz w:val="28"/>
          <w:szCs w:val="28"/>
          <w:lang w:eastAsia="en-US"/>
        </w:rPr>
        <w:t xml:space="preserve">    администрации города Благовещенска </w:t>
      </w:r>
      <w:r w:rsidR="0051675A" w:rsidRPr="00F16BE4">
        <w:rPr>
          <w:rFonts w:ascii="Times New Roman" w:eastAsia="Times New Roman" w:hAnsi="Times New Roman"/>
          <w:sz w:val="28"/>
          <w:szCs w:val="28"/>
          <w:lang w:eastAsia="en-US"/>
        </w:rPr>
        <w:t xml:space="preserve"> </w:t>
      </w:r>
      <w:r w:rsidRPr="00F16BE4">
        <w:rPr>
          <w:rFonts w:ascii="Times New Roman" w:eastAsia="Times New Roman" w:hAnsi="Times New Roman"/>
          <w:sz w:val="28"/>
          <w:szCs w:val="28"/>
          <w:lang w:eastAsia="en-US"/>
        </w:rPr>
        <w:t>(</w:t>
      </w:r>
      <w:r w:rsidR="00A20D95">
        <w:rPr>
          <w:rFonts w:ascii="Times New Roman" w:eastAsia="Times New Roman" w:hAnsi="Times New Roman"/>
          <w:sz w:val="28"/>
          <w:szCs w:val="28"/>
          <w:lang w:eastAsia="en-US"/>
        </w:rPr>
        <w:t>249,10</w:t>
      </w:r>
      <w:r>
        <w:rPr>
          <w:rFonts w:ascii="Times New Roman" w:eastAsia="Times New Roman" w:hAnsi="Times New Roman"/>
          <w:sz w:val="28"/>
          <w:szCs w:val="28"/>
          <w:lang w:eastAsia="en-US"/>
        </w:rPr>
        <w:t xml:space="preserve"> млн</w:t>
      </w:r>
      <w:r w:rsidRPr="00F16BE4">
        <w:rPr>
          <w:rFonts w:ascii="Times New Roman" w:eastAsia="Times New Roman" w:hAnsi="Times New Roman"/>
          <w:sz w:val="28"/>
          <w:szCs w:val="28"/>
          <w:lang w:eastAsia="en-US"/>
        </w:rPr>
        <w:t>. руб.)</w:t>
      </w:r>
      <w:r w:rsidR="005C3375">
        <w:rPr>
          <w:rFonts w:ascii="Times New Roman" w:eastAsia="Times New Roman" w:hAnsi="Times New Roman"/>
          <w:sz w:val="28"/>
          <w:szCs w:val="28"/>
          <w:lang w:eastAsia="en-US"/>
        </w:rPr>
        <w:t>;</w:t>
      </w:r>
    </w:p>
    <w:p w14:paraId="02681CEB" w14:textId="1FD2C879" w:rsidR="00581726" w:rsidRDefault="00B83B60" w:rsidP="00581726">
      <w:pPr>
        <w:pStyle w:val="af1"/>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lastRenderedPageBreak/>
        <w:t xml:space="preserve">    </w:t>
      </w:r>
      <w:r w:rsidR="00F16BE4">
        <w:rPr>
          <w:rFonts w:ascii="Times New Roman" w:eastAsia="Times New Roman" w:hAnsi="Times New Roman"/>
          <w:sz w:val="28"/>
          <w:szCs w:val="28"/>
          <w:lang w:eastAsia="en-US"/>
        </w:rPr>
        <w:t xml:space="preserve">администрация города Благовещенска </w:t>
      </w:r>
      <w:r w:rsidR="003A2B69" w:rsidRPr="00F16BE4">
        <w:rPr>
          <w:rFonts w:ascii="Times New Roman" w:eastAsia="Times New Roman" w:hAnsi="Times New Roman"/>
          <w:sz w:val="28"/>
          <w:szCs w:val="28"/>
          <w:lang w:eastAsia="en-US"/>
        </w:rPr>
        <w:t xml:space="preserve"> (</w:t>
      </w:r>
      <w:r w:rsidR="008442A0">
        <w:rPr>
          <w:rFonts w:ascii="Times New Roman" w:eastAsia="Times New Roman" w:hAnsi="Times New Roman"/>
          <w:sz w:val="28"/>
          <w:szCs w:val="28"/>
          <w:lang w:eastAsia="en-US"/>
        </w:rPr>
        <w:t>7</w:t>
      </w:r>
      <w:r w:rsidR="00A20D95">
        <w:rPr>
          <w:rFonts w:ascii="Times New Roman" w:eastAsia="Times New Roman" w:hAnsi="Times New Roman"/>
          <w:sz w:val="28"/>
          <w:szCs w:val="28"/>
          <w:lang w:eastAsia="en-US"/>
        </w:rPr>
        <w:t>8,66</w:t>
      </w:r>
      <w:r w:rsidR="008442A0">
        <w:rPr>
          <w:rFonts w:ascii="Times New Roman" w:eastAsia="Times New Roman" w:hAnsi="Times New Roman"/>
          <w:sz w:val="28"/>
          <w:szCs w:val="28"/>
          <w:lang w:eastAsia="en-US"/>
        </w:rPr>
        <w:t xml:space="preserve"> млн</w:t>
      </w:r>
      <w:r w:rsidR="003A2B69" w:rsidRPr="00F16BE4">
        <w:rPr>
          <w:rFonts w:ascii="Times New Roman" w:eastAsia="Times New Roman" w:hAnsi="Times New Roman"/>
          <w:sz w:val="28"/>
          <w:szCs w:val="28"/>
          <w:lang w:eastAsia="en-US"/>
        </w:rPr>
        <w:t>. руб.)</w:t>
      </w:r>
      <w:r w:rsidR="005C3375">
        <w:rPr>
          <w:rFonts w:ascii="Times New Roman" w:eastAsia="Times New Roman" w:hAnsi="Times New Roman"/>
          <w:sz w:val="28"/>
          <w:szCs w:val="28"/>
          <w:lang w:eastAsia="en-US"/>
        </w:rPr>
        <w:t>;</w:t>
      </w:r>
      <w:r w:rsidR="00581726" w:rsidRPr="00581726">
        <w:rPr>
          <w:rFonts w:ascii="Times New Roman" w:eastAsia="Times New Roman" w:hAnsi="Times New Roman"/>
          <w:sz w:val="28"/>
          <w:szCs w:val="28"/>
          <w:lang w:eastAsia="en-US"/>
        </w:rPr>
        <w:t xml:space="preserve"> </w:t>
      </w:r>
    </w:p>
    <w:p w14:paraId="484CA97A" w14:textId="199E89A2" w:rsidR="003A2B69" w:rsidRPr="00F16BE4" w:rsidRDefault="008442A0" w:rsidP="00790380">
      <w:pPr>
        <w:pStyle w:val="af1"/>
        <w:widowControl w:val="0"/>
        <w:numPr>
          <w:ilvl w:val="0"/>
          <w:numId w:val="11"/>
        </w:numPr>
        <w:autoSpaceDE w:val="0"/>
        <w:autoSpaceDN w:val="0"/>
        <w:adjustRightInd w:val="0"/>
        <w:spacing w:after="0" w:line="240" w:lineRule="auto"/>
        <w:ind w:left="0"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МКУ «Эксплуатационно-хозяйственная служба» (5</w:t>
      </w:r>
      <w:r w:rsidR="00A20D95">
        <w:rPr>
          <w:rFonts w:ascii="Times New Roman" w:eastAsia="Times New Roman" w:hAnsi="Times New Roman"/>
          <w:sz w:val="28"/>
          <w:szCs w:val="28"/>
          <w:lang w:eastAsia="en-US"/>
        </w:rPr>
        <w:t>4</w:t>
      </w:r>
      <w:r>
        <w:rPr>
          <w:rFonts w:ascii="Times New Roman" w:eastAsia="Times New Roman" w:hAnsi="Times New Roman"/>
          <w:sz w:val="28"/>
          <w:szCs w:val="28"/>
          <w:lang w:eastAsia="en-US"/>
        </w:rPr>
        <w:t>,</w:t>
      </w:r>
      <w:r w:rsidR="00A20D95">
        <w:rPr>
          <w:rFonts w:ascii="Times New Roman" w:eastAsia="Times New Roman" w:hAnsi="Times New Roman"/>
          <w:sz w:val="28"/>
          <w:szCs w:val="28"/>
          <w:lang w:eastAsia="en-US"/>
        </w:rPr>
        <w:t>06</w:t>
      </w:r>
      <w:r>
        <w:rPr>
          <w:rFonts w:ascii="Times New Roman" w:eastAsia="Times New Roman" w:hAnsi="Times New Roman"/>
          <w:sz w:val="28"/>
          <w:szCs w:val="28"/>
          <w:lang w:eastAsia="en-US"/>
        </w:rPr>
        <w:t xml:space="preserve"> млн</w:t>
      </w:r>
      <w:r w:rsidR="003A2B69" w:rsidRPr="00F16BE4">
        <w:rPr>
          <w:rFonts w:ascii="Times New Roman" w:eastAsia="Times New Roman" w:hAnsi="Times New Roman"/>
          <w:sz w:val="28"/>
          <w:szCs w:val="28"/>
          <w:lang w:eastAsia="en-US"/>
        </w:rPr>
        <w:t>. руб.)</w:t>
      </w:r>
      <w:r w:rsidR="005C3375">
        <w:rPr>
          <w:rFonts w:ascii="Times New Roman" w:eastAsia="Times New Roman" w:hAnsi="Times New Roman"/>
          <w:sz w:val="28"/>
          <w:szCs w:val="28"/>
          <w:lang w:eastAsia="en-US"/>
        </w:rPr>
        <w:t>;</w:t>
      </w:r>
    </w:p>
    <w:p w14:paraId="53D72405" w14:textId="574DC824" w:rsidR="008442A0" w:rsidRDefault="008442A0" w:rsidP="008442A0">
      <w:pPr>
        <w:pStyle w:val="af1"/>
        <w:widowControl w:val="0"/>
        <w:numPr>
          <w:ilvl w:val="0"/>
          <w:numId w:val="11"/>
        </w:numPr>
        <w:tabs>
          <w:tab w:val="left" w:pos="1134"/>
        </w:tabs>
        <w:autoSpaceDE w:val="0"/>
        <w:autoSpaceDN w:val="0"/>
        <w:adjustRightInd w:val="0"/>
        <w:spacing w:after="0" w:line="240" w:lineRule="auto"/>
        <w:ind w:left="0"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МКУ «Благовещенский городской архивный жилищный центр» </w:t>
      </w:r>
      <w:r w:rsidRPr="00F16BE4">
        <w:rPr>
          <w:rFonts w:ascii="Times New Roman" w:eastAsia="Times New Roman" w:hAnsi="Times New Roman"/>
          <w:sz w:val="28"/>
          <w:szCs w:val="28"/>
          <w:lang w:eastAsia="en-US"/>
        </w:rPr>
        <w:t xml:space="preserve"> (</w:t>
      </w:r>
      <w:r w:rsidR="00A20D95">
        <w:rPr>
          <w:rFonts w:ascii="Times New Roman" w:eastAsia="Times New Roman" w:hAnsi="Times New Roman"/>
          <w:sz w:val="28"/>
          <w:szCs w:val="28"/>
          <w:lang w:eastAsia="en-US"/>
        </w:rPr>
        <w:t>27,57</w:t>
      </w:r>
      <w:r>
        <w:rPr>
          <w:rFonts w:ascii="Times New Roman" w:eastAsia="Times New Roman" w:hAnsi="Times New Roman"/>
          <w:sz w:val="28"/>
          <w:szCs w:val="28"/>
          <w:lang w:eastAsia="en-US"/>
        </w:rPr>
        <w:t xml:space="preserve"> млн</w:t>
      </w:r>
      <w:r w:rsidRPr="00F16BE4">
        <w:rPr>
          <w:rFonts w:ascii="Times New Roman" w:eastAsia="Times New Roman" w:hAnsi="Times New Roman"/>
          <w:sz w:val="28"/>
          <w:szCs w:val="28"/>
          <w:lang w:eastAsia="en-US"/>
        </w:rPr>
        <w:t>. руб.)</w:t>
      </w:r>
      <w:r w:rsidR="005C3375">
        <w:rPr>
          <w:rFonts w:ascii="Times New Roman" w:eastAsia="Times New Roman" w:hAnsi="Times New Roman"/>
          <w:sz w:val="28"/>
          <w:szCs w:val="28"/>
          <w:lang w:eastAsia="en-US"/>
        </w:rPr>
        <w:t>.</w:t>
      </w:r>
      <w:r w:rsidRPr="00581726">
        <w:rPr>
          <w:rFonts w:ascii="Times New Roman" w:eastAsia="Times New Roman" w:hAnsi="Times New Roman"/>
          <w:sz w:val="28"/>
          <w:szCs w:val="28"/>
          <w:lang w:eastAsia="en-US"/>
        </w:rPr>
        <w:t xml:space="preserve"> </w:t>
      </w:r>
    </w:p>
    <w:p w14:paraId="1A525374" w14:textId="77777777" w:rsidR="002F7931" w:rsidRPr="00D124FA" w:rsidRDefault="002F7931" w:rsidP="00D124FA">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2169865F" w14:textId="76D96164" w:rsidR="003A2B69" w:rsidRPr="00C77CA6" w:rsidRDefault="00AC33BA" w:rsidP="00AC33BA">
      <w:pPr>
        <w:pStyle w:val="af1"/>
        <w:widowControl w:val="0"/>
        <w:numPr>
          <w:ilvl w:val="0"/>
          <w:numId w:val="16"/>
        </w:numPr>
        <w:tabs>
          <w:tab w:val="left" w:pos="1134"/>
        </w:tabs>
        <w:autoSpaceDE w:val="0"/>
        <w:autoSpaceDN w:val="0"/>
        <w:adjustRightInd w:val="0"/>
        <w:spacing w:after="0" w:line="240" w:lineRule="auto"/>
        <w:jc w:val="center"/>
        <w:rPr>
          <w:rFonts w:ascii="Times New Roman" w:eastAsia="Times New Roman" w:hAnsi="Times New Roman"/>
          <w:b/>
          <w:sz w:val="28"/>
          <w:szCs w:val="28"/>
          <w:u w:val="single"/>
          <w:lang w:eastAsia="en-US"/>
        </w:rPr>
      </w:pPr>
      <w:r w:rsidRPr="00C77CA6">
        <w:rPr>
          <w:rFonts w:ascii="Times New Roman" w:eastAsia="Times New Roman" w:hAnsi="Times New Roman"/>
          <w:b/>
          <w:sz w:val="28"/>
          <w:szCs w:val="28"/>
          <w:u w:val="single"/>
          <w:lang w:eastAsia="en-US"/>
        </w:rPr>
        <w:t>Осуществление закупок</w:t>
      </w:r>
    </w:p>
    <w:p w14:paraId="69EE5254" w14:textId="77777777" w:rsidR="00AC33BA" w:rsidRDefault="00AC33BA" w:rsidP="00AC33BA">
      <w:pPr>
        <w:pStyle w:val="af1"/>
        <w:widowControl w:val="0"/>
        <w:tabs>
          <w:tab w:val="left" w:pos="1134"/>
        </w:tabs>
        <w:autoSpaceDE w:val="0"/>
        <w:autoSpaceDN w:val="0"/>
        <w:adjustRightInd w:val="0"/>
        <w:spacing w:after="0" w:line="240" w:lineRule="auto"/>
        <w:rPr>
          <w:rFonts w:ascii="Times New Roman" w:eastAsia="Times New Roman" w:hAnsi="Times New Roman"/>
          <w:b/>
          <w:sz w:val="28"/>
          <w:szCs w:val="28"/>
          <w:lang w:eastAsia="en-US"/>
        </w:rPr>
      </w:pPr>
    </w:p>
    <w:p w14:paraId="094ED34C" w14:textId="19F9B545" w:rsidR="00AC33BA" w:rsidRPr="002F1715" w:rsidRDefault="00AC33BA" w:rsidP="00AC33BA">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t>2</w:t>
      </w:r>
      <w:r w:rsidRPr="002F1715">
        <w:rPr>
          <w:rFonts w:ascii="Times New Roman" w:eastAsia="Times New Roman" w:hAnsi="Times New Roman"/>
          <w:b/>
          <w:sz w:val="28"/>
          <w:szCs w:val="28"/>
          <w:lang w:eastAsia="en-US"/>
        </w:rPr>
        <w:t>.1. Централизация закупок</w:t>
      </w:r>
    </w:p>
    <w:p w14:paraId="300CBF6F" w14:textId="77777777" w:rsidR="00AC33BA" w:rsidRPr="002F1715" w:rsidRDefault="00AC33BA" w:rsidP="00AC33B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7418E155" w14:textId="2C46FFDD" w:rsidR="00AC33BA" w:rsidRDefault="00AC33BA" w:rsidP="00AC33B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F1715">
        <w:rPr>
          <w:rFonts w:ascii="Times New Roman" w:eastAsia="Times New Roman" w:hAnsi="Times New Roman"/>
          <w:sz w:val="28"/>
          <w:szCs w:val="28"/>
          <w:lang w:eastAsia="en-US"/>
        </w:rPr>
        <w:t xml:space="preserve">В </w:t>
      </w:r>
      <w:r w:rsidR="00BB0A58" w:rsidRPr="00785BBB">
        <w:rPr>
          <w:rFonts w:ascii="Times New Roman" w:eastAsia="Times New Roman" w:hAnsi="Times New Roman"/>
          <w:sz w:val="28"/>
          <w:szCs w:val="28"/>
          <w:lang w:eastAsia="en-US"/>
        </w:rPr>
        <w:t>III</w:t>
      </w:r>
      <w:r w:rsidR="002C572C">
        <w:rPr>
          <w:rFonts w:ascii="Times New Roman" w:eastAsia="Times New Roman" w:hAnsi="Times New Roman"/>
          <w:sz w:val="28"/>
          <w:szCs w:val="28"/>
          <w:lang w:eastAsia="en-US"/>
        </w:rPr>
        <w:t xml:space="preserve"> кв</w:t>
      </w:r>
      <w:r w:rsidR="00ED37B7">
        <w:rPr>
          <w:rFonts w:ascii="Times New Roman" w:eastAsia="Times New Roman" w:hAnsi="Times New Roman"/>
          <w:sz w:val="28"/>
          <w:szCs w:val="28"/>
          <w:lang w:eastAsia="en-US"/>
        </w:rPr>
        <w:t>а</w:t>
      </w:r>
      <w:r w:rsidR="002C572C">
        <w:rPr>
          <w:rFonts w:ascii="Times New Roman" w:eastAsia="Times New Roman" w:hAnsi="Times New Roman"/>
          <w:sz w:val="28"/>
          <w:szCs w:val="28"/>
          <w:lang w:eastAsia="en-US"/>
        </w:rPr>
        <w:t>ртале</w:t>
      </w:r>
      <w:r w:rsidRPr="002F1715">
        <w:rPr>
          <w:rFonts w:ascii="Times New Roman" w:eastAsia="Times New Roman" w:hAnsi="Times New Roman"/>
          <w:sz w:val="28"/>
          <w:szCs w:val="28"/>
          <w:lang w:eastAsia="en-US"/>
        </w:rPr>
        <w:t xml:space="preserve"> 20</w:t>
      </w:r>
      <w:r w:rsidR="00C71F27">
        <w:rPr>
          <w:rFonts w:ascii="Times New Roman" w:eastAsia="Times New Roman" w:hAnsi="Times New Roman"/>
          <w:sz w:val="28"/>
          <w:szCs w:val="28"/>
          <w:lang w:eastAsia="en-US"/>
        </w:rPr>
        <w:t>20</w:t>
      </w:r>
      <w:r w:rsidRPr="002F1715">
        <w:rPr>
          <w:rFonts w:ascii="Times New Roman" w:eastAsia="Times New Roman" w:hAnsi="Times New Roman"/>
          <w:sz w:val="28"/>
          <w:szCs w:val="28"/>
          <w:lang w:eastAsia="en-US"/>
        </w:rPr>
        <w:t xml:space="preserve"> года </w:t>
      </w:r>
      <w:r>
        <w:rPr>
          <w:rFonts w:ascii="Times New Roman" w:eastAsia="Times New Roman" w:hAnsi="Times New Roman"/>
          <w:sz w:val="28"/>
          <w:szCs w:val="28"/>
          <w:lang w:eastAsia="en-US"/>
        </w:rPr>
        <w:t>у</w:t>
      </w:r>
      <w:r w:rsidRPr="002F1715">
        <w:rPr>
          <w:rFonts w:ascii="Times New Roman" w:eastAsia="Times New Roman" w:hAnsi="Times New Roman"/>
          <w:sz w:val="28"/>
          <w:szCs w:val="28"/>
          <w:lang w:eastAsia="en-US"/>
        </w:rPr>
        <w:t xml:space="preserve">правлением </w:t>
      </w:r>
      <w:r>
        <w:rPr>
          <w:rFonts w:ascii="Times New Roman" w:eastAsia="Times New Roman" w:hAnsi="Times New Roman"/>
          <w:sz w:val="28"/>
          <w:szCs w:val="28"/>
          <w:lang w:eastAsia="en-US"/>
        </w:rPr>
        <w:t xml:space="preserve">муниципального заказа администрации города Благовещенска </w:t>
      </w:r>
      <w:r w:rsidR="009746F7">
        <w:rPr>
          <w:rFonts w:ascii="Times New Roman" w:eastAsia="Times New Roman" w:hAnsi="Times New Roman"/>
          <w:sz w:val="28"/>
          <w:szCs w:val="28"/>
          <w:lang w:eastAsia="en-US"/>
        </w:rPr>
        <w:t xml:space="preserve">(далее -  Управление) </w:t>
      </w:r>
      <w:r w:rsidRPr="002F1715">
        <w:rPr>
          <w:rFonts w:ascii="Times New Roman" w:eastAsia="Times New Roman" w:hAnsi="Times New Roman"/>
          <w:sz w:val="28"/>
          <w:szCs w:val="28"/>
          <w:lang w:eastAsia="en-US"/>
        </w:rPr>
        <w:t xml:space="preserve">было </w:t>
      </w:r>
      <w:r w:rsidR="004E1408">
        <w:rPr>
          <w:rFonts w:ascii="Times New Roman" w:eastAsia="Times New Roman" w:hAnsi="Times New Roman"/>
          <w:sz w:val="28"/>
          <w:szCs w:val="28"/>
          <w:lang w:eastAsia="en-US"/>
        </w:rPr>
        <w:t>размещено</w:t>
      </w:r>
      <w:r w:rsidRPr="002F1715">
        <w:rPr>
          <w:rFonts w:ascii="Times New Roman" w:eastAsia="Times New Roman" w:hAnsi="Times New Roman"/>
          <w:sz w:val="28"/>
          <w:szCs w:val="28"/>
          <w:lang w:eastAsia="en-US"/>
        </w:rPr>
        <w:t xml:space="preserve"> </w:t>
      </w:r>
      <w:r w:rsidR="007B2470">
        <w:rPr>
          <w:rFonts w:ascii="Times New Roman" w:eastAsia="Times New Roman" w:hAnsi="Times New Roman"/>
          <w:sz w:val="28"/>
          <w:szCs w:val="28"/>
          <w:lang w:eastAsia="en-US"/>
        </w:rPr>
        <w:t>99</w:t>
      </w:r>
      <w:r>
        <w:rPr>
          <w:rFonts w:ascii="Times New Roman" w:eastAsia="Times New Roman" w:hAnsi="Times New Roman"/>
          <w:sz w:val="28"/>
          <w:szCs w:val="28"/>
          <w:lang w:eastAsia="en-US"/>
        </w:rPr>
        <w:t xml:space="preserve"> </w:t>
      </w:r>
      <w:r w:rsidRPr="002F1715">
        <w:rPr>
          <w:rFonts w:ascii="Times New Roman" w:eastAsia="Times New Roman" w:hAnsi="Times New Roman"/>
          <w:sz w:val="28"/>
          <w:szCs w:val="28"/>
          <w:lang w:eastAsia="en-US"/>
        </w:rPr>
        <w:t>определени</w:t>
      </w:r>
      <w:r w:rsidR="007B2470">
        <w:rPr>
          <w:rFonts w:ascii="Times New Roman" w:eastAsia="Times New Roman" w:hAnsi="Times New Roman"/>
          <w:sz w:val="28"/>
          <w:szCs w:val="28"/>
          <w:lang w:eastAsia="en-US"/>
        </w:rPr>
        <w:t>й</w:t>
      </w:r>
      <w:r w:rsidRPr="002F1715">
        <w:rPr>
          <w:rFonts w:ascii="Times New Roman" w:eastAsia="Times New Roman" w:hAnsi="Times New Roman"/>
          <w:sz w:val="28"/>
          <w:szCs w:val="28"/>
          <w:lang w:eastAsia="en-US"/>
        </w:rPr>
        <w:t xml:space="preserve"> поставщиков (подрядчик</w:t>
      </w:r>
      <w:r w:rsidR="004E1408">
        <w:rPr>
          <w:rFonts w:ascii="Times New Roman" w:eastAsia="Times New Roman" w:hAnsi="Times New Roman"/>
          <w:sz w:val="28"/>
          <w:szCs w:val="28"/>
          <w:lang w:eastAsia="en-US"/>
        </w:rPr>
        <w:t>ов</w:t>
      </w:r>
      <w:r w:rsidRPr="002F1715">
        <w:rPr>
          <w:rFonts w:ascii="Times New Roman" w:eastAsia="Times New Roman" w:hAnsi="Times New Roman"/>
          <w:sz w:val="28"/>
          <w:szCs w:val="28"/>
          <w:lang w:eastAsia="en-US"/>
        </w:rPr>
        <w:t>, исполнител</w:t>
      </w:r>
      <w:r w:rsidR="004E1408">
        <w:rPr>
          <w:rFonts w:ascii="Times New Roman" w:eastAsia="Times New Roman" w:hAnsi="Times New Roman"/>
          <w:sz w:val="28"/>
          <w:szCs w:val="28"/>
          <w:lang w:eastAsia="en-US"/>
        </w:rPr>
        <w:t>ей</w:t>
      </w:r>
      <w:r w:rsidRPr="002F1715">
        <w:rPr>
          <w:rFonts w:ascii="Times New Roman" w:eastAsia="Times New Roman" w:hAnsi="Times New Roman"/>
          <w:sz w:val="28"/>
          <w:szCs w:val="28"/>
          <w:lang w:eastAsia="en-US"/>
        </w:rPr>
        <w:t>) общим объемом</w:t>
      </w:r>
      <w:r>
        <w:rPr>
          <w:rFonts w:ascii="Times New Roman" w:eastAsia="Times New Roman" w:hAnsi="Times New Roman"/>
          <w:sz w:val="28"/>
          <w:szCs w:val="28"/>
          <w:lang w:eastAsia="en-US"/>
        </w:rPr>
        <w:t xml:space="preserve"> </w:t>
      </w:r>
      <w:r w:rsidR="00514FDF">
        <w:rPr>
          <w:rFonts w:ascii="Times New Roman" w:eastAsia="Times New Roman" w:hAnsi="Times New Roman"/>
          <w:sz w:val="28"/>
          <w:szCs w:val="28"/>
          <w:lang w:eastAsia="en-US"/>
        </w:rPr>
        <w:t xml:space="preserve">НМЦК </w:t>
      </w:r>
      <w:r w:rsidR="00EF0535" w:rsidRPr="00EF0535">
        <w:rPr>
          <w:rFonts w:ascii="Times New Roman" w:hAnsi="Times New Roman"/>
          <w:sz w:val="28"/>
          <w:szCs w:val="28"/>
          <w:lang w:eastAsia="en-US"/>
        </w:rPr>
        <w:t>1</w:t>
      </w:r>
      <w:r w:rsidR="007B2470">
        <w:rPr>
          <w:rFonts w:ascii="Times New Roman" w:hAnsi="Times New Roman"/>
          <w:sz w:val="28"/>
          <w:szCs w:val="28"/>
          <w:lang w:eastAsia="en-US"/>
        </w:rPr>
        <w:t> 233 130,56</w:t>
      </w:r>
      <w:r w:rsidR="00EF0535">
        <w:rPr>
          <w:rFonts w:ascii="Times New Roman" w:hAnsi="Times New Roman"/>
          <w:sz w:val="28"/>
          <w:szCs w:val="28"/>
          <w:lang w:eastAsia="en-US"/>
        </w:rPr>
        <w:t xml:space="preserve"> </w:t>
      </w:r>
      <w:r w:rsidRPr="00EF0535">
        <w:rPr>
          <w:rFonts w:ascii="Times New Roman" w:eastAsia="Times New Roman" w:hAnsi="Times New Roman"/>
          <w:sz w:val="28"/>
          <w:szCs w:val="28"/>
          <w:lang w:eastAsia="en-US"/>
        </w:rPr>
        <w:t>тыс</w:t>
      </w:r>
      <w:r>
        <w:rPr>
          <w:rFonts w:ascii="Times New Roman" w:eastAsia="Times New Roman" w:hAnsi="Times New Roman"/>
          <w:sz w:val="28"/>
          <w:szCs w:val="28"/>
          <w:lang w:eastAsia="en-US"/>
        </w:rPr>
        <w:t>. руб</w:t>
      </w:r>
      <w:r w:rsidRPr="00AD58B9">
        <w:rPr>
          <w:rFonts w:ascii="Times New Roman" w:eastAsia="Times New Roman" w:hAnsi="Times New Roman"/>
          <w:sz w:val="28"/>
          <w:szCs w:val="28"/>
          <w:lang w:eastAsia="en-US"/>
        </w:rPr>
        <w:t xml:space="preserve">. Данный показатель </w:t>
      </w:r>
      <w:r w:rsidR="00AD58B9" w:rsidRPr="00AD58B9">
        <w:rPr>
          <w:rFonts w:ascii="Times New Roman" w:eastAsia="Times New Roman" w:hAnsi="Times New Roman"/>
          <w:sz w:val="28"/>
          <w:szCs w:val="28"/>
          <w:lang w:eastAsia="en-US"/>
        </w:rPr>
        <w:t xml:space="preserve">ниже </w:t>
      </w:r>
      <w:r w:rsidRPr="00AD58B9">
        <w:rPr>
          <w:rFonts w:ascii="Times New Roman" w:eastAsia="Times New Roman" w:hAnsi="Times New Roman"/>
          <w:sz w:val="28"/>
          <w:szCs w:val="28"/>
          <w:lang w:eastAsia="en-US"/>
        </w:rPr>
        <w:t>показател</w:t>
      </w:r>
      <w:r w:rsidR="00AD58B9" w:rsidRPr="00AD58B9">
        <w:rPr>
          <w:rFonts w:ascii="Times New Roman" w:eastAsia="Times New Roman" w:hAnsi="Times New Roman"/>
          <w:sz w:val="28"/>
          <w:szCs w:val="28"/>
          <w:lang w:eastAsia="en-US"/>
        </w:rPr>
        <w:t>я</w:t>
      </w:r>
      <w:r w:rsidRPr="00AD58B9">
        <w:rPr>
          <w:rFonts w:ascii="Times New Roman" w:eastAsia="Times New Roman" w:hAnsi="Times New Roman"/>
          <w:sz w:val="28"/>
          <w:szCs w:val="28"/>
          <w:lang w:eastAsia="en-US"/>
        </w:rPr>
        <w:t xml:space="preserve"> </w:t>
      </w:r>
      <w:r w:rsidR="00BB0A58" w:rsidRPr="00AD58B9">
        <w:rPr>
          <w:rFonts w:ascii="Times New Roman" w:eastAsia="Times New Roman" w:hAnsi="Times New Roman"/>
          <w:sz w:val="28"/>
          <w:szCs w:val="28"/>
          <w:lang w:eastAsia="en-US"/>
        </w:rPr>
        <w:t>III</w:t>
      </w:r>
      <w:r w:rsidR="002C572C" w:rsidRPr="00AD58B9">
        <w:rPr>
          <w:rFonts w:ascii="Times New Roman" w:eastAsia="Times New Roman" w:hAnsi="Times New Roman"/>
          <w:sz w:val="28"/>
          <w:szCs w:val="28"/>
          <w:lang w:eastAsia="en-US"/>
        </w:rPr>
        <w:t xml:space="preserve"> квартала</w:t>
      </w:r>
      <w:r w:rsidRPr="00AD58B9">
        <w:rPr>
          <w:rFonts w:ascii="Times New Roman" w:eastAsia="Times New Roman" w:hAnsi="Times New Roman"/>
          <w:sz w:val="28"/>
          <w:szCs w:val="28"/>
          <w:lang w:eastAsia="en-US"/>
        </w:rPr>
        <w:t xml:space="preserve"> 201</w:t>
      </w:r>
      <w:r w:rsidR="0075769C" w:rsidRPr="00AD58B9">
        <w:rPr>
          <w:rFonts w:ascii="Times New Roman" w:eastAsia="Times New Roman" w:hAnsi="Times New Roman"/>
          <w:sz w:val="28"/>
          <w:szCs w:val="28"/>
          <w:lang w:eastAsia="en-US"/>
        </w:rPr>
        <w:t>9</w:t>
      </w:r>
      <w:r w:rsidRPr="00AD58B9">
        <w:rPr>
          <w:rFonts w:ascii="Times New Roman" w:eastAsia="Times New Roman" w:hAnsi="Times New Roman"/>
          <w:sz w:val="28"/>
          <w:szCs w:val="28"/>
          <w:lang w:eastAsia="en-US"/>
        </w:rPr>
        <w:t xml:space="preserve"> года в количественном (</w:t>
      </w:r>
      <w:r w:rsidR="00AD58B9" w:rsidRPr="00AD58B9">
        <w:rPr>
          <w:rFonts w:ascii="Times New Roman" w:eastAsia="Times New Roman" w:hAnsi="Times New Roman"/>
          <w:sz w:val="28"/>
          <w:szCs w:val="28"/>
          <w:lang w:eastAsia="en-US"/>
        </w:rPr>
        <w:t>1</w:t>
      </w:r>
      <w:r w:rsidR="007A5D01">
        <w:rPr>
          <w:rFonts w:ascii="Times New Roman" w:eastAsia="Times New Roman" w:hAnsi="Times New Roman"/>
          <w:sz w:val="28"/>
          <w:szCs w:val="28"/>
          <w:lang w:eastAsia="en-US"/>
        </w:rPr>
        <w:t>70</w:t>
      </w:r>
      <w:r w:rsidRPr="00AD58B9">
        <w:rPr>
          <w:rFonts w:ascii="Times New Roman" w:eastAsia="Times New Roman" w:hAnsi="Times New Roman"/>
          <w:sz w:val="28"/>
          <w:szCs w:val="28"/>
          <w:lang w:eastAsia="en-US"/>
        </w:rPr>
        <w:t xml:space="preserve"> определени</w:t>
      </w:r>
      <w:r w:rsidR="00723A29">
        <w:rPr>
          <w:rFonts w:ascii="Times New Roman" w:eastAsia="Times New Roman" w:hAnsi="Times New Roman"/>
          <w:sz w:val="28"/>
          <w:szCs w:val="28"/>
          <w:lang w:eastAsia="en-US"/>
        </w:rPr>
        <w:t>й</w:t>
      </w:r>
      <w:r w:rsidRPr="00AD58B9">
        <w:rPr>
          <w:rFonts w:ascii="Times New Roman" w:eastAsia="Times New Roman" w:hAnsi="Times New Roman"/>
          <w:sz w:val="28"/>
          <w:szCs w:val="28"/>
          <w:lang w:eastAsia="en-US"/>
        </w:rPr>
        <w:t xml:space="preserve">), </w:t>
      </w:r>
      <w:r w:rsidR="00AD58B9" w:rsidRPr="00AD58B9">
        <w:rPr>
          <w:rFonts w:ascii="Times New Roman" w:eastAsia="Times New Roman" w:hAnsi="Times New Roman"/>
          <w:sz w:val="28"/>
          <w:szCs w:val="28"/>
          <w:lang w:eastAsia="en-US"/>
        </w:rPr>
        <w:t xml:space="preserve">но превышает </w:t>
      </w:r>
      <w:r w:rsidRPr="00AD58B9">
        <w:rPr>
          <w:rFonts w:ascii="Times New Roman" w:eastAsia="Times New Roman" w:hAnsi="Times New Roman"/>
          <w:sz w:val="28"/>
          <w:szCs w:val="28"/>
          <w:lang w:eastAsia="en-US"/>
        </w:rPr>
        <w:t xml:space="preserve"> в стоимостном выражении</w:t>
      </w:r>
      <w:r w:rsidR="002C572C" w:rsidRPr="00AD58B9">
        <w:rPr>
          <w:rFonts w:ascii="Times New Roman" w:eastAsia="Times New Roman" w:hAnsi="Times New Roman"/>
          <w:sz w:val="28"/>
          <w:szCs w:val="28"/>
          <w:lang w:eastAsia="en-US"/>
        </w:rPr>
        <w:t xml:space="preserve"> (</w:t>
      </w:r>
      <w:r w:rsidR="00723A29">
        <w:rPr>
          <w:rFonts w:ascii="Times New Roman" w:eastAsia="Times New Roman" w:hAnsi="Times New Roman"/>
          <w:sz w:val="28"/>
          <w:szCs w:val="28"/>
          <w:lang w:eastAsia="en-US"/>
        </w:rPr>
        <w:t>269 460,214</w:t>
      </w:r>
      <w:r w:rsidR="002C572C" w:rsidRPr="00AD58B9">
        <w:rPr>
          <w:rFonts w:ascii="Times New Roman" w:eastAsia="Times New Roman" w:hAnsi="Times New Roman"/>
          <w:sz w:val="28"/>
          <w:szCs w:val="28"/>
          <w:lang w:eastAsia="en-US"/>
        </w:rPr>
        <w:t xml:space="preserve"> тыс. руб.)</w:t>
      </w:r>
      <w:r w:rsidRPr="00AD58B9">
        <w:rPr>
          <w:rFonts w:ascii="Times New Roman" w:eastAsia="Times New Roman" w:hAnsi="Times New Roman"/>
          <w:sz w:val="28"/>
          <w:szCs w:val="28"/>
          <w:lang w:eastAsia="en-US"/>
        </w:rPr>
        <w:t>.</w:t>
      </w:r>
    </w:p>
    <w:p w14:paraId="1CE1ECCC" w14:textId="3D37171D" w:rsidR="001B13D6" w:rsidRPr="002F1715" w:rsidRDefault="00975413" w:rsidP="00AC33B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8</w:t>
      </w:r>
      <w:r w:rsidR="001B13D6">
        <w:rPr>
          <w:rFonts w:ascii="Times New Roman" w:eastAsia="Times New Roman" w:hAnsi="Times New Roman"/>
          <w:sz w:val="28"/>
          <w:szCs w:val="28"/>
          <w:lang w:eastAsia="en-US"/>
        </w:rPr>
        <w:t xml:space="preserve">3 определения </w:t>
      </w:r>
      <w:r w:rsidR="001B13D6" w:rsidRPr="002F1715">
        <w:rPr>
          <w:rFonts w:ascii="Times New Roman" w:eastAsia="Times New Roman" w:hAnsi="Times New Roman"/>
          <w:sz w:val="28"/>
          <w:szCs w:val="28"/>
          <w:lang w:eastAsia="en-US"/>
        </w:rPr>
        <w:t>общим объемом</w:t>
      </w:r>
      <w:r w:rsidR="001B13D6">
        <w:rPr>
          <w:rFonts w:ascii="Times New Roman" w:eastAsia="Times New Roman" w:hAnsi="Times New Roman"/>
          <w:sz w:val="28"/>
          <w:szCs w:val="28"/>
          <w:lang w:eastAsia="en-US"/>
        </w:rPr>
        <w:t xml:space="preserve"> </w:t>
      </w:r>
      <w:r w:rsidR="001B13D6" w:rsidRPr="00EF0535">
        <w:rPr>
          <w:rFonts w:ascii="Times New Roman" w:hAnsi="Times New Roman"/>
          <w:sz w:val="28"/>
          <w:szCs w:val="28"/>
          <w:lang w:eastAsia="en-US"/>
        </w:rPr>
        <w:t>1</w:t>
      </w:r>
      <w:r>
        <w:rPr>
          <w:rFonts w:ascii="Times New Roman" w:hAnsi="Times New Roman"/>
          <w:sz w:val="28"/>
          <w:szCs w:val="28"/>
          <w:lang w:eastAsia="en-US"/>
        </w:rPr>
        <w:t> 165 673,23</w:t>
      </w:r>
      <w:r w:rsidR="001B13D6">
        <w:rPr>
          <w:rFonts w:ascii="Times New Roman" w:hAnsi="Times New Roman"/>
          <w:sz w:val="28"/>
          <w:szCs w:val="28"/>
          <w:lang w:eastAsia="en-US"/>
        </w:rPr>
        <w:t xml:space="preserve"> </w:t>
      </w:r>
      <w:r w:rsidR="001B13D6" w:rsidRPr="00EF0535">
        <w:rPr>
          <w:rFonts w:ascii="Times New Roman" w:eastAsia="Times New Roman" w:hAnsi="Times New Roman"/>
          <w:sz w:val="28"/>
          <w:szCs w:val="28"/>
          <w:lang w:eastAsia="en-US"/>
        </w:rPr>
        <w:t>тыс</w:t>
      </w:r>
      <w:r w:rsidR="001B13D6">
        <w:rPr>
          <w:rFonts w:ascii="Times New Roman" w:eastAsia="Times New Roman" w:hAnsi="Times New Roman"/>
          <w:sz w:val="28"/>
          <w:szCs w:val="28"/>
          <w:lang w:eastAsia="en-US"/>
        </w:rPr>
        <w:t>. руб.</w:t>
      </w:r>
      <w:r w:rsidR="008B00BA">
        <w:rPr>
          <w:rFonts w:ascii="Times New Roman" w:eastAsia="Times New Roman" w:hAnsi="Times New Roman"/>
          <w:sz w:val="28"/>
          <w:szCs w:val="28"/>
          <w:lang w:eastAsia="en-US"/>
        </w:rPr>
        <w:t xml:space="preserve"> было завершено в отчетном периоде, что </w:t>
      </w:r>
      <w:r w:rsidR="0051675A" w:rsidRPr="003A2B69">
        <w:rPr>
          <w:rFonts w:ascii="Times New Roman" w:eastAsia="Times New Roman" w:hAnsi="Times New Roman"/>
          <w:sz w:val="28"/>
          <w:szCs w:val="28"/>
          <w:lang w:eastAsia="en-US"/>
        </w:rPr>
        <w:t xml:space="preserve">на </w:t>
      </w:r>
      <w:r w:rsidR="0051675A">
        <w:rPr>
          <w:rFonts w:ascii="Times New Roman" w:eastAsia="Times New Roman" w:hAnsi="Times New Roman"/>
          <w:sz w:val="28"/>
          <w:szCs w:val="28"/>
          <w:lang w:eastAsia="en-US"/>
        </w:rPr>
        <w:t>36,6</w:t>
      </w:r>
      <w:r w:rsidR="0051675A" w:rsidRPr="003A2B69">
        <w:rPr>
          <w:rFonts w:ascii="Times New Roman" w:eastAsia="Times New Roman" w:hAnsi="Times New Roman"/>
          <w:sz w:val="28"/>
          <w:szCs w:val="28"/>
          <w:lang w:eastAsia="en-US"/>
        </w:rPr>
        <w:t xml:space="preserve">% </w:t>
      </w:r>
      <w:r w:rsidRPr="00AD58B9">
        <w:rPr>
          <w:rFonts w:ascii="Times New Roman" w:eastAsia="Times New Roman" w:hAnsi="Times New Roman"/>
          <w:sz w:val="28"/>
          <w:szCs w:val="28"/>
          <w:lang w:eastAsia="en-US"/>
        </w:rPr>
        <w:t xml:space="preserve">ниже </w:t>
      </w:r>
      <w:r>
        <w:rPr>
          <w:rFonts w:ascii="Times New Roman" w:eastAsia="Times New Roman" w:hAnsi="Times New Roman"/>
          <w:sz w:val="28"/>
          <w:szCs w:val="28"/>
          <w:lang w:eastAsia="en-US"/>
        </w:rPr>
        <w:t xml:space="preserve">аналогичного </w:t>
      </w:r>
      <w:r w:rsidRPr="00AD58B9">
        <w:rPr>
          <w:rFonts w:ascii="Times New Roman" w:eastAsia="Times New Roman" w:hAnsi="Times New Roman"/>
          <w:sz w:val="28"/>
          <w:szCs w:val="28"/>
          <w:lang w:eastAsia="en-US"/>
        </w:rPr>
        <w:t>показателя</w:t>
      </w:r>
      <w:r w:rsidR="008B00BA">
        <w:rPr>
          <w:rFonts w:ascii="Times New Roman" w:eastAsia="Times New Roman" w:hAnsi="Times New Roman"/>
          <w:sz w:val="28"/>
          <w:szCs w:val="28"/>
          <w:lang w:eastAsia="en-US"/>
        </w:rPr>
        <w:t xml:space="preserve"> </w:t>
      </w:r>
      <w:r w:rsidR="00AD58B9" w:rsidRPr="00AD58B9">
        <w:rPr>
          <w:rFonts w:ascii="Times New Roman" w:eastAsia="Times New Roman" w:hAnsi="Times New Roman"/>
          <w:sz w:val="28"/>
          <w:szCs w:val="28"/>
          <w:lang w:eastAsia="en-US"/>
        </w:rPr>
        <w:t>III</w:t>
      </w:r>
      <w:r w:rsidR="002C572C">
        <w:rPr>
          <w:rFonts w:ascii="Times New Roman" w:eastAsia="Times New Roman" w:hAnsi="Times New Roman"/>
          <w:sz w:val="28"/>
          <w:szCs w:val="28"/>
          <w:lang w:eastAsia="en-US"/>
        </w:rPr>
        <w:t xml:space="preserve"> квартала </w:t>
      </w:r>
      <w:r w:rsidR="008B00BA">
        <w:rPr>
          <w:rFonts w:ascii="Times New Roman" w:eastAsia="Times New Roman" w:hAnsi="Times New Roman"/>
          <w:sz w:val="28"/>
          <w:szCs w:val="28"/>
          <w:lang w:eastAsia="en-US"/>
        </w:rPr>
        <w:t xml:space="preserve">2019 года </w:t>
      </w:r>
      <w:r>
        <w:rPr>
          <w:rFonts w:ascii="Times New Roman" w:eastAsia="Times New Roman" w:hAnsi="Times New Roman"/>
          <w:sz w:val="28"/>
          <w:szCs w:val="28"/>
          <w:lang w:eastAsia="en-US"/>
        </w:rPr>
        <w:t xml:space="preserve">в </w:t>
      </w:r>
      <w:r w:rsidR="008B00BA">
        <w:rPr>
          <w:rFonts w:ascii="Times New Roman" w:eastAsia="Times New Roman" w:hAnsi="Times New Roman"/>
          <w:sz w:val="28"/>
          <w:szCs w:val="28"/>
          <w:lang w:eastAsia="en-US"/>
        </w:rPr>
        <w:t>количестве</w:t>
      </w:r>
      <w:r w:rsidR="00DD633D">
        <w:rPr>
          <w:rFonts w:ascii="Times New Roman" w:eastAsia="Times New Roman" w:hAnsi="Times New Roman"/>
          <w:sz w:val="28"/>
          <w:szCs w:val="28"/>
          <w:lang w:eastAsia="en-US"/>
        </w:rPr>
        <w:t>н</w:t>
      </w:r>
      <w:r w:rsidR="008B00BA">
        <w:rPr>
          <w:rFonts w:ascii="Times New Roman" w:eastAsia="Times New Roman" w:hAnsi="Times New Roman"/>
          <w:sz w:val="28"/>
          <w:szCs w:val="28"/>
          <w:lang w:eastAsia="en-US"/>
        </w:rPr>
        <w:t>ном</w:t>
      </w:r>
      <w:r w:rsidR="0051675A">
        <w:rPr>
          <w:rFonts w:ascii="Times New Roman" w:eastAsia="Times New Roman" w:hAnsi="Times New Roman"/>
          <w:sz w:val="28"/>
          <w:szCs w:val="28"/>
          <w:lang w:eastAsia="en-US"/>
        </w:rPr>
        <w:t xml:space="preserve"> выражении </w:t>
      </w:r>
      <w:r w:rsidR="00DD633D">
        <w:rPr>
          <w:rFonts w:ascii="Times New Roman" w:eastAsia="Times New Roman" w:hAnsi="Times New Roman"/>
          <w:sz w:val="28"/>
          <w:szCs w:val="28"/>
          <w:lang w:eastAsia="en-US"/>
        </w:rPr>
        <w:t>(</w:t>
      </w:r>
      <w:r>
        <w:rPr>
          <w:rFonts w:ascii="Times New Roman" w:eastAsia="Times New Roman" w:hAnsi="Times New Roman"/>
          <w:sz w:val="28"/>
          <w:szCs w:val="28"/>
          <w:lang w:eastAsia="en-US"/>
        </w:rPr>
        <w:t>131</w:t>
      </w:r>
      <w:r w:rsidR="00DD633D">
        <w:rPr>
          <w:rFonts w:ascii="Times New Roman" w:eastAsia="Times New Roman" w:hAnsi="Times New Roman"/>
          <w:sz w:val="28"/>
          <w:szCs w:val="28"/>
          <w:lang w:eastAsia="en-US"/>
        </w:rPr>
        <w:t xml:space="preserve"> определени</w:t>
      </w:r>
      <w:r>
        <w:rPr>
          <w:rFonts w:ascii="Times New Roman" w:eastAsia="Times New Roman" w:hAnsi="Times New Roman"/>
          <w:sz w:val="28"/>
          <w:szCs w:val="28"/>
          <w:lang w:eastAsia="en-US"/>
        </w:rPr>
        <w:t>е</w:t>
      </w:r>
      <w:r w:rsidR="00DD633D">
        <w:rPr>
          <w:rFonts w:ascii="Times New Roman" w:eastAsia="Times New Roman" w:hAnsi="Times New Roman"/>
          <w:sz w:val="28"/>
          <w:szCs w:val="28"/>
          <w:lang w:eastAsia="en-US"/>
        </w:rPr>
        <w:t>)</w:t>
      </w:r>
      <w:r w:rsidR="008B00BA">
        <w:rPr>
          <w:rFonts w:ascii="Times New Roman" w:eastAsia="Times New Roman" w:hAnsi="Times New Roman"/>
          <w:sz w:val="28"/>
          <w:szCs w:val="28"/>
          <w:lang w:eastAsia="en-US"/>
        </w:rPr>
        <w:t xml:space="preserve">, </w:t>
      </w:r>
      <w:r w:rsidRPr="00AD58B9">
        <w:rPr>
          <w:rFonts w:ascii="Times New Roman" w:eastAsia="Times New Roman" w:hAnsi="Times New Roman"/>
          <w:sz w:val="28"/>
          <w:szCs w:val="28"/>
          <w:lang w:eastAsia="en-US"/>
        </w:rPr>
        <w:t xml:space="preserve">но превышает  </w:t>
      </w:r>
      <w:r w:rsidR="008B00BA">
        <w:rPr>
          <w:rFonts w:ascii="Times New Roman" w:eastAsia="Times New Roman" w:hAnsi="Times New Roman"/>
          <w:sz w:val="28"/>
          <w:szCs w:val="28"/>
          <w:lang w:eastAsia="en-US"/>
        </w:rPr>
        <w:t>в</w:t>
      </w:r>
      <w:r w:rsidR="0051675A" w:rsidRPr="0051675A">
        <w:rPr>
          <w:rFonts w:ascii="Times New Roman" w:eastAsia="Times New Roman" w:hAnsi="Times New Roman"/>
          <w:sz w:val="28"/>
          <w:szCs w:val="28"/>
          <w:lang w:eastAsia="en-US"/>
        </w:rPr>
        <w:t xml:space="preserve"> </w:t>
      </w:r>
      <w:r w:rsidR="0051675A">
        <w:rPr>
          <w:rFonts w:ascii="Times New Roman" w:eastAsia="Times New Roman" w:hAnsi="Times New Roman"/>
          <w:sz w:val="28"/>
          <w:szCs w:val="28"/>
          <w:lang w:eastAsia="en-US"/>
        </w:rPr>
        <w:t xml:space="preserve"> 8,8 раза</w:t>
      </w:r>
      <w:r w:rsidR="008B00BA">
        <w:rPr>
          <w:rFonts w:ascii="Times New Roman" w:eastAsia="Times New Roman" w:hAnsi="Times New Roman"/>
          <w:sz w:val="28"/>
          <w:szCs w:val="28"/>
          <w:lang w:eastAsia="en-US"/>
        </w:rPr>
        <w:t xml:space="preserve"> </w:t>
      </w:r>
      <w:r w:rsidR="0051675A">
        <w:rPr>
          <w:rFonts w:ascii="Times New Roman" w:eastAsia="Times New Roman" w:hAnsi="Times New Roman"/>
          <w:sz w:val="28"/>
          <w:szCs w:val="28"/>
          <w:lang w:eastAsia="en-US"/>
        </w:rPr>
        <w:t xml:space="preserve">в </w:t>
      </w:r>
      <w:r w:rsidR="008B00BA">
        <w:rPr>
          <w:rFonts w:ascii="Times New Roman" w:eastAsia="Times New Roman" w:hAnsi="Times New Roman"/>
          <w:sz w:val="28"/>
          <w:szCs w:val="28"/>
          <w:lang w:eastAsia="en-US"/>
        </w:rPr>
        <w:t>стоимос</w:t>
      </w:r>
      <w:r w:rsidR="00DD633D">
        <w:rPr>
          <w:rFonts w:ascii="Times New Roman" w:eastAsia="Times New Roman" w:hAnsi="Times New Roman"/>
          <w:sz w:val="28"/>
          <w:szCs w:val="28"/>
          <w:lang w:eastAsia="en-US"/>
        </w:rPr>
        <w:t>т</w:t>
      </w:r>
      <w:r w:rsidR="008B00BA">
        <w:rPr>
          <w:rFonts w:ascii="Times New Roman" w:eastAsia="Times New Roman" w:hAnsi="Times New Roman"/>
          <w:sz w:val="28"/>
          <w:szCs w:val="28"/>
          <w:lang w:eastAsia="en-US"/>
        </w:rPr>
        <w:t>ном</w:t>
      </w:r>
      <w:r w:rsidR="00DD633D">
        <w:rPr>
          <w:rFonts w:ascii="Times New Roman" w:eastAsia="Times New Roman" w:hAnsi="Times New Roman"/>
          <w:sz w:val="28"/>
          <w:szCs w:val="28"/>
          <w:lang w:eastAsia="en-US"/>
        </w:rPr>
        <w:t xml:space="preserve"> </w:t>
      </w:r>
      <w:r w:rsidR="0051675A">
        <w:rPr>
          <w:rFonts w:ascii="Times New Roman" w:eastAsia="Times New Roman" w:hAnsi="Times New Roman"/>
          <w:sz w:val="28"/>
          <w:szCs w:val="28"/>
          <w:lang w:eastAsia="en-US"/>
        </w:rPr>
        <w:t xml:space="preserve">выражении </w:t>
      </w:r>
      <w:r w:rsidR="00DD633D">
        <w:rPr>
          <w:rFonts w:ascii="Times New Roman" w:eastAsia="Times New Roman" w:hAnsi="Times New Roman"/>
          <w:sz w:val="28"/>
          <w:szCs w:val="28"/>
          <w:lang w:eastAsia="en-US"/>
        </w:rPr>
        <w:t>(</w:t>
      </w:r>
      <w:r w:rsidR="00723A29">
        <w:rPr>
          <w:rFonts w:ascii="Times New Roman" w:eastAsia="Times New Roman" w:hAnsi="Times New Roman"/>
          <w:sz w:val="28"/>
          <w:szCs w:val="28"/>
          <w:lang w:eastAsia="en-US"/>
        </w:rPr>
        <w:t>132 369,81</w:t>
      </w:r>
      <w:r w:rsidR="00DD633D">
        <w:rPr>
          <w:rFonts w:ascii="Times New Roman" w:eastAsia="Times New Roman" w:hAnsi="Times New Roman"/>
          <w:sz w:val="28"/>
          <w:szCs w:val="28"/>
          <w:lang w:eastAsia="en-US"/>
        </w:rPr>
        <w:t xml:space="preserve"> тыс. руб.).</w:t>
      </w:r>
    </w:p>
    <w:p w14:paraId="79897C2D" w14:textId="542D735D" w:rsidR="00AC33BA" w:rsidRPr="002F1715" w:rsidRDefault="00AC33BA" w:rsidP="00AC33B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2F1715">
        <w:rPr>
          <w:rFonts w:ascii="Times New Roman" w:eastAsia="Times New Roman" w:hAnsi="Times New Roman"/>
          <w:sz w:val="28"/>
          <w:szCs w:val="28"/>
          <w:lang w:eastAsia="en-US"/>
        </w:rPr>
        <w:t>По результатам определений поставщиков (подрядчиков, исполнителей)</w:t>
      </w:r>
      <w:r w:rsidR="009746F7">
        <w:rPr>
          <w:rFonts w:ascii="Times New Roman" w:eastAsia="Times New Roman" w:hAnsi="Times New Roman"/>
          <w:sz w:val="28"/>
          <w:szCs w:val="28"/>
          <w:lang w:eastAsia="en-US"/>
        </w:rPr>
        <w:t>, проведенных Управлением</w:t>
      </w:r>
      <w:r w:rsidRPr="002F1715">
        <w:rPr>
          <w:rFonts w:ascii="Times New Roman" w:eastAsia="Times New Roman" w:hAnsi="Times New Roman"/>
          <w:sz w:val="28"/>
          <w:szCs w:val="28"/>
          <w:lang w:eastAsia="en-US"/>
        </w:rPr>
        <w:t xml:space="preserve"> в</w:t>
      </w:r>
      <w:r w:rsidR="009746F7">
        <w:rPr>
          <w:rFonts w:ascii="Times New Roman" w:eastAsia="Times New Roman" w:hAnsi="Times New Roman"/>
          <w:sz w:val="28"/>
          <w:szCs w:val="28"/>
          <w:lang w:eastAsia="en-US"/>
        </w:rPr>
        <w:t>о</w:t>
      </w:r>
      <w:r w:rsidRPr="002F1715">
        <w:rPr>
          <w:rFonts w:ascii="Times New Roman" w:eastAsia="Times New Roman" w:hAnsi="Times New Roman"/>
          <w:sz w:val="28"/>
          <w:szCs w:val="28"/>
          <w:lang w:eastAsia="en-US"/>
        </w:rPr>
        <w:t xml:space="preserve"> </w:t>
      </w:r>
      <w:r w:rsidR="009746F7" w:rsidRPr="00785BBB">
        <w:rPr>
          <w:rFonts w:ascii="Times New Roman" w:eastAsia="Times New Roman" w:hAnsi="Times New Roman"/>
          <w:sz w:val="28"/>
          <w:szCs w:val="28"/>
          <w:lang w:eastAsia="en-US"/>
        </w:rPr>
        <w:t>II</w:t>
      </w:r>
      <w:r w:rsidR="009746F7">
        <w:rPr>
          <w:rFonts w:ascii="Times New Roman" w:eastAsia="Times New Roman" w:hAnsi="Times New Roman"/>
          <w:sz w:val="28"/>
          <w:szCs w:val="28"/>
          <w:lang w:eastAsia="en-US"/>
        </w:rPr>
        <w:t xml:space="preserve"> - </w:t>
      </w:r>
      <w:r w:rsidR="00BB0A58" w:rsidRPr="00785BBB">
        <w:rPr>
          <w:rFonts w:ascii="Times New Roman" w:eastAsia="Times New Roman" w:hAnsi="Times New Roman"/>
          <w:sz w:val="28"/>
          <w:szCs w:val="28"/>
          <w:lang w:eastAsia="en-US"/>
        </w:rPr>
        <w:t>III</w:t>
      </w:r>
      <w:r w:rsidRPr="002F1715">
        <w:rPr>
          <w:rFonts w:ascii="Times New Roman" w:eastAsia="Times New Roman" w:hAnsi="Times New Roman"/>
          <w:sz w:val="28"/>
          <w:szCs w:val="28"/>
          <w:lang w:eastAsia="en-US"/>
        </w:rPr>
        <w:t xml:space="preserve"> квартал</w:t>
      </w:r>
      <w:r w:rsidR="009746F7">
        <w:rPr>
          <w:rFonts w:ascii="Times New Roman" w:eastAsia="Times New Roman" w:hAnsi="Times New Roman"/>
          <w:sz w:val="28"/>
          <w:szCs w:val="28"/>
          <w:lang w:eastAsia="en-US"/>
        </w:rPr>
        <w:t>ах</w:t>
      </w:r>
      <w:r w:rsidRPr="002F1715">
        <w:rPr>
          <w:rFonts w:ascii="Times New Roman" w:eastAsia="Times New Roman" w:hAnsi="Times New Roman"/>
          <w:sz w:val="28"/>
          <w:szCs w:val="28"/>
          <w:lang w:eastAsia="en-US"/>
        </w:rPr>
        <w:t xml:space="preserve"> 20</w:t>
      </w:r>
      <w:r w:rsidR="0075769C">
        <w:rPr>
          <w:rFonts w:ascii="Times New Roman" w:eastAsia="Times New Roman" w:hAnsi="Times New Roman"/>
          <w:sz w:val="28"/>
          <w:szCs w:val="28"/>
          <w:lang w:eastAsia="en-US"/>
        </w:rPr>
        <w:t>20</w:t>
      </w:r>
      <w:r w:rsidRPr="002F1715">
        <w:rPr>
          <w:rFonts w:ascii="Times New Roman" w:eastAsia="Times New Roman" w:hAnsi="Times New Roman"/>
          <w:sz w:val="28"/>
          <w:szCs w:val="28"/>
          <w:lang w:eastAsia="en-US"/>
        </w:rPr>
        <w:t xml:space="preserve"> года, </w:t>
      </w:r>
      <w:r w:rsidR="009746F7">
        <w:rPr>
          <w:rFonts w:ascii="Times New Roman" w:eastAsia="Times New Roman" w:hAnsi="Times New Roman"/>
          <w:sz w:val="28"/>
          <w:szCs w:val="28"/>
          <w:lang w:eastAsia="en-US"/>
        </w:rPr>
        <w:t xml:space="preserve">в </w:t>
      </w:r>
      <w:r w:rsidR="009746F7" w:rsidRPr="00785BBB">
        <w:rPr>
          <w:rFonts w:ascii="Times New Roman" w:eastAsia="Times New Roman" w:hAnsi="Times New Roman"/>
          <w:sz w:val="28"/>
          <w:szCs w:val="28"/>
          <w:lang w:eastAsia="en-US"/>
        </w:rPr>
        <w:t>III</w:t>
      </w:r>
      <w:r w:rsidR="009746F7">
        <w:rPr>
          <w:rFonts w:ascii="Times New Roman" w:eastAsia="Times New Roman" w:hAnsi="Times New Roman"/>
          <w:sz w:val="28"/>
          <w:szCs w:val="28"/>
          <w:lang w:eastAsia="en-US"/>
        </w:rPr>
        <w:t xml:space="preserve"> квартале</w:t>
      </w:r>
      <w:r w:rsidR="009746F7" w:rsidRPr="002F1715">
        <w:rPr>
          <w:rFonts w:ascii="Times New Roman" w:eastAsia="Times New Roman" w:hAnsi="Times New Roman"/>
          <w:sz w:val="28"/>
          <w:szCs w:val="28"/>
          <w:lang w:eastAsia="en-US"/>
        </w:rPr>
        <w:t xml:space="preserve"> </w:t>
      </w:r>
      <w:r w:rsidRPr="002F1715">
        <w:rPr>
          <w:rFonts w:ascii="Times New Roman" w:eastAsia="Times New Roman" w:hAnsi="Times New Roman"/>
          <w:sz w:val="28"/>
          <w:szCs w:val="28"/>
          <w:lang w:eastAsia="en-US"/>
        </w:rPr>
        <w:t xml:space="preserve">было заключено </w:t>
      </w:r>
      <w:r w:rsidR="009746F7">
        <w:rPr>
          <w:rFonts w:ascii="Times New Roman" w:eastAsia="Times New Roman" w:hAnsi="Times New Roman"/>
          <w:sz w:val="28"/>
          <w:szCs w:val="28"/>
          <w:lang w:eastAsia="en-US"/>
        </w:rPr>
        <w:t>84</w:t>
      </w:r>
      <w:r w:rsidR="00EF0535">
        <w:rPr>
          <w:rFonts w:ascii="Times New Roman" w:eastAsia="Times New Roman" w:hAnsi="Times New Roman"/>
          <w:sz w:val="28"/>
          <w:szCs w:val="28"/>
          <w:lang w:eastAsia="en-US"/>
        </w:rPr>
        <w:t xml:space="preserve"> </w:t>
      </w:r>
      <w:r w:rsidRPr="002F1715">
        <w:rPr>
          <w:rFonts w:ascii="Times New Roman" w:eastAsia="Times New Roman" w:hAnsi="Times New Roman"/>
          <w:sz w:val="28"/>
          <w:szCs w:val="28"/>
          <w:lang w:eastAsia="en-US"/>
        </w:rPr>
        <w:t>контракт</w:t>
      </w:r>
      <w:r w:rsidR="009746F7">
        <w:rPr>
          <w:rFonts w:ascii="Times New Roman" w:eastAsia="Times New Roman" w:hAnsi="Times New Roman"/>
          <w:sz w:val="28"/>
          <w:szCs w:val="28"/>
          <w:lang w:eastAsia="en-US"/>
        </w:rPr>
        <w:t>а</w:t>
      </w:r>
      <w:r w:rsidRPr="002F1715">
        <w:rPr>
          <w:rFonts w:ascii="Times New Roman" w:eastAsia="Times New Roman" w:hAnsi="Times New Roman"/>
          <w:sz w:val="28"/>
          <w:szCs w:val="28"/>
          <w:lang w:eastAsia="en-US"/>
        </w:rPr>
        <w:t xml:space="preserve"> </w:t>
      </w:r>
      <w:r w:rsidR="008B00BA">
        <w:rPr>
          <w:rFonts w:ascii="Times New Roman" w:eastAsia="Times New Roman" w:hAnsi="Times New Roman"/>
          <w:sz w:val="28"/>
          <w:szCs w:val="28"/>
          <w:lang w:eastAsia="en-US"/>
        </w:rPr>
        <w:t xml:space="preserve">(в том числе </w:t>
      </w:r>
      <w:r w:rsidR="00D35F19">
        <w:rPr>
          <w:rFonts w:ascii="Times New Roman" w:eastAsia="Times New Roman" w:hAnsi="Times New Roman"/>
          <w:sz w:val="28"/>
          <w:szCs w:val="28"/>
          <w:lang w:eastAsia="en-US"/>
        </w:rPr>
        <w:t>2</w:t>
      </w:r>
      <w:r w:rsidR="008B00BA">
        <w:rPr>
          <w:rFonts w:ascii="Times New Roman" w:eastAsia="Times New Roman" w:hAnsi="Times New Roman"/>
          <w:sz w:val="28"/>
          <w:szCs w:val="28"/>
          <w:lang w:eastAsia="en-US"/>
        </w:rPr>
        <w:t xml:space="preserve"> контракт</w:t>
      </w:r>
      <w:r w:rsidR="00D35F19">
        <w:rPr>
          <w:rFonts w:ascii="Times New Roman" w:eastAsia="Times New Roman" w:hAnsi="Times New Roman"/>
          <w:sz w:val="28"/>
          <w:szCs w:val="28"/>
          <w:lang w:eastAsia="en-US"/>
        </w:rPr>
        <w:t>а</w:t>
      </w:r>
      <w:r w:rsidR="008B00BA">
        <w:rPr>
          <w:rFonts w:ascii="Times New Roman" w:eastAsia="Times New Roman" w:hAnsi="Times New Roman"/>
          <w:sz w:val="28"/>
          <w:szCs w:val="28"/>
          <w:lang w:eastAsia="en-US"/>
        </w:rPr>
        <w:t xml:space="preserve"> – по совместным торгам) </w:t>
      </w:r>
      <w:r w:rsidRPr="002F1715">
        <w:rPr>
          <w:rFonts w:ascii="Times New Roman" w:eastAsia="Times New Roman" w:hAnsi="Times New Roman"/>
          <w:sz w:val="28"/>
          <w:szCs w:val="28"/>
          <w:lang w:eastAsia="en-US"/>
        </w:rPr>
        <w:t xml:space="preserve">на сумму </w:t>
      </w:r>
      <w:r w:rsidR="006E7F1C">
        <w:rPr>
          <w:rFonts w:ascii="Times New Roman" w:eastAsia="Times New Roman" w:hAnsi="Times New Roman"/>
          <w:sz w:val="28"/>
          <w:szCs w:val="28"/>
          <w:lang w:eastAsia="en-US"/>
        </w:rPr>
        <w:t xml:space="preserve">   </w:t>
      </w:r>
      <w:r w:rsidR="00106DD8">
        <w:rPr>
          <w:rFonts w:ascii="Times New Roman" w:eastAsia="Times New Roman" w:hAnsi="Times New Roman"/>
          <w:sz w:val="28"/>
          <w:szCs w:val="28"/>
          <w:lang w:eastAsia="en-US"/>
        </w:rPr>
        <w:t>1 15</w:t>
      </w:r>
      <w:r w:rsidR="009746F7">
        <w:rPr>
          <w:rFonts w:ascii="Times New Roman" w:eastAsia="Times New Roman" w:hAnsi="Times New Roman"/>
          <w:sz w:val="28"/>
          <w:szCs w:val="28"/>
          <w:lang w:eastAsia="en-US"/>
        </w:rPr>
        <w:t>2 734,72</w:t>
      </w:r>
      <w:r w:rsidR="00106DD8">
        <w:rPr>
          <w:rFonts w:ascii="Times New Roman" w:eastAsia="Times New Roman" w:hAnsi="Times New Roman"/>
          <w:sz w:val="28"/>
          <w:szCs w:val="28"/>
          <w:lang w:eastAsia="en-US"/>
        </w:rPr>
        <w:t xml:space="preserve"> </w:t>
      </w:r>
      <w:r w:rsidRPr="00AB006B">
        <w:rPr>
          <w:rFonts w:ascii="Times New Roman" w:eastAsia="Times New Roman" w:hAnsi="Times New Roman"/>
          <w:sz w:val="28"/>
          <w:szCs w:val="28"/>
          <w:lang w:eastAsia="en-US"/>
        </w:rPr>
        <w:t>тыс. руб.,</w:t>
      </w:r>
      <w:r>
        <w:rPr>
          <w:rFonts w:ascii="Times New Roman" w:eastAsia="Times New Roman" w:hAnsi="Times New Roman"/>
          <w:sz w:val="28"/>
          <w:szCs w:val="28"/>
          <w:lang w:eastAsia="en-US"/>
        </w:rPr>
        <w:t xml:space="preserve"> что значительно </w:t>
      </w:r>
      <w:r w:rsidR="0075769C">
        <w:rPr>
          <w:rFonts w:ascii="Times New Roman" w:eastAsia="Times New Roman" w:hAnsi="Times New Roman"/>
          <w:sz w:val="28"/>
          <w:szCs w:val="28"/>
          <w:lang w:eastAsia="en-US"/>
        </w:rPr>
        <w:t>выше</w:t>
      </w:r>
      <w:r>
        <w:rPr>
          <w:rFonts w:ascii="Times New Roman" w:eastAsia="Times New Roman" w:hAnsi="Times New Roman"/>
          <w:sz w:val="28"/>
          <w:szCs w:val="28"/>
          <w:lang w:eastAsia="en-US"/>
        </w:rPr>
        <w:t xml:space="preserve"> показателя </w:t>
      </w:r>
      <w:r w:rsidR="00D35F19" w:rsidRPr="00785BBB">
        <w:rPr>
          <w:rFonts w:ascii="Times New Roman" w:eastAsia="Times New Roman" w:hAnsi="Times New Roman"/>
          <w:sz w:val="28"/>
          <w:szCs w:val="28"/>
          <w:lang w:eastAsia="en-US"/>
        </w:rPr>
        <w:t>III</w:t>
      </w:r>
      <w:r>
        <w:rPr>
          <w:rFonts w:ascii="Times New Roman" w:eastAsia="Times New Roman" w:hAnsi="Times New Roman"/>
          <w:sz w:val="28"/>
          <w:szCs w:val="28"/>
          <w:lang w:eastAsia="en-US"/>
        </w:rPr>
        <w:t xml:space="preserve"> квартала 201</w:t>
      </w:r>
      <w:r w:rsidR="0075769C">
        <w:rPr>
          <w:rFonts w:ascii="Times New Roman" w:eastAsia="Times New Roman" w:hAnsi="Times New Roman"/>
          <w:sz w:val="28"/>
          <w:szCs w:val="28"/>
          <w:lang w:eastAsia="en-US"/>
        </w:rPr>
        <w:t>9</w:t>
      </w:r>
      <w:r>
        <w:rPr>
          <w:rFonts w:ascii="Times New Roman" w:eastAsia="Times New Roman" w:hAnsi="Times New Roman"/>
          <w:sz w:val="28"/>
          <w:szCs w:val="28"/>
          <w:lang w:eastAsia="en-US"/>
        </w:rPr>
        <w:t xml:space="preserve"> года </w:t>
      </w:r>
      <w:r w:rsidR="00D35F19">
        <w:rPr>
          <w:rFonts w:ascii="Times New Roman" w:eastAsia="Times New Roman" w:hAnsi="Times New Roman"/>
          <w:sz w:val="28"/>
          <w:szCs w:val="28"/>
          <w:lang w:eastAsia="en-US"/>
        </w:rPr>
        <w:t xml:space="preserve">в стоимостном выражении, но ниже в количественном </w:t>
      </w:r>
      <w:r>
        <w:rPr>
          <w:rFonts w:ascii="Times New Roman" w:eastAsia="Times New Roman" w:hAnsi="Times New Roman"/>
          <w:sz w:val="28"/>
          <w:szCs w:val="28"/>
          <w:lang w:eastAsia="en-US"/>
        </w:rPr>
        <w:t>(</w:t>
      </w:r>
      <w:r w:rsidR="00D35F19">
        <w:rPr>
          <w:rFonts w:ascii="Times New Roman" w:eastAsia="Times New Roman" w:hAnsi="Times New Roman"/>
          <w:sz w:val="28"/>
          <w:szCs w:val="28"/>
          <w:lang w:eastAsia="en-US"/>
        </w:rPr>
        <w:t>120</w:t>
      </w:r>
      <w:r w:rsidR="008B00BA">
        <w:rPr>
          <w:rFonts w:ascii="Times New Roman" w:eastAsia="Times New Roman" w:hAnsi="Times New Roman"/>
          <w:sz w:val="28"/>
          <w:szCs w:val="28"/>
          <w:lang w:eastAsia="en-US"/>
        </w:rPr>
        <w:t xml:space="preserve"> контрактов на </w:t>
      </w:r>
      <w:r w:rsidR="00D35F19">
        <w:rPr>
          <w:rFonts w:ascii="Times New Roman" w:eastAsia="Times New Roman" w:hAnsi="Times New Roman"/>
          <w:sz w:val="28"/>
          <w:szCs w:val="28"/>
          <w:lang w:eastAsia="en-US"/>
        </w:rPr>
        <w:t>1</w:t>
      </w:r>
      <w:r w:rsidR="00556DC3">
        <w:rPr>
          <w:rFonts w:ascii="Times New Roman" w:eastAsia="Times New Roman" w:hAnsi="Times New Roman"/>
          <w:sz w:val="28"/>
          <w:szCs w:val="28"/>
          <w:lang w:eastAsia="en-US"/>
        </w:rPr>
        <w:t>19</w:t>
      </w:r>
      <w:r w:rsidR="00D35F19">
        <w:rPr>
          <w:rFonts w:ascii="Times New Roman" w:eastAsia="Times New Roman" w:hAnsi="Times New Roman"/>
          <w:sz w:val="28"/>
          <w:szCs w:val="28"/>
          <w:lang w:eastAsia="en-US"/>
        </w:rPr>
        <w:t> 366, 35</w:t>
      </w:r>
      <w:r w:rsidR="0075769C">
        <w:rPr>
          <w:rFonts w:ascii="Times New Roman" w:eastAsia="Times New Roman" w:hAnsi="Times New Roman"/>
          <w:sz w:val="28"/>
          <w:szCs w:val="28"/>
          <w:lang w:eastAsia="en-US"/>
        </w:rPr>
        <w:t xml:space="preserve"> </w:t>
      </w:r>
      <w:r w:rsidRPr="002F1715">
        <w:rPr>
          <w:rFonts w:ascii="Times New Roman" w:eastAsia="Times New Roman" w:hAnsi="Times New Roman"/>
          <w:sz w:val="28"/>
          <w:szCs w:val="28"/>
          <w:lang w:eastAsia="en-US"/>
        </w:rPr>
        <w:t>тыс. руб.</w:t>
      </w:r>
      <w:r>
        <w:rPr>
          <w:rFonts w:ascii="Times New Roman" w:eastAsia="Times New Roman" w:hAnsi="Times New Roman"/>
          <w:sz w:val="28"/>
          <w:szCs w:val="28"/>
          <w:lang w:eastAsia="en-US"/>
        </w:rPr>
        <w:t>).</w:t>
      </w:r>
      <w:proofErr w:type="gramEnd"/>
    </w:p>
    <w:p w14:paraId="2A6DC5C2" w14:textId="318902FB" w:rsidR="00AC33BA" w:rsidRPr="001B49C0" w:rsidRDefault="00AC33BA" w:rsidP="00AC33B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F1715">
        <w:rPr>
          <w:rFonts w:ascii="Times New Roman" w:eastAsia="Times New Roman" w:hAnsi="Times New Roman"/>
          <w:sz w:val="28"/>
          <w:szCs w:val="28"/>
          <w:lang w:eastAsia="en-US"/>
        </w:rPr>
        <w:t xml:space="preserve">Таким образом, </w:t>
      </w:r>
      <w:r w:rsidR="006E7F1C">
        <w:rPr>
          <w:rFonts w:ascii="Times New Roman" w:eastAsia="Times New Roman" w:hAnsi="Times New Roman"/>
          <w:sz w:val="28"/>
          <w:szCs w:val="28"/>
          <w:lang w:eastAsia="en-US"/>
        </w:rPr>
        <w:t xml:space="preserve"> </w:t>
      </w:r>
      <w:r w:rsidR="00B762D2">
        <w:rPr>
          <w:rFonts w:ascii="Times New Roman" w:eastAsia="Times New Roman" w:hAnsi="Times New Roman"/>
          <w:sz w:val="28"/>
          <w:szCs w:val="28"/>
          <w:lang w:eastAsia="en-US"/>
        </w:rPr>
        <w:t>большая часть</w:t>
      </w:r>
      <w:r w:rsidRPr="006E7F1C">
        <w:rPr>
          <w:rFonts w:ascii="Times New Roman" w:eastAsia="Times New Roman" w:hAnsi="Times New Roman"/>
          <w:sz w:val="28"/>
          <w:szCs w:val="28"/>
          <w:lang w:eastAsia="en-US"/>
        </w:rPr>
        <w:t xml:space="preserve"> средств,</w:t>
      </w:r>
      <w:r w:rsidRPr="002F1715">
        <w:rPr>
          <w:rFonts w:ascii="Times New Roman" w:eastAsia="Times New Roman" w:hAnsi="Times New Roman"/>
          <w:sz w:val="28"/>
          <w:szCs w:val="28"/>
          <w:lang w:eastAsia="en-US"/>
        </w:rPr>
        <w:t xml:space="preserve"> направленных в отчетном периоде 20</w:t>
      </w:r>
      <w:r w:rsidR="00E01D9A">
        <w:rPr>
          <w:rFonts w:ascii="Times New Roman" w:eastAsia="Times New Roman" w:hAnsi="Times New Roman"/>
          <w:sz w:val="28"/>
          <w:szCs w:val="28"/>
          <w:lang w:eastAsia="en-US"/>
        </w:rPr>
        <w:t>20</w:t>
      </w:r>
      <w:r w:rsidRPr="002F1715">
        <w:rPr>
          <w:rFonts w:ascii="Times New Roman" w:eastAsia="Times New Roman" w:hAnsi="Times New Roman"/>
          <w:sz w:val="28"/>
          <w:szCs w:val="28"/>
          <w:lang w:eastAsia="en-US"/>
        </w:rPr>
        <w:t xml:space="preserve"> года на закупки товаров, работ, услуг для обеспечения муниципальных нужд, расходуются в рамках централизованных закупок, осуществленных Управлением</w:t>
      </w:r>
      <w:r>
        <w:rPr>
          <w:rFonts w:ascii="Times New Roman" w:eastAsia="Times New Roman" w:hAnsi="Times New Roman"/>
          <w:sz w:val="28"/>
          <w:szCs w:val="28"/>
          <w:lang w:eastAsia="en-US"/>
        </w:rPr>
        <w:t xml:space="preserve">, </w:t>
      </w:r>
      <w:r w:rsidRPr="00AC33BA">
        <w:rPr>
          <w:rFonts w:ascii="Times New Roman" w:eastAsia="Times New Roman" w:hAnsi="Times New Roman"/>
          <w:sz w:val="28"/>
          <w:szCs w:val="28"/>
          <w:lang w:eastAsia="en-US"/>
        </w:rPr>
        <w:t xml:space="preserve">что  также  позволяет  минимизировать  риски  потери  экономической  эффективности при осуществлении закупок для нужд </w:t>
      </w:r>
      <w:r>
        <w:rPr>
          <w:rFonts w:ascii="Times New Roman" w:eastAsia="Times New Roman" w:hAnsi="Times New Roman"/>
          <w:sz w:val="28"/>
          <w:szCs w:val="28"/>
          <w:lang w:eastAsia="en-US"/>
        </w:rPr>
        <w:t>муниципального образования города Благовещенска</w:t>
      </w:r>
      <w:r w:rsidR="008B00BA">
        <w:rPr>
          <w:rFonts w:ascii="Times New Roman" w:eastAsia="Times New Roman" w:hAnsi="Times New Roman"/>
          <w:sz w:val="28"/>
          <w:szCs w:val="28"/>
          <w:lang w:eastAsia="en-US"/>
        </w:rPr>
        <w:t>.</w:t>
      </w:r>
    </w:p>
    <w:p w14:paraId="0C7A235B" w14:textId="77777777" w:rsidR="00AC33BA" w:rsidRPr="00AC33BA" w:rsidRDefault="00AC33BA" w:rsidP="00AC33BA">
      <w:pPr>
        <w:pStyle w:val="af1"/>
        <w:widowControl w:val="0"/>
        <w:tabs>
          <w:tab w:val="left" w:pos="1134"/>
        </w:tabs>
        <w:autoSpaceDE w:val="0"/>
        <w:autoSpaceDN w:val="0"/>
        <w:adjustRightInd w:val="0"/>
        <w:spacing w:after="0" w:line="240" w:lineRule="auto"/>
        <w:rPr>
          <w:rFonts w:ascii="Times New Roman" w:eastAsia="Times New Roman" w:hAnsi="Times New Roman"/>
          <w:b/>
          <w:sz w:val="28"/>
          <w:szCs w:val="28"/>
          <w:lang w:eastAsia="en-US"/>
        </w:rPr>
      </w:pPr>
    </w:p>
    <w:p w14:paraId="6A74EFB9" w14:textId="77777777" w:rsidR="00E8173E" w:rsidRDefault="00E01D9A" w:rsidP="00E01D9A">
      <w:pPr>
        <w:pStyle w:val="af1"/>
        <w:widowControl w:val="0"/>
        <w:numPr>
          <w:ilvl w:val="1"/>
          <w:numId w:val="16"/>
        </w:numPr>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 </w:t>
      </w:r>
      <w:r w:rsidR="00817AED" w:rsidRPr="00E01D9A">
        <w:rPr>
          <w:rFonts w:ascii="Times New Roman" w:eastAsia="Times New Roman" w:hAnsi="Times New Roman"/>
          <w:b/>
          <w:sz w:val="28"/>
          <w:szCs w:val="28"/>
          <w:lang w:eastAsia="en-US"/>
        </w:rPr>
        <w:t>Проведение</w:t>
      </w:r>
      <w:r w:rsidR="001D25E1" w:rsidRPr="00E01D9A">
        <w:rPr>
          <w:rFonts w:ascii="Times New Roman" w:eastAsia="Times New Roman" w:hAnsi="Times New Roman"/>
          <w:b/>
          <w:sz w:val="28"/>
          <w:szCs w:val="28"/>
          <w:lang w:eastAsia="en-US"/>
        </w:rPr>
        <w:t xml:space="preserve"> процедур определения поставщиков</w:t>
      </w:r>
      <w:r w:rsidR="00A0456C" w:rsidRPr="00E01D9A">
        <w:rPr>
          <w:rFonts w:ascii="Times New Roman" w:eastAsia="Times New Roman" w:hAnsi="Times New Roman"/>
          <w:b/>
          <w:sz w:val="28"/>
          <w:szCs w:val="28"/>
          <w:lang w:eastAsia="en-US"/>
        </w:rPr>
        <w:t xml:space="preserve"> </w:t>
      </w:r>
    </w:p>
    <w:p w14:paraId="5888EECB" w14:textId="231D79D4" w:rsidR="003971C9" w:rsidRPr="00E01D9A" w:rsidRDefault="00A0456C" w:rsidP="00E8173E">
      <w:pPr>
        <w:pStyle w:val="af1"/>
        <w:widowControl w:val="0"/>
        <w:tabs>
          <w:tab w:val="left" w:pos="1134"/>
        </w:tabs>
        <w:autoSpaceDE w:val="0"/>
        <w:autoSpaceDN w:val="0"/>
        <w:adjustRightInd w:val="0"/>
        <w:spacing w:after="0" w:line="240" w:lineRule="auto"/>
        <w:ind w:left="735"/>
        <w:jc w:val="center"/>
        <w:outlineLvl w:val="1"/>
        <w:rPr>
          <w:rFonts w:ascii="Times New Roman" w:eastAsia="Times New Roman" w:hAnsi="Times New Roman"/>
          <w:b/>
          <w:sz w:val="28"/>
          <w:szCs w:val="28"/>
          <w:lang w:eastAsia="en-US"/>
        </w:rPr>
      </w:pPr>
      <w:r w:rsidRPr="00E01D9A">
        <w:rPr>
          <w:rFonts w:ascii="Times New Roman" w:eastAsia="Times New Roman" w:hAnsi="Times New Roman"/>
          <w:b/>
          <w:sz w:val="28"/>
          <w:szCs w:val="28"/>
          <w:lang w:eastAsia="en-US"/>
        </w:rPr>
        <w:t>(подрядчиков, исполнителей)</w:t>
      </w:r>
    </w:p>
    <w:p w14:paraId="5C2476A9" w14:textId="77777777" w:rsidR="00873F0D" w:rsidRPr="00873F0D" w:rsidRDefault="00873F0D" w:rsidP="00873F0D">
      <w:pPr>
        <w:pStyle w:val="af1"/>
        <w:widowControl w:val="0"/>
        <w:tabs>
          <w:tab w:val="left" w:pos="1134"/>
        </w:tabs>
        <w:autoSpaceDE w:val="0"/>
        <w:autoSpaceDN w:val="0"/>
        <w:adjustRightInd w:val="0"/>
        <w:spacing w:after="0" w:line="240" w:lineRule="auto"/>
        <w:outlineLvl w:val="1"/>
        <w:rPr>
          <w:rFonts w:ascii="Times New Roman" w:eastAsia="Times New Roman" w:hAnsi="Times New Roman"/>
          <w:b/>
          <w:sz w:val="28"/>
          <w:szCs w:val="28"/>
          <w:lang w:eastAsia="en-US"/>
        </w:rPr>
      </w:pPr>
    </w:p>
    <w:p w14:paraId="6C03DC61" w14:textId="659D7DFD" w:rsidR="009F7543" w:rsidRDefault="009F7543" w:rsidP="009F75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3A2B69">
        <w:rPr>
          <w:rFonts w:ascii="Times New Roman" w:eastAsia="Times New Roman" w:hAnsi="Times New Roman"/>
          <w:sz w:val="28"/>
          <w:szCs w:val="28"/>
          <w:lang w:eastAsia="en-US"/>
        </w:rPr>
        <w:t>Количество определений поставщик</w:t>
      </w:r>
      <w:r w:rsidR="008B00BA">
        <w:rPr>
          <w:rFonts w:ascii="Times New Roman" w:eastAsia="Times New Roman" w:hAnsi="Times New Roman"/>
          <w:sz w:val="28"/>
          <w:szCs w:val="28"/>
          <w:lang w:eastAsia="en-US"/>
        </w:rPr>
        <w:t>ов</w:t>
      </w:r>
      <w:r w:rsidRPr="003A2B69">
        <w:rPr>
          <w:rFonts w:ascii="Times New Roman" w:eastAsia="Times New Roman" w:hAnsi="Times New Roman"/>
          <w:sz w:val="28"/>
          <w:szCs w:val="28"/>
          <w:lang w:eastAsia="en-US"/>
        </w:rPr>
        <w:t xml:space="preserve"> (подрядчик</w:t>
      </w:r>
      <w:r w:rsidR="008B00BA">
        <w:rPr>
          <w:rFonts w:ascii="Times New Roman" w:eastAsia="Times New Roman" w:hAnsi="Times New Roman"/>
          <w:sz w:val="28"/>
          <w:szCs w:val="28"/>
          <w:lang w:eastAsia="en-US"/>
        </w:rPr>
        <w:t>ов</w:t>
      </w:r>
      <w:r w:rsidRPr="003A2B69">
        <w:rPr>
          <w:rFonts w:ascii="Times New Roman" w:eastAsia="Times New Roman" w:hAnsi="Times New Roman"/>
          <w:sz w:val="28"/>
          <w:szCs w:val="28"/>
          <w:lang w:eastAsia="en-US"/>
        </w:rPr>
        <w:t xml:space="preserve">, </w:t>
      </w:r>
      <w:r w:rsidR="008B00BA">
        <w:rPr>
          <w:rFonts w:ascii="Times New Roman" w:eastAsia="Times New Roman" w:hAnsi="Times New Roman"/>
          <w:sz w:val="28"/>
          <w:szCs w:val="28"/>
          <w:lang w:eastAsia="en-US"/>
        </w:rPr>
        <w:t>исполнителей</w:t>
      </w:r>
      <w:r w:rsidR="00D97FF1">
        <w:rPr>
          <w:rFonts w:ascii="Times New Roman" w:eastAsia="Times New Roman" w:hAnsi="Times New Roman"/>
          <w:sz w:val="28"/>
          <w:szCs w:val="28"/>
          <w:lang w:eastAsia="en-US"/>
        </w:rPr>
        <w:t xml:space="preserve">) в отчетном периоде </w:t>
      </w:r>
      <w:r w:rsidR="00EF35DC">
        <w:rPr>
          <w:rFonts w:ascii="Times New Roman" w:eastAsia="Times New Roman" w:hAnsi="Times New Roman"/>
          <w:sz w:val="28"/>
          <w:szCs w:val="28"/>
          <w:lang w:eastAsia="en-US"/>
        </w:rPr>
        <w:t xml:space="preserve">2020 года </w:t>
      </w:r>
      <w:r w:rsidR="00D97FF1">
        <w:rPr>
          <w:rFonts w:ascii="Times New Roman" w:eastAsia="Times New Roman" w:hAnsi="Times New Roman"/>
          <w:sz w:val="28"/>
          <w:szCs w:val="28"/>
          <w:lang w:eastAsia="en-US"/>
        </w:rPr>
        <w:t xml:space="preserve">составило </w:t>
      </w:r>
      <w:r w:rsidR="000E501A">
        <w:rPr>
          <w:rFonts w:ascii="Times New Roman" w:eastAsia="Times New Roman" w:hAnsi="Times New Roman"/>
          <w:sz w:val="28"/>
          <w:szCs w:val="28"/>
          <w:lang w:eastAsia="en-US"/>
        </w:rPr>
        <w:t>8</w:t>
      </w:r>
      <w:r w:rsidR="001D5102">
        <w:rPr>
          <w:rFonts w:ascii="Times New Roman" w:eastAsia="Times New Roman" w:hAnsi="Times New Roman"/>
          <w:sz w:val="28"/>
          <w:szCs w:val="28"/>
          <w:lang w:eastAsia="en-US"/>
        </w:rPr>
        <w:t>3</w:t>
      </w:r>
      <w:r w:rsidRPr="003A2B69">
        <w:rPr>
          <w:rFonts w:ascii="Times New Roman" w:eastAsia="Times New Roman" w:hAnsi="Times New Roman"/>
          <w:sz w:val="28"/>
          <w:szCs w:val="28"/>
          <w:lang w:eastAsia="en-US"/>
        </w:rPr>
        <w:t xml:space="preserve"> </w:t>
      </w:r>
      <w:r w:rsidR="00A91455">
        <w:rPr>
          <w:rFonts w:ascii="Times New Roman" w:eastAsia="Times New Roman" w:hAnsi="Times New Roman"/>
          <w:sz w:val="28"/>
          <w:szCs w:val="28"/>
          <w:lang w:eastAsia="en-US"/>
        </w:rPr>
        <w:t>ед</w:t>
      </w:r>
      <w:r w:rsidRPr="003A2B69">
        <w:rPr>
          <w:rFonts w:ascii="Times New Roman" w:eastAsia="Times New Roman" w:hAnsi="Times New Roman"/>
          <w:sz w:val="28"/>
          <w:szCs w:val="28"/>
          <w:lang w:eastAsia="en-US"/>
        </w:rPr>
        <w:t xml:space="preserve">., </w:t>
      </w:r>
      <w:r w:rsidR="00952FCE">
        <w:rPr>
          <w:rFonts w:ascii="Times New Roman" w:eastAsia="Times New Roman" w:hAnsi="Times New Roman"/>
          <w:sz w:val="28"/>
          <w:szCs w:val="28"/>
          <w:lang w:eastAsia="en-US"/>
        </w:rPr>
        <w:t xml:space="preserve">что </w:t>
      </w:r>
      <w:r w:rsidR="00C71B56">
        <w:rPr>
          <w:rFonts w:ascii="Times New Roman" w:eastAsia="Times New Roman" w:hAnsi="Times New Roman"/>
          <w:sz w:val="28"/>
          <w:szCs w:val="28"/>
          <w:lang w:eastAsia="en-US"/>
        </w:rPr>
        <w:t xml:space="preserve">на </w:t>
      </w:r>
      <w:r w:rsidR="001D5102">
        <w:rPr>
          <w:rFonts w:ascii="Times New Roman" w:eastAsia="Times New Roman" w:hAnsi="Times New Roman"/>
          <w:sz w:val="28"/>
          <w:szCs w:val="28"/>
          <w:lang w:eastAsia="en-US"/>
        </w:rPr>
        <w:t>36,6</w:t>
      </w:r>
      <w:r w:rsidR="00C71B56">
        <w:rPr>
          <w:rFonts w:ascii="Times New Roman" w:eastAsia="Times New Roman" w:hAnsi="Times New Roman"/>
          <w:sz w:val="28"/>
          <w:szCs w:val="28"/>
          <w:lang w:eastAsia="en-US"/>
        </w:rPr>
        <w:t xml:space="preserve">% </w:t>
      </w:r>
      <w:r w:rsidRPr="00C81093">
        <w:rPr>
          <w:rFonts w:ascii="Times New Roman" w:eastAsia="Times New Roman" w:hAnsi="Times New Roman"/>
          <w:sz w:val="28"/>
          <w:szCs w:val="28"/>
          <w:lang w:eastAsia="en-US"/>
        </w:rPr>
        <w:t xml:space="preserve"> </w:t>
      </w:r>
      <w:r w:rsidR="001D5102">
        <w:rPr>
          <w:rFonts w:ascii="Times New Roman" w:eastAsia="Times New Roman" w:hAnsi="Times New Roman"/>
          <w:sz w:val="28"/>
          <w:szCs w:val="28"/>
          <w:lang w:eastAsia="en-US"/>
        </w:rPr>
        <w:t xml:space="preserve">ниже </w:t>
      </w:r>
      <w:r w:rsidR="00581726" w:rsidRPr="00C81093">
        <w:rPr>
          <w:rFonts w:ascii="Times New Roman" w:eastAsia="Times New Roman" w:hAnsi="Times New Roman"/>
          <w:sz w:val="28"/>
          <w:szCs w:val="28"/>
          <w:lang w:eastAsia="en-US"/>
        </w:rPr>
        <w:t>аналогичн</w:t>
      </w:r>
      <w:r w:rsidR="001D5102">
        <w:rPr>
          <w:rFonts w:ascii="Times New Roman" w:eastAsia="Times New Roman" w:hAnsi="Times New Roman"/>
          <w:sz w:val="28"/>
          <w:szCs w:val="28"/>
          <w:lang w:eastAsia="en-US"/>
        </w:rPr>
        <w:t>ого</w:t>
      </w:r>
      <w:r w:rsidR="00581726" w:rsidRPr="00C81093">
        <w:rPr>
          <w:rFonts w:ascii="Times New Roman" w:eastAsia="Times New Roman" w:hAnsi="Times New Roman"/>
          <w:sz w:val="28"/>
          <w:szCs w:val="28"/>
          <w:lang w:eastAsia="en-US"/>
        </w:rPr>
        <w:t xml:space="preserve"> </w:t>
      </w:r>
      <w:r w:rsidR="00C71B56">
        <w:rPr>
          <w:rFonts w:ascii="Times New Roman" w:eastAsia="Times New Roman" w:hAnsi="Times New Roman"/>
          <w:sz w:val="28"/>
          <w:szCs w:val="28"/>
          <w:lang w:eastAsia="en-US"/>
        </w:rPr>
        <w:t>показател</w:t>
      </w:r>
      <w:r w:rsidR="001D5102">
        <w:rPr>
          <w:rFonts w:ascii="Times New Roman" w:eastAsia="Times New Roman" w:hAnsi="Times New Roman"/>
          <w:sz w:val="28"/>
          <w:szCs w:val="28"/>
          <w:lang w:eastAsia="en-US"/>
        </w:rPr>
        <w:t>я</w:t>
      </w:r>
      <w:r w:rsidR="00C71B56">
        <w:rPr>
          <w:rFonts w:ascii="Times New Roman" w:eastAsia="Times New Roman" w:hAnsi="Times New Roman"/>
          <w:sz w:val="28"/>
          <w:szCs w:val="28"/>
          <w:lang w:eastAsia="en-US"/>
        </w:rPr>
        <w:t xml:space="preserve"> </w:t>
      </w:r>
      <w:r w:rsidR="001D5102" w:rsidRPr="00AD58B9">
        <w:rPr>
          <w:rFonts w:ascii="Times New Roman" w:eastAsia="Times New Roman" w:hAnsi="Times New Roman"/>
          <w:sz w:val="28"/>
          <w:szCs w:val="28"/>
          <w:lang w:eastAsia="en-US"/>
        </w:rPr>
        <w:t>III</w:t>
      </w:r>
      <w:r w:rsidR="001D5102">
        <w:rPr>
          <w:rFonts w:ascii="Times New Roman" w:eastAsia="Times New Roman" w:hAnsi="Times New Roman"/>
          <w:sz w:val="28"/>
          <w:szCs w:val="28"/>
          <w:lang w:eastAsia="en-US"/>
        </w:rPr>
        <w:t xml:space="preserve"> квартала </w:t>
      </w:r>
      <w:r w:rsidR="00581726" w:rsidRPr="00C81093">
        <w:rPr>
          <w:rFonts w:ascii="Times New Roman" w:eastAsia="Times New Roman" w:hAnsi="Times New Roman"/>
          <w:sz w:val="28"/>
          <w:szCs w:val="28"/>
          <w:lang w:eastAsia="en-US"/>
        </w:rPr>
        <w:t>201</w:t>
      </w:r>
      <w:r w:rsidR="00E01D9A">
        <w:rPr>
          <w:rFonts w:ascii="Times New Roman" w:eastAsia="Times New Roman" w:hAnsi="Times New Roman"/>
          <w:sz w:val="28"/>
          <w:szCs w:val="28"/>
          <w:lang w:eastAsia="en-US"/>
        </w:rPr>
        <w:t>9</w:t>
      </w:r>
      <w:r w:rsidRPr="00C81093">
        <w:rPr>
          <w:rFonts w:ascii="Times New Roman" w:eastAsia="Times New Roman" w:hAnsi="Times New Roman"/>
          <w:sz w:val="28"/>
          <w:szCs w:val="28"/>
          <w:lang w:eastAsia="en-US"/>
        </w:rPr>
        <w:t xml:space="preserve"> года</w:t>
      </w:r>
      <w:r w:rsidR="00C81093" w:rsidRPr="00C81093">
        <w:rPr>
          <w:rFonts w:ascii="Times New Roman" w:eastAsia="Times New Roman" w:hAnsi="Times New Roman"/>
          <w:sz w:val="28"/>
          <w:szCs w:val="28"/>
          <w:lang w:eastAsia="en-US"/>
        </w:rPr>
        <w:t xml:space="preserve"> (</w:t>
      </w:r>
      <w:r w:rsidR="001D5102">
        <w:rPr>
          <w:rFonts w:ascii="Times New Roman" w:eastAsia="Times New Roman" w:hAnsi="Times New Roman"/>
          <w:sz w:val="28"/>
          <w:szCs w:val="28"/>
          <w:lang w:eastAsia="en-US"/>
        </w:rPr>
        <w:t>131</w:t>
      </w:r>
      <w:r w:rsidR="00C81093" w:rsidRPr="00C81093">
        <w:rPr>
          <w:rFonts w:ascii="Times New Roman" w:eastAsia="Times New Roman" w:hAnsi="Times New Roman"/>
          <w:sz w:val="28"/>
          <w:szCs w:val="28"/>
          <w:lang w:eastAsia="en-US"/>
        </w:rPr>
        <w:t xml:space="preserve"> ед.)</w:t>
      </w:r>
      <w:r w:rsidRPr="00C81093">
        <w:rPr>
          <w:rFonts w:ascii="Times New Roman" w:eastAsia="Times New Roman" w:hAnsi="Times New Roman"/>
          <w:sz w:val="28"/>
          <w:szCs w:val="28"/>
          <w:lang w:eastAsia="en-US"/>
        </w:rPr>
        <w:t>.</w:t>
      </w:r>
    </w:p>
    <w:p w14:paraId="528EEDCB" w14:textId="0537B507" w:rsidR="00C71B56" w:rsidRDefault="006C5CC8" w:rsidP="009F75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6C5CC8">
        <w:rPr>
          <w:rFonts w:ascii="Times New Roman" w:eastAsia="Times New Roman" w:hAnsi="Times New Roman"/>
          <w:sz w:val="28"/>
          <w:szCs w:val="28"/>
          <w:lang w:eastAsia="en-US"/>
        </w:rPr>
        <w:t xml:space="preserve">Количество и объем закупок, завершенных в отчетном периоде, в разрезе конкурентных способов определения </w:t>
      </w:r>
      <w:r w:rsidR="002F68C8" w:rsidRPr="003A2B69">
        <w:rPr>
          <w:rFonts w:ascii="Times New Roman" w:eastAsia="Times New Roman" w:hAnsi="Times New Roman"/>
          <w:sz w:val="28"/>
          <w:szCs w:val="28"/>
          <w:lang w:eastAsia="en-US"/>
        </w:rPr>
        <w:t>поставщик</w:t>
      </w:r>
      <w:r w:rsidR="002F68C8">
        <w:rPr>
          <w:rFonts w:ascii="Times New Roman" w:eastAsia="Times New Roman" w:hAnsi="Times New Roman"/>
          <w:sz w:val="28"/>
          <w:szCs w:val="28"/>
          <w:lang w:eastAsia="en-US"/>
        </w:rPr>
        <w:t>ов</w:t>
      </w:r>
      <w:r w:rsidR="002F68C8" w:rsidRPr="003A2B69">
        <w:rPr>
          <w:rFonts w:ascii="Times New Roman" w:eastAsia="Times New Roman" w:hAnsi="Times New Roman"/>
          <w:sz w:val="28"/>
          <w:szCs w:val="28"/>
          <w:lang w:eastAsia="en-US"/>
        </w:rPr>
        <w:t xml:space="preserve"> (подрядчик</w:t>
      </w:r>
      <w:r w:rsidR="002F68C8">
        <w:rPr>
          <w:rFonts w:ascii="Times New Roman" w:eastAsia="Times New Roman" w:hAnsi="Times New Roman"/>
          <w:sz w:val="28"/>
          <w:szCs w:val="28"/>
          <w:lang w:eastAsia="en-US"/>
        </w:rPr>
        <w:t>ов</w:t>
      </w:r>
      <w:r w:rsidR="002F68C8" w:rsidRPr="003A2B69">
        <w:rPr>
          <w:rFonts w:ascii="Times New Roman" w:eastAsia="Times New Roman" w:hAnsi="Times New Roman"/>
          <w:sz w:val="28"/>
          <w:szCs w:val="28"/>
          <w:lang w:eastAsia="en-US"/>
        </w:rPr>
        <w:t xml:space="preserve">, </w:t>
      </w:r>
      <w:r w:rsidR="002F68C8">
        <w:rPr>
          <w:rFonts w:ascii="Times New Roman" w:eastAsia="Times New Roman" w:hAnsi="Times New Roman"/>
          <w:sz w:val="28"/>
          <w:szCs w:val="28"/>
          <w:lang w:eastAsia="en-US"/>
        </w:rPr>
        <w:t>исполнителей)</w:t>
      </w:r>
      <w:r w:rsidRPr="006C5CC8">
        <w:rPr>
          <w:rFonts w:ascii="Times New Roman" w:eastAsia="Times New Roman" w:hAnsi="Times New Roman"/>
          <w:sz w:val="28"/>
          <w:szCs w:val="28"/>
          <w:lang w:eastAsia="en-US"/>
        </w:rPr>
        <w:t xml:space="preserve"> представлены в таблице ниже.</w:t>
      </w:r>
    </w:p>
    <w:p w14:paraId="63583892" w14:textId="77777777" w:rsidR="002F7931" w:rsidRDefault="002F7931" w:rsidP="009F75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4A7F120E" w14:textId="77777777" w:rsidR="002F7931" w:rsidRDefault="002F7931" w:rsidP="009F75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FCD24A7" w14:textId="77777777" w:rsidR="009F7543" w:rsidRDefault="009F7543" w:rsidP="003971C9">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tbl>
      <w:tblPr>
        <w:tblStyle w:val="ad"/>
        <w:tblW w:w="5000" w:type="pct"/>
        <w:tblLook w:val="04A0" w:firstRow="1" w:lastRow="0" w:firstColumn="1" w:lastColumn="0" w:noHBand="0" w:noVBand="1"/>
      </w:tblPr>
      <w:tblGrid>
        <w:gridCol w:w="4319"/>
        <w:gridCol w:w="3153"/>
        <w:gridCol w:w="2665"/>
      </w:tblGrid>
      <w:tr w:rsidR="006C5CC8" w:rsidRPr="003971C9" w14:paraId="2393885F" w14:textId="77777777" w:rsidTr="001D5102">
        <w:trPr>
          <w:trHeight w:val="964"/>
        </w:trPr>
        <w:tc>
          <w:tcPr>
            <w:tcW w:w="4198" w:type="dxa"/>
          </w:tcPr>
          <w:p w14:paraId="0971BFF7" w14:textId="2CE688FF" w:rsidR="006C5CC8" w:rsidRPr="00EF0535" w:rsidRDefault="006C5CC8" w:rsidP="00D97FF1">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sidRPr="00EF0535">
              <w:rPr>
                <w:rFonts w:ascii="Times New Roman" w:hAnsi="Times New Roman"/>
                <w:b/>
                <w:sz w:val="24"/>
                <w:szCs w:val="24"/>
                <w:lang w:eastAsia="en-US"/>
              </w:rPr>
              <w:lastRenderedPageBreak/>
              <w:t>Способ определения поставщика</w:t>
            </w:r>
            <w:r w:rsidR="004E1408">
              <w:rPr>
                <w:rFonts w:ascii="Times New Roman" w:hAnsi="Times New Roman"/>
                <w:b/>
                <w:sz w:val="24"/>
                <w:szCs w:val="24"/>
                <w:lang w:eastAsia="en-US"/>
              </w:rPr>
              <w:t xml:space="preserve"> </w:t>
            </w:r>
            <w:r w:rsidRPr="00EF0535">
              <w:rPr>
                <w:rFonts w:ascii="Times New Roman" w:hAnsi="Times New Roman"/>
                <w:b/>
                <w:sz w:val="24"/>
                <w:szCs w:val="24"/>
                <w:lang w:eastAsia="en-US"/>
              </w:rPr>
              <w:t>(подрядчика, исполнителя)</w:t>
            </w:r>
          </w:p>
        </w:tc>
        <w:tc>
          <w:tcPr>
            <w:tcW w:w="3065" w:type="dxa"/>
          </w:tcPr>
          <w:p w14:paraId="40F6C811" w14:textId="4DCE7A26" w:rsidR="006C5CC8" w:rsidRPr="00EF0535" w:rsidRDefault="006C5CC8" w:rsidP="00D97FF1">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sidRPr="00EF0535">
              <w:rPr>
                <w:rFonts w:ascii="Times New Roman" w:hAnsi="Times New Roman"/>
                <w:b/>
                <w:sz w:val="24"/>
                <w:szCs w:val="24"/>
                <w:lang w:eastAsia="en-US"/>
              </w:rPr>
              <w:t>Количество определений поставщиков (шт.)</w:t>
            </w:r>
          </w:p>
        </w:tc>
        <w:tc>
          <w:tcPr>
            <w:tcW w:w="2591" w:type="dxa"/>
          </w:tcPr>
          <w:p w14:paraId="566609D1" w14:textId="39498D1B" w:rsidR="006C5CC8" w:rsidRPr="00EF0535" w:rsidRDefault="006C5CC8" w:rsidP="006C5CC8">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sidRPr="00EF0535">
              <w:rPr>
                <w:rFonts w:ascii="Times New Roman" w:hAnsi="Times New Roman"/>
                <w:b/>
                <w:sz w:val="24"/>
                <w:szCs w:val="24"/>
                <w:lang w:eastAsia="en-US"/>
              </w:rPr>
              <w:t>НМЦК, тыс.  руб.</w:t>
            </w:r>
          </w:p>
        </w:tc>
      </w:tr>
      <w:tr w:rsidR="006C5CC8" w:rsidRPr="003971C9" w14:paraId="12B79DFD" w14:textId="77777777" w:rsidTr="001D5102">
        <w:tc>
          <w:tcPr>
            <w:tcW w:w="4198" w:type="dxa"/>
          </w:tcPr>
          <w:p w14:paraId="3B83EC83" w14:textId="77777777" w:rsidR="006C5CC8" w:rsidRPr="006C5CC8" w:rsidRDefault="006C5CC8" w:rsidP="003971C9">
            <w:pPr>
              <w:widowControl w:val="0"/>
              <w:tabs>
                <w:tab w:val="left" w:pos="1134"/>
              </w:tabs>
              <w:autoSpaceDE w:val="0"/>
              <w:autoSpaceDN w:val="0"/>
              <w:adjustRightInd w:val="0"/>
              <w:spacing w:after="0" w:line="240" w:lineRule="auto"/>
              <w:rPr>
                <w:rFonts w:ascii="Times New Roman" w:eastAsia="MS Mincho" w:hAnsi="Times New Roman"/>
                <w:sz w:val="24"/>
                <w:szCs w:val="24"/>
                <w:lang w:eastAsia="ja-JP"/>
              </w:rPr>
            </w:pPr>
            <w:r w:rsidRPr="006C5CC8">
              <w:rPr>
                <w:rFonts w:ascii="Times New Roman" w:eastAsia="MS Mincho" w:hAnsi="Times New Roman"/>
                <w:sz w:val="24"/>
                <w:szCs w:val="24"/>
                <w:lang w:eastAsia="ja-JP"/>
              </w:rPr>
              <w:t xml:space="preserve">Всего по конкурентным процедурам, </w:t>
            </w:r>
          </w:p>
          <w:p w14:paraId="6DE35823" w14:textId="7B821B6C" w:rsidR="006C5CC8" w:rsidRPr="006C5CC8" w:rsidRDefault="006C5CC8" w:rsidP="003971C9">
            <w:pPr>
              <w:widowControl w:val="0"/>
              <w:tabs>
                <w:tab w:val="left" w:pos="1134"/>
              </w:tabs>
              <w:autoSpaceDE w:val="0"/>
              <w:autoSpaceDN w:val="0"/>
              <w:adjustRightInd w:val="0"/>
              <w:spacing w:after="0" w:line="240" w:lineRule="auto"/>
              <w:rPr>
                <w:rFonts w:ascii="Times New Roman" w:hAnsi="Times New Roman"/>
                <w:sz w:val="24"/>
                <w:szCs w:val="24"/>
                <w:lang w:eastAsia="en-US"/>
              </w:rPr>
            </w:pPr>
            <w:r w:rsidRPr="006C5CC8">
              <w:rPr>
                <w:rFonts w:ascii="Times New Roman" w:eastAsia="MS Mincho" w:hAnsi="Times New Roman"/>
                <w:sz w:val="24"/>
                <w:szCs w:val="24"/>
                <w:lang w:eastAsia="ja-JP"/>
              </w:rPr>
              <w:t xml:space="preserve">в том числе: </w:t>
            </w:r>
          </w:p>
        </w:tc>
        <w:tc>
          <w:tcPr>
            <w:tcW w:w="3065" w:type="dxa"/>
            <w:vAlign w:val="center"/>
          </w:tcPr>
          <w:p w14:paraId="689A3F4C" w14:textId="368C8D52" w:rsidR="006C5CC8" w:rsidRPr="006C5CC8" w:rsidRDefault="006C5CC8" w:rsidP="001D5102">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sidRPr="006C5CC8">
              <w:rPr>
                <w:rFonts w:ascii="Times New Roman" w:hAnsi="Times New Roman"/>
                <w:sz w:val="24"/>
                <w:szCs w:val="24"/>
                <w:lang w:eastAsia="en-US"/>
              </w:rPr>
              <w:t>8</w:t>
            </w:r>
            <w:r w:rsidR="001D5102">
              <w:rPr>
                <w:rFonts w:ascii="Times New Roman" w:hAnsi="Times New Roman"/>
                <w:sz w:val="24"/>
                <w:szCs w:val="24"/>
                <w:lang w:eastAsia="en-US"/>
              </w:rPr>
              <w:t>3</w:t>
            </w:r>
          </w:p>
        </w:tc>
        <w:tc>
          <w:tcPr>
            <w:tcW w:w="2591" w:type="dxa"/>
            <w:vAlign w:val="center"/>
          </w:tcPr>
          <w:p w14:paraId="007B3BF4" w14:textId="20500CDB" w:rsidR="006C5CC8" w:rsidRPr="006C5CC8" w:rsidRDefault="00AB006B" w:rsidP="001D5102">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w:t>
            </w:r>
            <w:r w:rsidR="001D5102">
              <w:rPr>
                <w:rFonts w:ascii="Times New Roman" w:hAnsi="Times New Roman"/>
                <w:sz w:val="24"/>
                <w:szCs w:val="24"/>
                <w:lang w:eastAsia="en-US"/>
              </w:rPr>
              <w:t> 165 673,23</w:t>
            </w:r>
          </w:p>
        </w:tc>
      </w:tr>
      <w:tr w:rsidR="006C5CC8" w:rsidRPr="003971C9" w14:paraId="6EF5C359" w14:textId="77777777" w:rsidTr="001D5102">
        <w:tc>
          <w:tcPr>
            <w:tcW w:w="4198" w:type="dxa"/>
          </w:tcPr>
          <w:p w14:paraId="2934BC0B" w14:textId="53F5BD8B" w:rsidR="006C5CC8" w:rsidRPr="006C5CC8" w:rsidRDefault="006C5CC8" w:rsidP="00C71B56">
            <w:pPr>
              <w:widowControl w:val="0"/>
              <w:tabs>
                <w:tab w:val="left" w:pos="1134"/>
              </w:tabs>
              <w:autoSpaceDE w:val="0"/>
              <w:autoSpaceDN w:val="0"/>
              <w:adjustRightInd w:val="0"/>
              <w:spacing w:after="0" w:line="240" w:lineRule="auto"/>
              <w:ind w:left="171"/>
              <w:rPr>
                <w:rFonts w:ascii="Times New Roman" w:hAnsi="Times New Roman"/>
                <w:sz w:val="24"/>
                <w:szCs w:val="24"/>
                <w:lang w:eastAsia="en-US"/>
              </w:rPr>
            </w:pPr>
            <w:r w:rsidRPr="006C5CC8">
              <w:rPr>
                <w:rFonts w:ascii="Times New Roman" w:eastAsia="MS Mincho" w:hAnsi="Times New Roman"/>
                <w:sz w:val="24"/>
                <w:szCs w:val="24"/>
                <w:lang w:eastAsia="ja-JP"/>
              </w:rPr>
              <w:t>открытый конкурс в электронной форме</w:t>
            </w:r>
          </w:p>
        </w:tc>
        <w:tc>
          <w:tcPr>
            <w:tcW w:w="3065" w:type="dxa"/>
            <w:vAlign w:val="center"/>
          </w:tcPr>
          <w:p w14:paraId="21160E28" w14:textId="6CE3286D" w:rsidR="006C5CC8" w:rsidRPr="006C5CC8" w:rsidRDefault="001D5102" w:rsidP="00C71B56">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2591" w:type="dxa"/>
            <w:vAlign w:val="center"/>
          </w:tcPr>
          <w:p w14:paraId="6629DC50" w14:textId="175E934D" w:rsidR="006C5CC8" w:rsidRPr="006C5CC8" w:rsidRDefault="001D5102" w:rsidP="00C71B56">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19 541,56</w:t>
            </w:r>
          </w:p>
        </w:tc>
      </w:tr>
      <w:tr w:rsidR="001D5102" w:rsidRPr="003971C9" w14:paraId="73527A45" w14:textId="77777777" w:rsidTr="001C0201">
        <w:trPr>
          <w:trHeight w:val="608"/>
        </w:trPr>
        <w:tc>
          <w:tcPr>
            <w:tcW w:w="4198" w:type="dxa"/>
            <w:vAlign w:val="center"/>
          </w:tcPr>
          <w:p w14:paraId="284002D0" w14:textId="22592BD3" w:rsidR="001D5102" w:rsidRPr="006C5CC8" w:rsidRDefault="001D5102" w:rsidP="00C71B56">
            <w:pPr>
              <w:widowControl w:val="0"/>
              <w:tabs>
                <w:tab w:val="left" w:pos="1134"/>
              </w:tabs>
              <w:autoSpaceDE w:val="0"/>
              <w:autoSpaceDN w:val="0"/>
              <w:adjustRightInd w:val="0"/>
              <w:spacing w:after="0" w:line="240" w:lineRule="auto"/>
              <w:ind w:left="171"/>
              <w:rPr>
                <w:rFonts w:ascii="Times New Roman" w:hAnsi="Times New Roman"/>
                <w:sz w:val="24"/>
                <w:szCs w:val="24"/>
                <w:lang w:eastAsia="en-US"/>
              </w:rPr>
            </w:pPr>
            <w:r w:rsidRPr="006C5CC8">
              <w:rPr>
                <w:rFonts w:ascii="Times New Roman" w:hAnsi="Times New Roman"/>
                <w:sz w:val="24"/>
                <w:szCs w:val="24"/>
              </w:rPr>
              <w:t xml:space="preserve">электронный аукцион </w:t>
            </w:r>
          </w:p>
        </w:tc>
        <w:tc>
          <w:tcPr>
            <w:tcW w:w="3065" w:type="dxa"/>
            <w:vAlign w:val="center"/>
          </w:tcPr>
          <w:p w14:paraId="599146BF" w14:textId="6896D559" w:rsidR="001D5102" w:rsidRPr="006C5CC8" w:rsidRDefault="001D5102" w:rsidP="001D5102">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sidRPr="006C5CC8">
              <w:rPr>
                <w:rFonts w:ascii="Times New Roman" w:hAnsi="Times New Roman"/>
                <w:sz w:val="24"/>
                <w:szCs w:val="24"/>
                <w:lang w:eastAsia="en-US"/>
              </w:rPr>
              <w:t>8</w:t>
            </w:r>
            <w:r>
              <w:rPr>
                <w:rFonts w:ascii="Times New Roman" w:hAnsi="Times New Roman"/>
                <w:sz w:val="24"/>
                <w:szCs w:val="24"/>
                <w:lang w:eastAsia="en-US"/>
              </w:rPr>
              <w:t>1</w:t>
            </w:r>
          </w:p>
        </w:tc>
        <w:tc>
          <w:tcPr>
            <w:tcW w:w="2591" w:type="dxa"/>
            <w:vAlign w:val="center"/>
          </w:tcPr>
          <w:p w14:paraId="3554050C" w14:textId="002617F2" w:rsidR="003312BB" w:rsidRPr="006C5CC8" w:rsidRDefault="001D5102" w:rsidP="001C0201">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1 146 131,67</w:t>
            </w:r>
          </w:p>
        </w:tc>
      </w:tr>
    </w:tbl>
    <w:p w14:paraId="72914D77" w14:textId="77777777" w:rsidR="003A2B69" w:rsidRDefault="003A2B69" w:rsidP="0066457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51E9F7B" w14:textId="77777777" w:rsidR="00C87A1B" w:rsidRDefault="00FC7786" w:rsidP="00C8715D">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Pr>
          <w:rFonts w:ascii="Times New Roman" w:eastAsia="Times New Roman" w:hAnsi="Times New Roman"/>
          <w:sz w:val="28"/>
          <w:szCs w:val="28"/>
          <w:lang w:eastAsia="en-US"/>
        </w:rPr>
        <w:t xml:space="preserve">В </w:t>
      </w:r>
      <w:r w:rsidR="00BB0A58" w:rsidRPr="00785BBB">
        <w:rPr>
          <w:rFonts w:ascii="Times New Roman" w:eastAsia="Times New Roman" w:hAnsi="Times New Roman"/>
          <w:sz w:val="28"/>
          <w:szCs w:val="28"/>
          <w:lang w:eastAsia="en-US"/>
        </w:rPr>
        <w:t>III</w:t>
      </w:r>
      <w:r>
        <w:rPr>
          <w:rFonts w:ascii="Times New Roman" w:eastAsia="Times New Roman" w:hAnsi="Times New Roman"/>
          <w:sz w:val="28"/>
          <w:szCs w:val="28"/>
          <w:lang w:eastAsia="en-US"/>
        </w:rPr>
        <w:t xml:space="preserve"> квартале 2020</w:t>
      </w:r>
      <w:r w:rsidR="000F7DC5" w:rsidRPr="000F7DC5">
        <w:rPr>
          <w:rFonts w:ascii="Times New Roman" w:eastAsia="Times New Roman" w:hAnsi="Times New Roman"/>
          <w:sz w:val="28"/>
          <w:szCs w:val="28"/>
          <w:lang w:eastAsia="en-US"/>
        </w:rPr>
        <w:t xml:space="preserve"> года проведен</w:t>
      </w:r>
      <w:r w:rsidR="00263646">
        <w:rPr>
          <w:rFonts w:ascii="Times New Roman" w:eastAsia="Times New Roman" w:hAnsi="Times New Roman"/>
          <w:sz w:val="28"/>
          <w:szCs w:val="28"/>
          <w:lang w:eastAsia="en-US"/>
        </w:rPr>
        <w:t>а</w:t>
      </w:r>
      <w:r w:rsidR="009F7543" w:rsidRPr="000F7DC5">
        <w:rPr>
          <w:rFonts w:ascii="Times New Roman" w:eastAsia="Times New Roman" w:hAnsi="Times New Roman"/>
          <w:sz w:val="28"/>
          <w:szCs w:val="28"/>
          <w:lang w:eastAsia="en-US"/>
        </w:rPr>
        <w:t xml:space="preserve"> </w:t>
      </w:r>
      <w:r w:rsidR="00263646">
        <w:rPr>
          <w:rFonts w:ascii="Times New Roman" w:eastAsia="Times New Roman" w:hAnsi="Times New Roman"/>
          <w:sz w:val="28"/>
          <w:szCs w:val="28"/>
          <w:lang w:eastAsia="en-US"/>
        </w:rPr>
        <w:t>1</w:t>
      </w:r>
      <w:r w:rsidR="000F7DC5" w:rsidRPr="000F7DC5">
        <w:rPr>
          <w:rFonts w:ascii="Times New Roman" w:eastAsia="Times New Roman" w:hAnsi="Times New Roman"/>
          <w:sz w:val="28"/>
          <w:szCs w:val="28"/>
          <w:lang w:eastAsia="en-US"/>
        </w:rPr>
        <w:t xml:space="preserve"> совместн</w:t>
      </w:r>
      <w:r w:rsidR="00263646">
        <w:rPr>
          <w:rFonts w:ascii="Times New Roman" w:eastAsia="Times New Roman" w:hAnsi="Times New Roman"/>
          <w:sz w:val="28"/>
          <w:szCs w:val="28"/>
          <w:lang w:eastAsia="en-US"/>
        </w:rPr>
        <w:t>ая</w:t>
      </w:r>
      <w:r w:rsidR="000F7DC5" w:rsidRPr="000F7DC5">
        <w:rPr>
          <w:rFonts w:ascii="Times New Roman" w:eastAsia="Times New Roman" w:hAnsi="Times New Roman"/>
          <w:sz w:val="28"/>
          <w:szCs w:val="28"/>
          <w:lang w:eastAsia="en-US"/>
        </w:rPr>
        <w:t xml:space="preserve"> закупк</w:t>
      </w:r>
      <w:r w:rsidR="00263646">
        <w:rPr>
          <w:rFonts w:ascii="Times New Roman" w:eastAsia="Times New Roman" w:hAnsi="Times New Roman"/>
          <w:sz w:val="28"/>
          <w:szCs w:val="28"/>
          <w:lang w:eastAsia="en-US"/>
        </w:rPr>
        <w:t>а</w:t>
      </w:r>
      <w:r w:rsidR="00307D7C" w:rsidRPr="000F7DC5">
        <w:rPr>
          <w:rFonts w:ascii="Times New Roman" w:eastAsia="Times New Roman" w:hAnsi="Times New Roman"/>
          <w:sz w:val="28"/>
          <w:szCs w:val="28"/>
          <w:lang w:eastAsia="en-US"/>
        </w:rPr>
        <w:t xml:space="preserve"> </w:t>
      </w:r>
      <w:r w:rsidR="007C348F">
        <w:rPr>
          <w:rFonts w:ascii="Times New Roman" w:eastAsia="Times New Roman" w:hAnsi="Times New Roman"/>
          <w:sz w:val="28"/>
          <w:szCs w:val="28"/>
          <w:lang w:eastAsia="en-US"/>
        </w:rPr>
        <w:t xml:space="preserve">на </w:t>
      </w:r>
      <w:r w:rsidR="00263646">
        <w:rPr>
          <w:rFonts w:ascii="Times New Roman" w:eastAsia="Times New Roman" w:hAnsi="Times New Roman"/>
          <w:sz w:val="28"/>
          <w:szCs w:val="28"/>
          <w:lang w:eastAsia="en-US"/>
        </w:rPr>
        <w:t>о</w:t>
      </w:r>
      <w:r w:rsidR="00263646" w:rsidRPr="00263646">
        <w:rPr>
          <w:rFonts w:ascii="Times New Roman" w:eastAsia="Times New Roman" w:hAnsi="Times New Roman"/>
          <w:sz w:val="28"/>
          <w:szCs w:val="28"/>
          <w:lang w:eastAsia="en-US"/>
        </w:rPr>
        <w:t>казание услуг по сбору, обобщению и анализу информации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307D7C" w:rsidRPr="000F7DC5">
        <w:rPr>
          <w:rFonts w:ascii="Times New Roman" w:eastAsia="Times New Roman" w:hAnsi="Times New Roman"/>
          <w:sz w:val="28"/>
          <w:szCs w:val="28"/>
          <w:lang w:eastAsia="en-US"/>
        </w:rPr>
        <w:t xml:space="preserve"> с </w:t>
      </w:r>
      <w:r w:rsidR="00307D7C" w:rsidRPr="00785BBB">
        <w:rPr>
          <w:rFonts w:ascii="Times New Roman" w:eastAsia="Times New Roman" w:hAnsi="Times New Roman"/>
          <w:sz w:val="28"/>
          <w:szCs w:val="28"/>
          <w:lang w:eastAsia="en-US"/>
        </w:rPr>
        <w:t xml:space="preserve">НМЦК </w:t>
      </w:r>
      <w:r w:rsidR="00C71B56" w:rsidRPr="00785BBB">
        <w:rPr>
          <w:rFonts w:ascii="Times New Roman" w:eastAsia="Times New Roman" w:hAnsi="Times New Roman"/>
          <w:sz w:val="28"/>
          <w:szCs w:val="28"/>
          <w:lang w:eastAsia="en-US"/>
        </w:rPr>
        <w:t>2</w:t>
      </w:r>
      <w:r w:rsidR="00263646">
        <w:rPr>
          <w:rFonts w:ascii="Times New Roman" w:eastAsia="Times New Roman" w:hAnsi="Times New Roman"/>
          <w:sz w:val="28"/>
          <w:szCs w:val="28"/>
          <w:lang w:eastAsia="en-US"/>
        </w:rPr>
        <w:t>00</w:t>
      </w:r>
      <w:r w:rsidR="00C87A1B">
        <w:rPr>
          <w:rFonts w:ascii="Times New Roman" w:eastAsia="Times New Roman" w:hAnsi="Times New Roman"/>
          <w:sz w:val="28"/>
          <w:szCs w:val="28"/>
          <w:lang w:eastAsia="en-US"/>
        </w:rPr>
        <w:t>,</w:t>
      </w:r>
      <w:r w:rsidR="00263646">
        <w:rPr>
          <w:rFonts w:ascii="Times New Roman" w:eastAsia="Times New Roman" w:hAnsi="Times New Roman"/>
          <w:sz w:val="28"/>
          <w:szCs w:val="28"/>
          <w:lang w:eastAsia="en-US"/>
        </w:rPr>
        <w:t>40</w:t>
      </w:r>
      <w:r w:rsidR="008D464F" w:rsidRPr="00785BBB">
        <w:rPr>
          <w:rFonts w:ascii="Times New Roman" w:eastAsia="Times New Roman" w:hAnsi="Times New Roman"/>
          <w:sz w:val="28"/>
          <w:szCs w:val="28"/>
          <w:lang w:eastAsia="en-US"/>
        </w:rPr>
        <w:t xml:space="preserve"> тыс.</w:t>
      </w:r>
      <w:r w:rsidR="00C71B56" w:rsidRPr="00785BBB">
        <w:rPr>
          <w:rFonts w:ascii="Times New Roman" w:eastAsia="Times New Roman" w:hAnsi="Times New Roman"/>
          <w:sz w:val="28"/>
          <w:szCs w:val="28"/>
          <w:lang w:eastAsia="en-US"/>
        </w:rPr>
        <w:t xml:space="preserve"> </w:t>
      </w:r>
      <w:r w:rsidR="008D464F" w:rsidRPr="00785BBB">
        <w:rPr>
          <w:rFonts w:ascii="Times New Roman" w:eastAsia="Times New Roman" w:hAnsi="Times New Roman"/>
          <w:sz w:val="28"/>
          <w:szCs w:val="28"/>
          <w:lang w:eastAsia="en-US"/>
        </w:rPr>
        <w:t xml:space="preserve">руб. </w:t>
      </w:r>
      <w:proofErr w:type="gramEnd"/>
    </w:p>
    <w:p w14:paraId="11E335E3" w14:textId="62D9224D" w:rsidR="009F7543" w:rsidRDefault="000F7DC5" w:rsidP="00C8715D">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785BBB">
        <w:rPr>
          <w:rFonts w:ascii="Times New Roman" w:eastAsia="Times New Roman" w:hAnsi="Times New Roman"/>
          <w:sz w:val="28"/>
          <w:szCs w:val="28"/>
          <w:lang w:eastAsia="en-US"/>
        </w:rPr>
        <w:t>За аналогичный период 201</w:t>
      </w:r>
      <w:r w:rsidR="00C71B56" w:rsidRPr="00785BBB">
        <w:rPr>
          <w:rFonts w:ascii="Times New Roman" w:eastAsia="Times New Roman" w:hAnsi="Times New Roman"/>
          <w:sz w:val="28"/>
          <w:szCs w:val="28"/>
          <w:lang w:eastAsia="en-US"/>
        </w:rPr>
        <w:t>9</w:t>
      </w:r>
      <w:r w:rsidR="009F7543" w:rsidRPr="00785BBB">
        <w:rPr>
          <w:rFonts w:ascii="Times New Roman" w:eastAsia="Times New Roman" w:hAnsi="Times New Roman"/>
          <w:sz w:val="28"/>
          <w:szCs w:val="28"/>
          <w:lang w:eastAsia="en-US"/>
        </w:rPr>
        <w:t xml:space="preserve"> года </w:t>
      </w:r>
      <w:r w:rsidR="002F68C8" w:rsidRPr="00785BBB">
        <w:rPr>
          <w:rFonts w:ascii="Times New Roman" w:eastAsia="Times New Roman" w:hAnsi="Times New Roman"/>
          <w:sz w:val="28"/>
          <w:szCs w:val="28"/>
          <w:lang w:eastAsia="en-US"/>
        </w:rPr>
        <w:t xml:space="preserve"> </w:t>
      </w:r>
      <w:r w:rsidR="009F7543" w:rsidRPr="00785BBB">
        <w:rPr>
          <w:rFonts w:ascii="Times New Roman" w:eastAsia="Times New Roman" w:hAnsi="Times New Roman"/>
          <w:sz w:val="28"/>
          <w:szCs w:val="28"/>
          <w:lang w:eastAsia="en-US"/>
        </w:rPr>
        <w:t>совместны</w:t>
      </w:r>
      <w:r w:rsidR="00C71B56" w:rsidRPr="00785BBB">
        <w:rPr>
          <w:rFonts w:ascii="Times New Roman" w:eastAsia="Times New Roman" w:hAnsi="Times New Roman"/>
          <w:sz w:val="28"/>
          <w:szCs w:val="28"/>
          <w:lang w:eastAsia="en-US"/>
        </w:rPr>
        <w:t>е</w:t>
      </w:r>
      <w:r w:rsidR="009F7543" w:rsidRPr="00785BBB">
        <w:rPr>
          <w:rFonts w:ascii="Times New Roman" w:eastAsia="Times New Roman" w:hAnsi="Times New Roman"/>
          <w:sz w:val="28"/>
          <w:szCs w:val="28"/>
          <w:lang w:eastAsia="en-US"/>
        </w:rPr>
        <w:t xml:space="preserve"> закупк</w:t>
      </w:r>
      <w:r w:rsidR="008D464F" w:rsidRPr="00785BBB">
        <w:rPr>
          <w:rFonts w:ascii="Times New Roman" w:eastAsia="Times New Roman" w:hAnsi="Times New Roman"/>
          <w:sz w:val="28"/>
          <w:szCs w:val="28"/>
          <w:lang w:eastAsia="en-US"/>
        </w:rPr>
        <w:t>и</w:t>
      </w:r>
      <w:r w:rsidRPr="00785BBB">
        <w:rPr>
          <w:rFonts w:ascii="Times New Roman" w:eastAsia="Times New Roman" w:hAnsi="Times New Roman"/>
          <w:sz w:val="28"/>
          <w:szCs w:val="28"/>
          <w:lang w:eastAsia="en-US"/>
        </w:rPr>
        <w:t xml:space="preserve">  </w:t>
      </w:r>
      <w:r w:rsidR="00263646">
        <w:rPr>
          <w:rFonts w:ascii="Times New Roman" w:eastAsia="Times New Roman" w:hAnsi="Times New Roman"/>
          <w:sz w:val="28"/>
          <w:szCs w:val="28"/>
          <w:lang w:eastAsia="en-US"/>
        </w:rPr>
        <w:t>не проводились</w:t>
      </w:r>
      <w:r w:rsidR="009F7543" w:rsidRPr="000F7DC5">
        <w:rPr>
          <w:rFonts w:ascii="Times New Roman" w:eastAsia="Times New Roman" w:hAnsi="Times New Roman"/>
          <w:sz w:val="28"/>
          <w:szCs w:val="28"/>
          <w:lang w:eastAsia="en-US"/>
        </w:rPr>
        <w:t>.</w:t>
      </w:r>
    </w:p>
    <w:p w14:paraId="20287C95" w14:textId="77777777" w:rsidR="002F68C8" w:rsidRPr="002F68C8" w:rsidRDefault="002F68C8"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F68C8">
        <w:rPr>
          <w:rFonts w:ascii="Times New Roman" w:eastAsia="Times New Roman" w:hAnsi="Times New Roman"/>
          <w:sz w:val="28"/>
          <w:szCs w:val="28"/>
          <w:lang w:eastAsia="en-US"/>
        </w:rPr>
        <w:t xml:space="preserve">Электронный аукцион традиционно остается самым распространенным </w:t>
      </w:r>
    </w:p>
    <w:p w14:paraId="24E55503" w14:textId="57CFC429" w:rsidR="002F68C8" w:rsidRPr="002F68C8" w:rsidRDefault="002F68C8" w:rsidP="002F68C8">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2F68C8">
        <w:rPr>
          <w:rFonts w:ascii="Times New Roman" w:eastAsia="Times New Roman" w:hAnsi="Times New Roman"/>
          <w:sz w:val="28"/>
          <w:szCs w:val="28"/>
          <w:lang w:eastAsia="en-US"/>
        </w:rPr>
        <w:t xml:space="preserve">способом определения </w:t>
      </w:r>
      <w:r w:rsidRPr="003A2B69">
        <w:rPr>
          <w:rFonts w:ascii="Times New Roman" w:eastAsia="Times New Roman" w:hAnsi="Times New Roman"/>
          <w:sz w:val="28"/>
          <w:szCs w:val="28"/>
          <w:lang w:eastAsia="en-US"/>
        </w:rPr>
        <w:t>поставщик</w:t>
      </w:r>
      <w:r>
        <w:rPr>
          <w:rFonts w:ascii="Times New Roman" w:eastAsia="Times New Roman" w:hAnsi="Times New Roman"/>
          <w:sz w:val="28"/>
          <w:szCs w:val="28"/>
          <w:lang w:eastAsia="en-US"/>
        </w:rPr>
        <w:t>ов</w:t>
      </w:r>
      <w:r w:rsidRPr="003A2B69">
        <w:rPr>
          <w:rFonts w:ascii="Times New Roman" w:eastAsia="Times New Roman" w:hAnsi="Times New Roman"/>
          <w:sz w:val="28"/>
          <w:szCs w:val="28"/>
          <w:lang w:eastAsia="en-US"/>
        </w:rPr>
        <w:t xml:space="preserve"> (подрядчик</w:t>
      </w:r>
      <w:r>
        <w:rPr>
          <w:rFonts w:ascii="Times New Roman" w:eastAsia="Times New Roman" w:hAnsi="Times New Roman"/>
          <w:sz w:val="28"/>
          <w:szCs w:val="28"/>
          <w:lang w:eastAsia="en-US"/>
        </w:rPr>
        <w:t>ов</w:t>
      </w:r>
      <w:r w:rsidRPr="003A2B69">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исполнителей)</w:t>
      </w:r>
      <w:r w:rsidRPr="002F68C8">
        <w:rPr>
          <w:rFonts w:ascii="Times New Roman" w:eastAsia="Times New Roman" w:hAnsi="Times New Roman"/>
          <w:sz w:val="28"/>
          <w:szCs w:val="28"/>
          <w:lang w:eastAsia="en-US"/>
        </w:rPr>
        <w:t xml:space="preserve">, способствуя открытости и прозрачности осуществления закупок. Доля извещений о проведении электронного аукциона составила </w:t>
      </w:r>
      <w:r>
        <w:rPr>
          <w:rFonts w:ascii="Times New Roman" w:eastAsia="Times New Roman" w:hAnsi="Times New Roman"/>
          <w:sz w:val="28"/>
          <w:szCs w:val="28"/>
          <w:lang w:eastAsia="en-US"/>
        </w:rPr>
        <w:t>9</w:t>
      </w:r>
      <w:r w:rsidR="00FC4051">
        <w:rPr>
          <w:rFonts w:ascii="Times New Roman" w:eastAsia="Times New Roman" w:hAnsi="Times New Roman"/>
          <w:sz w:val="28"/>
          <w:szCs w:val="28"/>
          <w:lang w:eastAsia="en-US"/>
        </w:rPr>
        <w:t>7</w:t>
      </w:r>
      <w:r>
        <w:rPr>
          <w:rFonts w:ascii="Times New Roman" w:eastAsia="Times New Roman" w:hAnsi="Times New Roman"/>
          <w:sz w:val="28"/>
          <w:szCs w:val="28"/>
          <w:lang w:eastAsia="en-US"/>
        </w:rPr>
        <w:t>,</w:t>
      </w:r>
      <w:r w:rsidR="00FC4051">
        <w:rPr>
          <w:rFonts w:ascii="Times New Roman" w:eastAsia="Times New Roman" w:hAnsi="Times New Roman"/>
          <w:sz w:val="28"/>
          <w:szCs w:val="28"/>
          <w:lang w:eastAsia="en-US"/>
        </w:rPr>
        <w:t>6</w:t>
      </w:r>
      <w:r w:rsidRPr="002F68C8">
        <w:rPr>
          <w:rFonts w:ascii="Times New Roman" w:eastAsia="Times New Roman" w:hAnsi="Times New Roman"/>
          <w:sz w:val="28"/>
          <w:szCs w:val="28"/>
          <w:lang w:eastAsia="en-US"/>
        </w:rPr>
        <w:t>% от общего количества и 9</w:t>
      </w:r>
      <w:r w:rsidR="00FC4051">
        <w:rPr>
          <w:rFonts w:ascii="Times New Roman" w:eastAsia="Times New Roman" w:hAnsi="Times New Roman"/>
          <w:sz w:val="28"/>
          <w:szCs w:val="28"/>
          <w:lang w:eastAsia="en-US"/>
        </w:rPr>
        <w:t>8</w:t>
      </w:r>
      <w:r>
        <w:rPr>
          <w:rFonts w:ascii="Times New Roman" w:eastAsia="Times New Roman" w:hAnsi="Times New Roman"/>
          <w:sz w:val="28"/>
          <w:szCs w:val="28"/>
          <w:lang w:eastAsia="en-US"/>
        </w:rPr>
        <w:t>,</w:t>
      </w:r>
      <w:r w:rsidR="00FC4051">
        <w:rPr>
          <w:rFonts w:ascii="Times New Roman" w:eastAsia="Times New Roman" w:hAnsi="Times New Roman"/>
          <w:sz w:val="28"/>
          <w:szCs w:val="28"/>
          <w:lang w:eastAsia="en-US"/>
        </w:rPr>
        <w:t>3</w:t>
      </w:r>
      <w:r w:rsidRPr="002F68C8">
        <w:rPr>
          <w:rFonts w:ascii="Times New Roman" w:eastAsia="Times New Roman" w:hAnsi="Times New Roman"/>
          <w:sz w:val="28"/>
          <w:szCs w:val="28"/>
          <w:lang w:eastAsia="en-US"/>
        </w:rPr>
        <w:t xml:space="preserve">% от общего суммарного объема проведенных в отчетном периоде конкурентных закупок. </w:t>
      </w:r>
    </w:p>
    <w:p w14:paraId="526D54D5" w14:textId="4A555F50" w:rsidR="003A2B69" w:rsidRDefault="002F68C8" w:rsidP="007F34C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F68C8">
        <w:rPr>
          <w:rFonts w:ascii="Times New Roman" w:eastAsia="Times New Roman" w:hAnsi="Times New Roman"/>
          <w:sz w:val="28"/>
          <w:szCs w:val="28"/>
          <w:lang w:eastAsia="en-US"/>
        </w:rPr>
        <w:t xml:space="preserve">На  диаграммах  ниже  представлена  динамика  изменения  количества  и объема  закупок,  завершенных  в  отчетном  периоде,  в  разрезе  конкурентных способов определения </w:t>
      </w:r>
      <w:r w:rsidR="007F34CA" w:rsidRPr="003A2B69">
        <w:rPr>
          <w:rFonts w:ascii="Times New Roman" w:eastAsia="Times New Roman" w:hAnsi="Times New Roman"/>
          <w:sz w:val="28"/>
          <w:szCs w:val="28"/>
          <w:lang w:eastAsia="en-US"/>
        </w:rPr>
        <w:t>поставщик</w:t>
      </w:r>
      <w:r w:rsidR="007F34CA">
        <w:rPr>
          <w:rFonts w:ascii="Times New Roman" w:eastAsia="Times New Roman" w:hAnsi="Times New Roman"/>
          <w:sz w:val="28"/>
          <w:szCs w:val="28"/>
          <w:lang w:eastAsia="en-US"/>
        </w:rPr>
        <w:t>ов</w:t>
      </w:r>
      <w:r w:rsidR="007F34CA" w:rsidRPr="003A2B69">
        <w:rPr>
          <w:rFonts w:ascii="Times New Roman" w:eastAsia="Times New Roman" w:hAnsi="Times New Roman"/>
          <w:sz w:val="28"/>
          <w:szCs w:val="28"/>
          <w:lang w:eastAsia="en-US"/>
        </w:rPr>
        <w:t xml:space="preserve"> (подрядчик</w:t>
      </w:r>
      <w:r w:rsidR="007F34CA">
        <w:rPr>
          <w:rFonts w:ascii="Times New Roman" w:eastAsia="Times New Roman" w:hAnsi="Times New Roman"/>
          <w:sz w:val="28"/>
          <w:szCs w:val="28"/>
          <w:lang w:eastAsia="en-US"/>
        </w:rPr>
        <w:t>ов</w:t>
      </w:r>
      <w:r w:rsidR="007F34CA" w:rsidRPr="003A2B69">
        <w:rPr>
          <w:rFonts w:ascii="Times New Roman" w:eastAsia="Times New Roman" w:hAnsi="Times New Roman"/>
          <w:sz w:val="28"/>
          <w:szCs w:val="28"/>
          <w:lang w:eastAsia="en-US"/>
        </w:rPr>
        <w:t xml:space="preserve">, </w:t>
      </w:r>
      <w:r w:rsidR="007F34CA">
        <w:rPr>
          <w:rFonts w:ascii="Times New Roman" w:eastAsia="Times New Roman" w:hAnsi="Times New Roman"/>
          <w:sz w:val="28"/>
          <w:szCs w:val="28"/>
          <w:lang w:eastAsia="en-US"/>
        </w:rPr>
        <w:t>исполнителей)</w:t>
      </w:r>
      <w:r w:rsidRPr="002F68C8">
        <w:rPr>
          <w:rFonts w:ascii="Times New Roman" w:eastAsia="Times New Roman" w:hAnsi="Times New Roman"/>
          <w:sz w:val="28"/>
          <w:szCs w:val="28"/>
          <w:lang w:eastAsia="en-US"/>
        </w:rPr>
        <w:t>.</w:t>
      </w:r>
    </w:p>
    <w:p w14:paraId="53F48803" w14:textId="77777777" w:rsidR="009D564B" w:rsidRDefault="009D564B" w:rsidP="007F34C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50BA8F0C" w14:textId="77777777" w:rsidR="00EE5F43" w:rsidRDefault="009D564B" w:rsidP="009D564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EE5F43">
        <w:rPr>
          <w:rFonts w:ascii="Times New Roman" w:eastAsia="Times New Roman" w:hAnsi="Times New Roman"/>
          <w:b/>
          <w:i/>
          <w:sz w:val="28"/>
          <w:szCs w:val="28"/>
          <w:lang w:eastAsia="en-US"/>
        </w:rPr>
        <w:t xml:space="preserve">Количество определений поставщиков </w:t>
      </w:r>
    </w:p>
    <w:p w14:paraId="61643A78" w14:textId="200E8EA3" w:rsidR="009D564B" w:rsidRPr="00EE5F43" w:rsidRDefault="009D564B" w:rsidP="009D564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EE5F43">
        <w:rPr>
          <w:rFonts w:ascii="Times New Roman" w:eastAsia="Times New Roman" w:hAnsi="Times New Roman"/>
          <w:b/>
          <w:i/>
          <w:sz w:val="28"/>
          <w:szCs w:val="28"/>
          <w:lang w:eastAsia="en-US"/>
        </w:rPr>
        <w:t>(подрядчиков, исполнителей), ед.</w:t>
      </w:r>
    </w:p>
    <w:p w14:paraId="4A92C38D" w14:textId="77777777" w:rsidR="007F34CA" w:rsidRDefault="007F34CA" w:rsidP="007F34C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CFB0DAD" w14:textId="41A20BA6" w:rsidR="002F68C8" w:rsidRDefault="009B312C"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00A5AF08" wp14:editId="4B97D1A4">
            <wp:extent cx="4905375" cy="2038350"/>
            <wp:effectExtent l="0" t="0" r="9525"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12C317" w14:textId="77777777" w:rsidR="009D564B" w:rsidRDefault="009D564B"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7E474D6" w14:textId="77777777" w:rsidR="002F7931" w:rsidRDefault="002F7931"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262EFBC" w14:textId="77777777" w:rsidR="002F7931" w:rsidRDefault="002F7931"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893EFC5" w14:textId="77777777" w:rsidR="002F7931" w:rsidRDefault="002F7931"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AD02248" w14:textId="77777777" w:rsidR="00785BBB" w:rsidRDefault="00785BBB" w:rsidP="009D564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p>
    <w:p w14:paraId="55D327B0" w14:textId="5BF9B6AC" w:rsidR="009D564B" w:rsidRDefault="009D564B" w:rsidP="009D564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EE5F43">
        <w:rPr>
          <w:rFonts w:ascii="Times New Roman" w:eastAsia="Times New Roman" w:hAnsi="Times New Roman"/>
          <w:b/>
          <w:i/>
          <w:sz w:val="28"/>
          <w:szCs w:val="28"/>
          <w:lang w:eastAsia="en-US"/>
        </w:rPr>
        <w:lastRenderedPageBreak/>
        <w:t>Объем (сумма) определений поставщиков (подрядчиков, исполнителей), тыс. руб.</w:t>
      </w:r>
    </w:p>
    <w:p w14:paraId="6982BD6F" w14:textId="77777777" w:rsidR="00EE5F43" w:rsidRPr="00EE5F43" w:rsidRDefault="00EE5F43" w:rsidP="009D564B">
      <w:pPr>
        <w:widowControl w:val="0"/>
        <w:tabs>
          <w:tab w:val="left" w:pos="1134"/>
        </w:tabs>
        <w:autoSpaceDE w:val="0"/>
        <w:autoSpaceDN w:val="0"/>
        <w:adjustRightInd w:val="0"/>
        <w:spacing w:after="0" w:line="240" w:lineRule="auto"/>
        <w:ind w:firstLine="709"/>
        <w:jc w:val="center"/>
        <w:rPr>
          <w:rFonts w:ascii="Times New Roman" w:eastAsia="Times New Roman" w:hAnsi="Times New Roman"/>
          <w:i/>
          <w:sz w:val="28"/>
          <w:szCs w:val="28"/>
          <w:lang w:eastAsia="en-US"/>
        </w:rPr>
      </w:pPr>
    </w:p>
    <w:p w14:paraId="20A67F14" w14:textId="7D04C0F2" w:rsidR="009D564B" w:rsidRDefault="009D564B"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3A6AFE33" wp14:editId="6323BC6B">
            <wp:extent cx="4962525" cy="21050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65EA93" w14:textId="77777777" w:rsidR="009D564B" w:rsidRDefault="009D564B"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239941F" w14:textId="7E98E9E4" w:rsidR="00F84333" w:rsidRDefault="00424C93" w:rsidP="00424C9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424C93">
        <w:rPr>
          <w:rFonts w:ascii="Times New Roman" w:eastAsia="Times New Roman" w:hAnsi="Times New Roman"/>
          <w:sz w:val="28"/>
          <w:szCs w:val="28"/>
          <w:lang w:eastAsia="en-US"/>
        </w:rPr>
        <w:t xml:space="preserve">Средняя  цена  одной  </w:t>
      </w:r>
      <w:r w:rsidR="008516DD">
        <w:rPr>
          <w:rFonts w:ascii="Times New Roman" w:eastAsia="Times New Roman" w:hAnsi="Times New Roman"/>
          <w:sz w:val="28"/>
          <w:szCs w:val="28"/>
          <w:lang w:eastAsia="en-US"/>
        </w:rPr>
        <w:t xml:space="preserve">завершенной </w:t>
      </w:r>
      <w:r w:rsidRPr="00424C93">
        <w:rPr>
          <w:rFonts w:ascii="Times New Roman" w:eastAsia="Times New Roman" w:hAnsi="Times New Roman"/>
          <w:sz w:val="28"/>
          <w:szCs w:val="28"/>
          <w:lang w:eastAsia="en-US"/>
        </w:rPr>
        <w:t xml:space="preserve"> конкурентной  закупки  в  </w:t>
      </w:r>
      <w:r w:rsidR="00BB0A58" w:rsidRPr="00785BBB">
        <w:rPr>
          <w:rFonts w:ascii="Times New Roman" w:eastAsia="Times New Roman" w:hAnsi="Times New Roman"/>
          <w:sz w:val="28"/>
          <w:szCs w:val="28"/>
          <w:lang w:eastAsia="en-US"/>
        </w:rPr>
        <w:t>III</w:t>
      </w:r>
      <w:r>
        <w:rPr>
          <w:rFonts w:ascii="Times New Roman" w:eastAsia="Times New Roman" w:hAnsi="Times New Roman"/>
          <w:sz w:val="28"/>
          <w:szCs w:val="28"/>
          <w:lang w:eastAsia="en-US"/>
        </w:rPr>
        <w:t xml:space="preserve"> квартале </w:t>
      </w:r>
      <w:r w:rsidRPr="00424C93">
        <w:rPr>
          <w:rFonts w:ascii="Times New Roman" w:eastAsia="Times New Roman" w:hAnsi="Times New Roman"/>
          <w:sz w:val="28"/>
          <w:szCs w:val="28"/>
          <w:lang w:eastAsia="en-US"/>
        </w:rPr>
        <w:t>20</w:t>
      </w:r>
      <w:r>
        <w:rPr>
          <w:rFonts w:ascii="Times New Roman" w:eastAsia="Times New Roman" w:hAnsi="Times New Roman"/>
          <w:sz w:val="28"/>
          <w:szCs w:val="28"/>
          <w:lang w:eastAsia="en-US"/>
        </w:rPr>
        <w:t>20</w:t>
      </w:r>
      <w:r w:rsidRPr="00424C93">
        <w:rPr>
          <w:rFonts w:ascii="Times New Roman" w:eastAsia="Times New Roman" w:hAnsi="Times New Roman"/>
          <w:sz w:val="28"/>
          <w:szCs w:val="28"/>
          <w:lang w:eastAsia="en-US"/>
        </w:rPr>
        <w:t xml:space="preserve">  год</w:t>
      </w:r>
      <w:r>
        <w:rPr>
          <w:rFonts w:ascii="Times New Roman" w:eastAsia="Times New Roman" w:hAnsi="Times New Roman"/>
          <w:sz w:val="28"/>
          <w:szCs w:val="28"/>
          <w:lang w:eastAsia="en-US"/>
        </w:rPr>
        <w:t>а (за исключением закуп</w:t>
      </w:r>
      <w:r w:rsidR="000B7E72">
        <w:rPr>
          <w:rFonts w:ascii="Times New Roman" w:eastAsia="Times New Roman" w:hAnsi="Times New Roman"/>
          <w:sz w:val="28"/>
          <w:szCs w:val="28"/>
          <w:lang w:eastAsia="en-US"/>
        </w:rPr>
        <w:t>о</w:t>
      </w:r>
      <w:r>
        <w:rPr>
          <w:rFonts w:ascii="Times New Roman" w:eastAsia="Times New Roman" w:hAnsi="Times New Roman"/>
          <w:sz w:val="28"/>
          <w:szCs w:val="28"/>
          <w:lang w:eastAsia="en-US"/>
        </w:rPr>
        <w:t>к на</w:t>
      </w:r>
      <w:r w:rsidRPr="00424C93">
        <w:rPr>
          <w:rFonts w:ascii="Times New Roman" w:eastAsia="Times New Roman" w:hAnsi="Times New Roman"/>
          <w:sz w:val="28"/>
          <w:szCs w:val="28"/>
          <w:lang w:eastAsia="en-US"/>
        </w:rPr>
        <w:t xml:space="preserve"> </w:t>
      </w:r>
      <w:r w:rsidRPr="007A656B">
        <w:rPr>
          <w:rFonts w:ascii="Times New Roman" w:eastAsia="Times New Roman" w:hAnsi="Times New Roman"/>
          <w:sz w:val="28"/>
          <w:szCs w:val="28"/>
          <w:lang w:eastAsia="en-US"/>
        </w:rPr>
        <w:t xml:space="preserve">выполнение </w:t>
      </w:r>
      <w:r w:rsidR="000B7E72" w:rsidRPr="000B7E72">
        <w:rPr>
          <w:rFonts w:ascii="Times New Roman" w:eastAsia="Times New Roman" w:hAnsi="Times New Roman"/>
          <w:sz w:val="28"/>
          <w:szCs w:val="28"/>
          <w:lang w:eastAsia="en-US"/>
        </w:rPr>
        <w:t xml:space="preserve">работ по объекту </w:t>
      </w:r>
      <w:r w:rsidR="000B7E72">
        <w:rPr>
          <w:rFonts w:ascii="Times New Roman" w:eastAsia="Times New Roman" w:hAnsi="Times New Roman"/>
          <w:sz w:val="28"/>
          <w:szCs w:val="28"/>
          <w:lang w:eastAsia="en-US"/>
        </w:rPr>
        <w:t>«</w:t>
      </w:r>
      <w:proofErr w:type="spellStart"/>
      <w:r w:rsidR="000B7E72" w:rsidRPr="000B7E72">
        <w:rPr>
          <w:rFonts w:ascii="Times New Roman" w:eastAsia="Times New Roman" w:hAnsi="Times New Roman"/>
          <w:sz w:val="28"/>
          <w:szCs w:val="28"/>
          <w:lang w:eastAsia="en-US"/>
        </w:rPr>
        <w:t>Берегоукрепление</w:t>
      </w:r>
      <w:proofErr w:type="spellEnd"/>
      <w:r w:rsidR="000B7E72" w:rsidRPr="000B7E72">
        <w:rPr>
          <w:rFonts w:ascii="Times New Roman" w:eastAsia="Times New Roman" w:hAnsi="Times New Roman"/>
          <w:sz w:val="28"/>
          <w:szCs w:val="28"/>
          <w:lang w:eastAsia="en-US"/>
        </w:rPr>
        <w:t xml:space="preserve"> и реконструкция набережной р. Амур, г. Благовещенск</w:t>
      </w:r>
      <w:r w:rsidR="000B7E72">
        <w:rPr>
          <w:rFonts w:ascii="Times New Roman" w:eastAsia="Times New Roman" w:hAnsi="Times New Roman"/>
          <w:sz w:val="28"/>
          <w:szCs w:val="28"/>
          <w:lang w:eastAsia="en-US"/>
        </w:rPr>
        <w:t>»</w:t>
      </w:r>
      <w:r w:rsidR="000B7E72" w:rsidRPr="000B7E72">
        <w:rPr>
          <w:rFonts w:ascii="Times New Roman" w:eastAsia="Times New Roman" w:hAnsi="Times New Roman"/>
          <w:sz w:val="28"/>
          <w:szCs w:val="28"/>
          <w:lang w:eastAsia="en-US"/>
        </w:rPr>
        <w:t xml:space="preserve"> (4 этап строительства: 1 пусковой комплекс, 3 пусковой комплекс (участок №10)</w:t>
      </w:r>
      <w:r w:rsidRPr="007A656B">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 xml:space="preserve">в сумме </w:t>
      </w:r>
      <w:r w:rsidR="000B7E72" w:rsidRPr="000B7E72">
        <w:rPr>
          <w:rFonts w:ascii="Times New Roman" w:eastAsia="Times New Roman" w:hAnsi="Times New Roman"/>
          <w:sz w:val="28"/>
          <w:szCs w:val="28"/>
          <w:lang w:eastAsia="en-US"/>
        </w:rPr>
        <w:t>785</w:t>
      </w:r>
      <w:r w:rsidR="000B7E72">
        <w:rPr>
          <w:rFonts w:ascii="Times New Roman" w:eastAsia="Times New Roman" w:hAnsi="Times New Roman"/>
          <w:sz w:val="28"/>
          <w:szCs w:val="28"/>
          <w:lang w:eastAsia="en-US"/>
        </w:rPr>
        <w:t> </w:t>
      </w:r>
      <w:r w:rsidR="000B7E72" w:rsidRPr="000B7E72">
        <w:rPr>
          <w:rFonts w:ascii="Times New Roman" w:eastAsia="Times New Roman" w:hAnsi="Times New Roman"/>
          <w:sz w:val="28"/>
          <w:szCs w:val="28"/>
          <w:lang w:eastAsia="en-US"/>
        </w:rPr>
        <w:t>695</w:t>
      </w:r>
      <w:r w:rsidR="000B7E72">
        <w:rPr>
          <w:rFonts w:ascii="Times New Roman" w:eastAsia="Times New Roman" w:hAnsi="Times New Roman"/>
          <w:sz w:val="28"/>
          <w:szCs w:val="28"/>
          <w:lang w:eastAsia="en-US"/>
        </w:rPr>
        <w:t>,</w:t>
      </w:r>
      <w:r w:rsidR="000B7E72" w:rsidRPr="000B7E72">
        <w:rPr>
          <w:rFonts w:ascii="Times New Roman" w:eastAsia="Times New Roman" w:hAnsi="Times New Roman"/>
          <w:sz w:val="28"/>
          <w:szCs w:val="28"/>
          <w:lang w:eastAsia="en-US"/>
        </w:rPr>
        <w:t>8</w:t>
      </w:r>
      <w:r w:rsidR="000B7E72">
        <w:rPr>
          <w:rFonts w:ascii="Times New Roman" w:eastAsia="Times New Roman" w:hAnsi="Times New Roman"/>
          <w:sz w:val="28"/>
          <w:szCs w:val="28"/>
          <w:lang w:eastAsia="en-US"/>
        </w:rPr>
        <w:t>4</w:t>
      </w:r>
      <w:r w:rsidR="000B7E72" w:rsidRPr="000B7E72">
        <w:rPr>
          <w:rFonts w:ascii="Times New Roman" w:eastAsia="Times New Roman" w:hAnsi="Times New Roman"/>
          <w:sz w:val="28"/>
          <w:szCs w:val="28"/>
          <w:lang w:eastAsia="en-US"/>
        </w:rPr>
        <w:t xml:space="preserve"> </w:t>
      </w:r>
      <w:r w:rsidRPr="007A656B">
        <w:rPr>
          <w:rFonts w:ascii="Times New Roman" w:eastAsia="Times New Roman" w:hAnsi="Times New Roman"/>
          <w:sz w:val="28"/>
          <w:szCs w:val="28"/>
          <w:lang w:eastAsia="en-US"/>
        </w:rPr>
        <w:t>тыс. руб.</w:t>
      </w:r>
      <w:r w:rsidR="000B7E72" w:rsidRPr="000B7E72">
        <w:t xml:space="preserve"> </w:t>
      </w:r>
      <w:r w:rsidR="000B7E72" w:rsidRPr="000B7E72">
        <w:rPr>
          <w:rFonts w:ascii="Times New Roman" w:hAnsi="Times New Roman"/>
          <w:sz w:val="28"/>
          <w:szCs w:val="28"/>
        </w:rPr>
        <w:t>и на в</w:t>
      </w:r>
      <w:r w:rsidR="000B7E72" w:rsidRPr="000B7E72">
        <w:rPr>
          <w:rFonts w:ascii="Times New Roman" w:eastAsia="Times New Roman" w:hAnsi="Times New Roman"/>
          <w:sz w:val="28"/>
          <w:szCs w:val="28"/>
          <w:lang w:eastAsia="en-US"/>
        </w:rPr>
        <w:t>ыполнение работ по ремонту автомобильной дороги по ул. Театральная от ул. Школьная до п</w:t>
      </w:r>
      <w:proofErr w:type="gramEnd"/>
      <w:r w:rsidR="000B7E72" w:rsidRPr="000B7E72">
        <w:rPr>
          <w:rFonts w:ascii="Times New Roman" w:eastAsia="Times New Roman" w:hAnsi="Times New Roman"/>
          <w:sz w:val="28"/>
          <w:szCs w:val="28"/>
          <w:lang w:eastAsia="en-US"/>
        </w:rPr>
        <w:t xml:space="preserve">. </w:t>
      </w:r>
      <w:proofErr w:type="gramStart"/>
      <w:r w:rsidR="000B7E72" w:rsidRPr="000B7E72">
        <w:rPr>
          <w:rFonts w:ascii="Times New Roman" w:eastAsia="Times New Roman" w:hAnsi="Times New Roman"/>
          <w:sz w:val="28"/>
          <w:szCs w:val="28"/>
          <w:lang w:eastAsia="en-US"/>
        </w:rPr>
        <w:t xml:space="preserve">Моховая падь </w:t>
      </w:r>
      <w:r w:rsidR="000B7E72">
        <w:rPr>
          <w:rFonts w:ascii="Times New Roman" w:eastAsia="Times New Roman" w:hAnsi="Times New Roman"/>
          <w:sz w:val="28"/>
          <w:szCs w:val="28"/>
          <w:lang w:eastAsia="en-US"/>
        </w:rPr>
        <w:t xml:space="preserve">в сумме </w:t>
      </w:r>
      <w:r w:rsidR="000B7E72" w:rsidRPr="000B7E72">
        <w:rPr>
          <w:rFonts w:ascii="Times New Roman" w:eastAsia="Times New Roman" w:hAnsi="Times New Roman"/>
          <w:sz w:val="28"/>
          <w:szCs w:val="28"/>
          <w:lang w:eastAsia="en-US"/>
        </w:rPr>
        <w:t>157</w:t>
      </w:r>
      <w:r w:rsidR="000B7E72">
        <w:rPr>
          <w:rFonts w:ascii="Times New Roman" w:eastAsia="Times New Roman" w:hAnsi="Times New Roman"/>
          <w:sz w:val="28"/>
          <w:szCs w:val="28"/>
          <w:lang w:eastAsia="en-US"/>
        </w:rPr>
        <w:t> </w:t>
      </w:r>
      <w:r w:rsidR="000B7E72" w:rsidRPr="000B7E72">
        <w:rPr>
          <w:rFonts w:ascii="Times New Roman" w:eastAsia="Times New Roman" w:hAnsi="Times New Roman"/>
          <w:sz w:val="28"/>
          <w:szCs w:val="28"/>
          <w:lang w:eastAsia="en-US"/>
        </w:rPr>
        <w:t>757</w:t>
      </w:r>
      <w:r w:rsidR="000B7E72">
        <w:rPr>
          <w:rFonts w:ascii="Times New Roman" w:eastAsia="Times New Roman" w:hAnsi="Times New Roman"/>
          <w:sz w:val="28"/>
          <w:szCs w:val="28"/>
          <w:lang w:eastAsia="en-US"/>
        </w:rPr>
        <w:t>,</w:t>
      </w:r>
      <w:r w:rsidR="000B7E72" w:rsidRPr="000B7E72">
        <w:rPr>
          <w:rFonts w:ascii="Times New Roman" w:eastAsia="Times New Roman" w:hAnsi="Times New Roman"/>
          <w:sz w:val="28"/>
          <w:szCs w:val="28"/>
          <w:lang w:eastAsia="en-US"/>
        </w:rPr>
        <w:t>9</w:t>
      </w:r>
      <w:r w:rsidR="000B7E72">
        <w:rPr>
          <w:rFonts w:ascii="Times New Roman" w:eastAsia="Times New Roman" w:hAnsi="Times New Roman"/>
          <w:sz w:val="28"/>
          <w:szCs w:val="28"/>
          <w:lang w:eastAsia="en-US"/>
        </w:rPr>
        <w:t xml:space="preserve">6 </w:t>
      </w:r>
      <w:r w:rsidR="000B7E72" w:rsidRPr="007A656B">
        <w:rPr>
          <w:rFonts w:ascii="Times New Roman" w:eastAsia="Times New Roman" w:hAnsi="Times New Roman"/>
          <w:sz w:val="28"/>
          <w:szCs w:val="28"/>
          <w:lang w:eastAsia="en-US"/>
        </w:rPr>
        <w:t>тыс. руб.</w:t>
      </w:r>
      <w:r>
        <w:rPr>
          <w:rFonts w:ascii="Times New Roman" w:eastAsia="Times New Roman" w:hAnsi="Times New Roman"/>
          <w:sz w:val="28"/>
          <w:szCs w:val="28"/>
          <w:lang w:eastAsia="en-US"/>
        </w:rPr>
        <w:t>)</w:t>
      </w:r>
      <w:r w:rsidRPr="007A656B">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 xml:space="preserve"> </w:t>
      </w:r>
      <w:r w:rsidRPr="00424C93">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 xml:space="preserve">составила </w:t>
      </w:r>
      <w:r w:rsidR="000B7E72">
        <w:rPr>
          <w:rFonts w:ascii="Times New Roman" w:eastAsia="Times New Roman" w:hAnsi="Times New Roman"/>
          <w:sz w:val="28"/>
          <w:szCs w:val="28"/>
          <w:lang w:eastAsia="en-US"/>
        </w:rPr>
        <w:t>2</w:t>
      </w:r>
      <w:r w:rsidR="00723A29">
        <w:rPr>
          <w:rFonts w:ascii="Times New Roman" w:eastAsia="Times New Roman" w:hAnsi="Times New Roman"/>
          <w:sz w:val="28"/>
          <w:szCs w:val="28"/>
          <w:lang w:eastAsia="en-US"/>
        </w:rPr>
        <w:t> 743,45</w:t>
      </w:r>
      <w:r>
        <w:rPr>
          <w:rFonts w:ascii="Times New Roman" w:eastAsia="Times New Roman" w:hAnsi="Times New Roman"/>
          <w:sz w:val="28"/>
          <w:szCs w:val="28"/>
          <w:lang w:eastAsia="en-US"/>
        </w:rPr>
        <w:t xml:space="preserve"> тыс. руб.</w:t>
      </w:r>
      <w:r w:rsidRPr="00424C93">
        <w:rPr>
          <w:rFonts w:ascii="Times New Roman" w:eastAsia="Times New Roman" w:hAnsi="Times New Roman"/>
          <w:sz w:val="28"/>
          <w:szCs w:val="28"/>
          <w:lang w:eastAsia="en-US"/>
        </w:rPr>
        <w:t xml:space="preserve">, что </w:t>
      </w:r>
      <w:r w:rsidR="008516DD">
        <w:rPr>
          <w:rFonts w:ascii="Times New Roman" w:eastAsia="Times New Roman" w:hAnsi="Times New Roman"/>
          <w:sz w:val="28"/>
          <w:szCs w:val="28"/>
          <w:lang w:eastAsia="en-US"/>
        </w:rPr>
        <w:t>в 2,7 раза</w:t>
      </w:r>
      <w:r w:rsidR="00D61072">
        <w:rPr>
          <w:rFonts w:ascii="Times New Roman" w:eastAsia="Times New Roman" w:hAnsi="Times New Roman"/>
          <w:sz w:val="28"/>
          <w:szCs w:val="28"/>
          <w:lang w:eastAsia="en-US"/>
        </w:rPr>
        <w:t xml:space="preserve"> </w:t>
      </w:r>
      <w:r w:rsidR="00FC7786">
        <w:rPr>
          <w:rFonts w:ascii="Times New Roman" w:eastAsia="Times New Roman" w:hAnsi="Times New Roman"/>
          <w:sz w:val="28"/>
          <w:szCs w:val="28"/>
          <w:lang w:eastAsia="en-US"/>
        </w:rPr>
        <w:t>больше</w:t>
      </w:r>
      <w:r w:rsidR="00D61072">
        <w:rPr>
          <w:rFonts w:ascii="Times New Roman" w:eastAsia="Times New Roman" w:hAnsi="Times New Roman"/>
          <w:sz w:val="28"/>
          <w:szCs w:val="28"/>
          <w:lang w:eastAsia="en-US"/>
        </w:rPr>
        <w:t xml:space="preserve"> </w:t>
      </w:r>
      <w:r w:rsidRPr="00424C93">
        <w:rPr>
          <w:rFonts w:ascii="Times New Roman" w:eastAsia="Times New Roman" w:hAnsi="Times New Roman"/>
          <w:sz w:val="28"/>
          <w:szCs w:val="28"/>
          <w:lang w:eastAsia="en-US"/>
        </w:rPr>
        <w:t>аналогичного показателя 201</w:t>
      </w:r>
      <w:r>
        <w:rPr>
          <w:rFonts w:ascii="Times New Roman" w:eastAsia="Times New Roman" w:hAnsi="Times New Roman"/>
          <w:sz w:val="28"/>
          <w:szCs w:val="28"/>
          <w:lang w:eastAsia="en-US"/>
        </w:rPr>
        <w:t>9</w:t>
      </w:r>
      <w:r w:rsidRPr="00424C93">
        <w:rPr>
          <w:rFonts w:ascii="Times New Roman" w:eastAsia="Times New Roman" w:hAnsi="Times New Roman"/>
          <w:sz w:val="28"/>
          <w:szCs w:val="28"/>
          <w:lang w:eastAsia="en-US"/>
        </w:rPr>
        <w:t xml:space="preserve"> года</w:t>
      </w:r>
      <w:r w:rsidR="00D61072">
        <w:rPr>
          <w:rFonts w:ascii="Times New Roman" w:eastAsia="Times New Roman" w:hAnsi="Times New Roman"/>
          <w:sz w:val="28"/>
          <w:szCs w:val="28"/>
          <w:lang w:eastAsia="en-US"/>
        </w:rPr>
        <w:t>.</w:t>
      </w:r>
      <w:proofErr w:type="gramEnd"/>
    </w:p>
    <w:p w14:paraId="7AF99DDC" w14:textId="77777777" w:rsidR="00D61072" w:rsidRDefault="00D61072" w:rsidP="00424C9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5694EA22" w14:textId="23E06461" w:rsidR="003A7FBB" w:rsidRDefault="003A7FBB" w:rsidP="003A7FBB">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3A7FBB">
        <w:rPr>
          <w:rFonts w:ascii="Times New Roman" w:eastAsia="Times New Roman" w:hAnsi="Times New Roman"/>
          <w:b/>
          <w:sz w:val="28"/>
          <w:szCs w:val="28"/>
          <w:lang w:eastAsia="en-US"/>
        </w:rPr>
        <w:t>2.</w:t>
      </w:r>
      <w:r>
        <w:rPr>
          <w:rFonts w:ascii="Times New Roman" w:eastAsia="Times New Roman" w:hAnsi="Times New Roman"/>
          <w:b/>
          <w:sz w:val="28"/>
          <w:szCs w:val="28"/>
          <w:lang w:eastAsia="en-US"/>
        </w:rPr>
        <w:t>3</w:t>
      </w:r>
      <w:r w:rsidRPr="003A7FBB">
        <w:rPr>
          <w:rFonts w:ascii="Times New Roman" w:eastAsia="Times New Roman" w:hAnsi="Times New Roman"/>
          <w:b/>
          <w:sz w:val="28"/>
          <w:szCs w:val="28"/>
          <w:lang w:eastAsia="en-US"/>
        </w:rPr>
        <w:t xml:space="preserve">. Проведение закупок на электронных </w:t>
      </w:r>
      <w:proofErr w:type="gramStart"/>
      <w:r w:rsidRPr="003A7FBB">
        <w:rPr>
          <w:rFonts w:ascii="Times New Roman" w:eastAsia="Times New Roman" w:hAnsi="Times New Roman"/>
          <w:b/>
          <w:sz w:val="28"/>
          <w:szCs w:val="28"/>
          <w:lang w:eastAsia="en-US"/>
        </w:rPr>
        <w:t>площадках</w:t>
      </w:r>
      <w:proofErr w:type="gramEnd"/>
    </w:p>
    <w:p w14:paraId="72779B20" w14:textId="77777777" w:rsidR="003A7FBB" w:rsidRPr="003A7FBB" w:rsidRDefault="003A7FBB" w:rsidP="003A7FBB">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5BFFE043" w14:textId="4AF51802" w:rsidR="003A7FBB" w:rsidRPr="003A7FBB" w:rsidRDefault="003A7FBB" w:rsidP="004346D3">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3A7FBB">
        <w:rPr>
          <w:rFonts w:ascii="Times New Roman" w:eastAsia="Times New Roman" w:hAnsi="Times New Roman"/>
          <w:sz w:val="28"/>
          <w:szCs w:val="28"/>
          <w:lang w:eastAsia="en-US"/>
        </w:rPr>
        <w:t xml:space="preserve">Общий  объем  размещенных  извещений  об  осуществлении  закупок  в электронной  форме  в  отчетном  периоде  составил  </w:t>
      </w:r>
      <w:r w:rsidR="00EE2600" w:rsidRPr="00EF0535">
        <w:rPr>
          <w:rFonts w:ascii="Times New Roman" w:hAnsi="Times New Roman"/>
          <w:sz w:val="28"/>
          <w:szCs w:val="28"/>
          <w:lang w:eastAsia="en-US"/>
        </w:rPr>
        <w:t>1</w:t>
      </w:r>
      <w:r w:rsidR="00EE2600">
        <w:rPr>
          <w:rFonts w:ascii="Times New Roman" w:hAnsi="Times New Roman"/>
          <w:sz w:val="28"/>
          <w:szCs w:val="28"/>
          <w:lang w:eastAsia="en-US"/>
        </w:rPr>
        <w:t xml:space="preserve"> 233 130,56 </w:t>
      </w:r>
      <w:r w:rsidRPr="00EF0535">
        <w:rPr>
          <w:rFonts w:ascii="Times New Roman" w:eastAsia="Times New Roman" w:hAnsi="Times New Roman"/>
          <w:sz w:val="28"/>
          <w:szCs w:val="28"/>
          <w:lang w:eastAsia="en-US"/>
        </w:rPr>
        <w:t>тыс</w:t>
      </w:r>
      <w:r>
        <w:rPr>
          <w:rFonts w:ascii="Times New Roman" w:eastAsia="Times New Roman" w:hAnsi="Times New Roman"/>
          <w:sz w:val="28"/>
          <w:szCs w:val="28"/>
          <w:lang w:eastAsia="en-US"/>
        </w:rPr>
        <w:t>. руб.</w:t>
      </w:r>
      <w:r w:rsidR="004346D3">
        <w:rPr>
          <w:rFonts w:ascii="Times New Roman" w:eastAsia="Times New Roman" w:hAnsi="Times New Roman"/>
          <w:sz w:val="28"/>
          <w:szCs w:val="28"/>
          <w:lang w:eastAsia="en-US"/>
        </w:rPr>
        <w:t xml:space="preserve"> Закупки размещались на двух электронных площадках:  </w:t>
      </w:r>
      <w:r w:rsidR="004346D3" w:rsidRPr="003A7FBB">
        <w:rPr>
          <w:rFonts w:ascii="Times New Roman" w:eastAsia="Times New Roman" w:hAnsi="Times New Roman"/>
          <w:sz w:val="28"/>
          <w:szCs w:val="28"/>
          <w:lang w:eastAsia="en-US"/>
        </w:rPr>
        <w:t xml:space="preserve">ООО </w:t>
      </w:r>
      <w:r w:rsidR="004346D3">
        <w:rPr>
          <w:rFonts w:ascii="Times New Roman" w:eastAsia="Times New Roman" w:hAnsi="Times New Roman"/>
          <w:sz w:val="28"/>
          <w:szCs w:val="28"/>
          <w:lang w:eastAsia="en-US"/>
        </w:rPr>
        <w:t>«</w:t>
      </w:r>
      <w:r w:rsidR="004346D3" w:rsidRPr="003A7FBB">
        <w:rPr>
          <w:rFonts w:ascii="Times New Roman" w:eastAsia="Times New Roman" w:hAnsi="Times New Roman"/>
          <w:sz w:val="28"/>
          <w:szCs w:val="28"/>
          <w:lang w:eastAsia="en-US"/>
        </w:rPr>
        <w:t>РТС-тендер</w:t>
      </w:r>
      <w:r w:rsidR="004346D3">
        <w:rPr>
          <w:rFonts w:ascii="Times New Roman" w:eastAsia="Times New Roman" w:hAnsi="Times New Roman"/>
          <w:sz w:val="28"/>
          <w:szCs w:val="28"/>
          <w:lang w:eastAsia="en-US"/>
        </w:rPr>
        <w:t>»</w:t>
      </w:r>
      <w:r w:rsidR="004346D3" w:rsidRPr="003A7FBB">
        <w:rPr>
          <w:rFonts w:ascii="Times New Roman" w:eastAsia="Times New Roman" w:hAnsi="Times New Roman"/>
          <w:sz w:val="28"/>
          <w:szCs w:val="28"/>
          <w:lang w:eastAsia="en-US"/>
        </w:rPr>
        <w:t xml:space="preserve"> и АО </w:t>
      </w:r>
      <w:r w:rsidR="004346D3">
        <w:rPr>
          <w:rFonts w:ascii="Times New Roman" w:eastAsia="Times New Roman" w:hAnsi="Times New Roman"/>
          <w:sz w:val="28"/>
          <w:szCs w:val="28"/>
          <w:lang w:eastAsia="en-US"/>
        </w:rPr>
        <w:t xml:space="preserve">«ЕЭТП». </w:t>
      </w:r>
    </w:p>
    <w:p w14:paraId="6497397F" w14:textId="56641347" w:rsidR="003A7FBB" w:rsidRPr="003A7FBB" w:rsidRDefault="003A7FBB" w:rsidP="003A7FBB">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Основная масса извещений размещена на электронной площадке</w:t>
      </w:r>
      <w:r w:rsidRPr="003A7FBB">
        <w:rPr>
          <w:rFonts w:ascii="Times New Roman" w:eastAsia="Times New Roman" w:hAnsi="Times New Roman"/>
          <w:sz w:val="28"/>
          <w:szCs w:val="28"/>
          <w:lang w:eastAsia="en-US"/>
        </w:rPr>
        <w:t xml:space="preserve"> ООО </w:t>
      </w:r>
      <w:r>
        <w:rPr>
          <w:rFonts w:ascii="Times New Roman" w:eastAsia="Times New Roman" w:hAnsi="Times New Roman"/>
          <w:sz w:val="28"/>
          <w:szCs w:val="28"/>
          <w:lang w:eastAsia="en-US"/>
        </w:rPr>
        <w:t>«</w:t>
      </w:r>
      <w:r w:rsidRPr="003A7FBB">
        <w:rPr>
          <w:rFonts w:ascii="Times New Roman" w:eastAsia="Times New Roman" w:hAnsi="Times New Roman"/>
          <w:sz w:val="28"/>
          <w:szCs w:val="28"/>
          <w:lang w:eastAsia="en-US"/>
        </w:rPr>
        <w:t>РТС-тендер</w:t>
      </w:r>
      <w:r>
        <w:rPr>
          <w:rFonts w:ascii="Times New Roman" w:eastAsia="Times New Roman" w:hAnsi="Times New Roman"/>
          <w:sz w:val="28"/>
          <w:szCs w:val="28"/>
          <w:lang w:eastAsia="en-US"/>
        </w:rPr>
        <w:t>»</w:t>
      </w:r>
      <w:r w:rsidR="004346D3">
        <w:rPr>
          <w:rFonts w:ascii="Times New Roman" w:eastAsia="Times New Roman" w:hAnsi="Times New Roman"/>
          <w:sz w:val="28"/>
          <w:szCs w:val="28"/>
          <w:lang w:eastAsia="en-US"/>
        </w:rPr>
        <w:t xml:space="preserve"> - </w:t>
      </w:r>
      <w:r w:rsidR="00EE2600">
        <w:rPr>
          <w:rFonts w:ascii="Times New Roman" w:eastAsia="Times New Roman" w:hAnsi="Times New Roman"/>
          <w:sz w:val="28"/>
          <w:szCs w:val="28"/>
          <w:lang w:eastAsia="en-US"/>
        </w:rPr>
        <w:t>95</w:t>
      </w:r>
      <w:r w:rsidR="004346D3">
        <w:rPr>
          <w:rFonts w:ascii="Times New Roman" w:eastAsia="Times New Roman" w:hAnsi="Times New Roman"/>
          <w:sz w:val="28"/>
          <w:szCs w:val="28"/>
          <w:lang w:eastAsia="en-US"/>
        </w:rPr>
        <w:t xml:space="preserve"> извещений на </w:t>
      </w:r>
      <w:r w:rsidR="00EE2600" w:rsidRPr="00EE2600">
        <w:rPr>
          <w:rFonts w:ascii="Times New Roman" w:hAnsi="Times New Roman"/>
          <w:sz w:val="28"/>
          <w:szCs w:val="28"/>
          <w:lang w:eastAsia="en-US"/>
        </w:rPr>
        <w:t>1 077 699,73</w:t>
      </w:r>
      <w:r w:rsidR="004346D3" w:rsidRPr="00EE2600">
        <w:rPr>
          <w:rFonts w:ascii="Times New Roman" w:eastAsia="Times New Roman" w:hAnsi="Times New Roman"/>
          <w:sz w:val="28"/>
          <w:szCs w:val="28"/>
          <w:lang w:eastAsia="en-US"/>
        </w:rPr>
        <w:t>тыс</w:t>
      </w:r>
      <w:r w:rsidR="004346D3">
        <w:rPr>
          <w:rFonts w:ascii="Times New Roman" w:eastAsia="Times New Roman" w:hAnsi="Times New Roman"/>
          <w:sz w:val="28"/>
          <w:szCs w:val="28"/>
          <w:lang w:eastAsia="en-US"/>
        </w:rPr>
        <w:t xml:space="preserve">. руб., или </w:t>
      </w:r>
      <w:r w:rsidR="00EE2600">
        <w:rPr>
          <w:rFonts w:ascii="Times New Roman" w:eastAsia="Times New Roman" w:hAnsi="Times New Roman"/>
          <w:sz w:val="28"/>
          <w:szCs w:val="28"/>
          <w:lang w:eastAsia="en-US"/>
        </w:rPr>
        <w:t>96,0</w:t>
      </w:r>
      <w:r w:rsidR="003F6951">
        <w:rPr>
          <w:rFonts w:ascii="Times New Roman" w:eastAsia="Times New Roman" w:hAnsi="Times New Roman"/>
          <w:sz w:val="28"/>
          <w:szCs w:val="28"/>
          <w:lang w:eastAsia="en-US"/>
        </w:rPr>
        <w:t xml:space="preserve">% от общего количества извещений и </w:t>
      </w:r>
      <w:r w:rsidR="00EE2600">
        <w:rPr>
          <w:rFonts w:ascii="Times New Roman" w:eastAsia="Times New Roman" w:hAnsi="Times New Roman"/>
          <w:sz w:val="28"/>
          <w:szCs w:val="28"/>
          <w:lang w:eastAsia="en-US"/>
        </w:rPr>
        <w:t>87,4</w:t>
      </w:r>
      <w:r w:rsidR="003F6951">
        <w:rPr>
          <w:rFonts w:ascii="Times New Roman" w:eastAsia="Times New Roman" w:hAnsi="Times New Roman"/>
          <w:sz w:val="28"/>
          <w:szCs w:val="28"/>
          <w:lang w:eastAsia="en-US"/>
        </w:rPr>
        <w:t>% от общего объема извещений в стоимостном выражении.</w:t>
      </w:r>
    </w:p>
    <w:p w14:paraId="5CEE8D96" w14:textId="0E071A81" w:rsidR="003A7FBB" w:rsidRPr="003A7FBB" w:rsidRDefault="003F6951" w:rsidP="003F6951">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3A7FBB" w:rsidRPr="003A7FBB">
        <w:rPr>
          <w:rFonts w:ascii="Times New Roman" w:eastAsia="Times New Roman" w:hAnsi="Times New Roman"/>
          <w:sz w:val="28"/>
          <w:szCs w:val="28"/>
          <w:lang w:eastAsia="en-US"/>
        </w:rPr>
        <w:t xml:space="preserve">Количество  и  </w:t>
      </w:r>
      <w:r>
        <w:rPr>
          <w:rFonts w:ascii="Times New Roman" w:eastAsia="Times New Roman" w:hAnsi="Times New Roman"/>
          <w:sz w:val="28"/>
          <w:szCs w:val="28"/>
          <w:lang w:eastAsia="en-US"/>
        </w:rPr>
        <w:t>объем</w:t>
      </w:r>
      <w:r w:rsidR="003A7FBB" w:rsidRPr="003A7FBB">
        <w:rPr>
          <w:rFonts w:ascii="Times New Roman" w:eastAsia="Times New Roman" w:hAnsi="Times New Roman"/>
          <w:sz w:val="28"/>
          <w:szCs w:val="28"/>
          <w:lang w:eastAsia="en-US"/>
        </w:rPr>
        <w:t xml:space="preserve">  размещенных  извещений  о  проведении  элек</w:t>
      </w:r>
      <w:r>
        <w:rPr>
          <w:rFonts w:ascii="Times New Roman" w:eastAsia="Times New Roman" w:hAnsi="Times New Roman"/>
          <w:sz w:val="28"/>
          <w:szCs w:val="28"/>
          <w:lang w:eastAsia="en-US"/>
        </w:rPr>
        <w:t>т</w:t>
      </w:r>
      <w:r w:rsidR="003A7FBB" w:rsidRPr="003A7FBB">
        <w:rPr>
          <w:rFonts w:ascii="Times New Roman" w:eastAsia="Times New Roman" w:hAnsi="Times New Roman"/>
          <w:sz w:val="28"/>
          <w:szCs w:val="28"/>
          <w:lang w:eastAsia="en-US"/>
        </w:rPr>
        <w:t xml:space="preserve">ронных закупок в разрезе электронных площадок </w:t>
      </w:r>
      <w:proofErr w:type="gramStart"/>
      <w:r w:rsidR="003A7FBB" w:rsidRPr="003A7FBB">
        <w:rPr>
          <w:rFonts w:ascii="Times New Roman" w:eastAsia="Times New Roman" w:hAnsi="Times New Roman"/>
          <w:sz w:val="28"/>
          <w:szCs w:val="28"/>
          <w:lang w:eastAsia="en-US"/>
        </w:rPr>
        <w:t>приведены</w:t>
      </w:r>
      <w:proofErr w:type="gramEnd"/>
      <w:r w:rsidR="003A7FBB" w:rsidRPr="003A7FBB">
        <w:rPr>
          <w:rFonts w:ascii="Times New Roman" w:eastAsia="Times New Roman" w:hAnsi="Times New Roman"/>
          <w:sz w:val="28"/>
          <w:szCs w:val="28"/>
          <w:lang w:eastAsia="en-US"/>
        </w:rPr>
        <w:t xml:space="preserve"> в таблице ниже.</w:t>
      </w:r>
    </w:p>
    <w:p w14:paraId="41908E6C" w14:textId="77777777" w:rsidR="003F6951" w:rsidRDefault="003F6951"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tbl>
      <w:tblPr>
        <w:tblStyle w:val="ad"/>
        <w:tblW w:w="5000" w:type="pct"/>
        <w:tblLook w:val="04A0" w:firstRow="1" w:lastRow="0" w:firstColumn="1" w:lastColumn="0" w:noHBand="0" w:noVBand="1"/>
      </w:tblPr>
      <w:tblGrid>
        <w:gridCol w:w="2590"/>
        <w:gridCol w:w="1896"/>
        <w:gridCol w:w="1604"/>
        <w:gridCol w:w="2170"/>
        <w:gridCol w:w="1877"/>
      </w:tblGrid>
      <w:tr w:rsidR="003F6951" w:rsidRPr="00EF0535" w14:paraId="0D2B5C50" w14:textId="77777777" w:rsidTr="00181B00">
        <w:trPr>
          <w:trHeight w:val="331"/>
        </w:trPr>
        <w:tc>
          <w:tcPr>
            <w:tcW w:w="2518" w:type="dxa"/>
            <w:vMerge w:val="restart"/>
          </w:tcPr>
          <w:p w14:paraId="1F0E0AF5" w14:textId="7846CDAC" w:rsidR="003F6951" w:rsidRPr="00EF0535"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Электронная площадка</w:t>
            </w:r>
          </w:p>
        </w:tc>
        <w:tc>
          <w:tcPr>
            <w:tcW w:w="7336" w:type="dxa"/>
            <w:gridSpan w:val="4"/>
          </w:tcPr>
          <w:p w14:paraId="0BF69128" w14:textId="515A09CE" w:rsidR="003F6951" w:rsidRPr="00EF0535" w:rsidRDefault="003F6951" w:rsidP="005F724B">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с 01.0</w:t>
            </w:r>
            <w:r w:rsidR="005F724B">
              <w:rPr>
                <w:rFonts w:ascii="Times New Roman" w:hAnsi="Times New Roman"/>
                <w:b/>
                <w:sz w:val="24"/>
                <w:szCs w:val="24"/>
                <w:lang w:eastAsia="en-US"/>
              </w:rPr>
              <w:t>7</w:t>
            </w:r>
            <w:r>
              <w:rPr>
                <w:rFonts w:ascii="Times New Roman" w:hAnsi="Times New Roman"/>
                <w:b/>
                <w:sz w:val="24"/>
                <w:szCs w:val="24"/>
                <w:lang w:eastAsia="en-US"/>
              </w:rPr>
              <w:t>.2020 по 3</w:t>
            </w:r>
            <w:r w:rsidR="005F724B">
              <w:rPr>
                <w:rFonts w:ascii="Times New Roman" w:hAnsi="Times New Roman"/>
                <w:b/>
                <w:sz w:val="24"/>
                <w:szCs w:val="24"/>
                <w:lang w:eastAsia="en-US"/>
              </w:rPr>
              <w:t>0</w:t>
            </w:r>
            <w:r>
              <w:rPr>
                <w:rFonts w:ascii="Times New Roman" w:hAnsi="Times New Roman"/>
                <w:b/>
                <w:sz w:val="24"/>
                <w:szCs w:val="24"/>
                <w:lang w:eastAsia="en-US"/>
              </w:rPr>
              <w:t>.0</w:t>
            </w:r>
            <w:r w:rsidR="005F724B">
              <w:rPr>
                <w:rFonts w:ascii="Times New Roman" w:hAnsi="Times New Roman"/>
                <w:b/>
                <w:sz w:val="24"/>
                <w:szCs w:val="24"/>
                <w:lang w:eastAsia="en-US"/>
              </w:rPr>
              <w:t>9</w:t>
            </w:r>
            <w:r>
              <w:rPr>
                <w:rFonts w:ascii="Times New Roman" w:hAnsi="Times New Roman"/>
                <w:b/>
                <w:sz w:val="24"/>
                <w:szCs w:val="24"/>
                <w:lang w:eastAsia="en-US"/>
              </w:rPr>
              <w:t>.2020</w:t>
            </w:r>
          </w:p>
        </w:tc>
      </w:tr>
      <w:tr w:rsidR="003F6951" w:rsidRPr="00EF0535" w14:paraId="45031032" w14:textId="77777777" w:rsidTr="00181B00">
        <w:trPr>
          <w:trHeight w:val="480"/>
        </w:trPr>
        <w:tc>
          <w:tcPr>
            <w:tcW w:w="2518" w:type="dxa"/>
            <w:vMerge/>
          </w:tcPr>
          <w:p w14:paraId="46025E71" w14:textId="77777777" w:rsidR="003F6951"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p>
        </w:tc>
        <w:tc>
          <w:tcPr>
            <w:tcW w:w="1843" w:type="dxa"/>
          </w:tcPr>
          <w:p w14:paraId="67117E90" w14:textId="6AD668A2" w:rsidR="003F6951" w:rsidRPr="00EF0535"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 xml:space="preserve">Количество </w:t>
            </w:r>
          </w:p>
        </w:tc>
        <w:tc>
          <w:tcPr>
            <w:tcW w:w="1559" w:type="dxa"/>
          </w:tcPr>
          <w:p w14:paraId="63EDDF9A" w14:textId="3E790B4F" w:rsidR="003F6951" w:rsidRPr="00EF0535"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c>
          <w:tcPr>
            <w:tcW w:w="2109" w:type="dxa"/>
          </w:tcPr>
          <w:p w14:paraId="14FE9B23" w14:textId="3AB2E634" w:rsidR="003F6951" w:rsidRPr="00EF0535"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Сумма, тыс. руб.</w:t>
            </w:r>
          </w:p>
        </w:tc>
        <w:tc>
          <w:tcPr>
            <w:tcW w:w="1825" w:type="dxa"/>
          </w:tcPr>
          <w:p w14:paraId="37A80CE2" w14:textId="7C36369F" w:rsidR="003F6951" w:rsidRPr="00EF0535" w:rsidRDefault="003F6951" w:rsidP="00CC6734">
            <w:pPr>
              <w:widowControl w:val="0"/>
              <w:tabs>
                <w:tab w:val="left" w:pos="1134"/>
              </w:tabs>
              <w:autoSpaceDE w:val="0"/>
              <w:autoSpaceDN w:val="0"/>
              <w:adjustRightInd w:val="0"/>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w:t>
            </w:r>
          </w:p>
        </w:tc>
      </w:tr>
      <w:tr w:rsidR="003F6951" w:rsidRPr="006C5CC8" w14:paraId="4F42F939" w14:textId="77777777" w:rsidTr="00181B00">
        <w:tc>
          <w:tcPr>
            <w:tcW w:w="2518" w:type="dxa"/>
          </w:tcPr>
          <w:p w14:paraId="1C9DBB62" w14:textId="76E11C8E" w:rsidR="003F6951" w:rsidRPr="006C5CC8" w:rsidRDefault="003F6951" w:rsidP="00CC6734">
            <w:pPr>
              <w:widowControl w:val="0"/>
              <w:tabs>
                <w:tab w:val="left" w:pos="1134"/>
              </w:tabs>
              <w:autoSpaceDE w:val="0"/>
              <w:autoSpaceDN w:val="0"/>
              <w:adjustRightInd w:val="0"/>
              <w:spacing w:after="0" w:line="240" w:lineRule="auto"/>
              <w:rPr>
                <w:rFonts w:ascii="Times New Roman" w:hAnsi="Times New Roman"/>
                <w:sz w:val="24"/>
                <w:szCs w:val="24"/>
                <w:lang w:eastAsia="en-US"/>
              </w:rPr>
            </w:pPr>
            <w:r w:rsidRPr="006C5CC8">
              <w:rPr>
                <w:rFonts w:ascii="Times New Roman" w:eastAsia="MS Mincho" w:hAnsi="Times New Roman"/>
                <w:sz w:val="24"/>
                <w:szCs w:val="24"/>
                <w:lang w:eastAsia="ja-JP"/>
              </w:rPr>
              <w:t xml:space="preserve"> </w:t>
            </w:r>
            <w:r>
              <w:rPr>
                <w:rFonts w:ascii="Times New Roman" w:eastAsia="MS Mincho" w:hAnsi="Times New Roman"/>
                <w:sz w:val="24"/>
                <w:szCs w:val="24"/>
                <w:lang w:eastAsia="ja-JP"/>
              </w:rPr>
              <w:t>ООО «РТС-тендер»</w:t>
            </w:r>
          </w:p>
        </w:tc>
        <w:tc>
          <w:tcPr>
            <w:tcW w:w="1843" w:type="dxa"/>
            <w:vAlign w:val="center"/>
          </w:tcPr>
          <w:p w14:paraId="68F17A04" w14:textId="18AF4719" w:rsidR="003F6951" w:rsidRPr="006C5CC8"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95</w:t>
            </w:r>
          </w:p>
        </w:tc>
        <w:tc>
          <w:tcPr>
            <w:tcW w:w="1559" w:type="dxa"/>
            <w:vAlign w:val="center"/>
          </w:tcPr>
          <w:p w14:paraId="6A2A5F56" w14:textId="4C4A396C" w:rsidR="003F6951" w:rsidRPr="006C5CC8"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96,0</w:t>
            </w:r>
          </w:p>
        </w:tc>
        <w:tc>
          <w:tcPr>
            <w:tcW w:w="2109" w:type="dxa"/>
            <w:vAlign w:val="center"/>
          </w:tcPr>
          <w:p w14:paraId="728903AA" w14:textId="1D761467" w:rsidR="003F6951" w:rsidRPr="003F6951"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1 077 699,73</w:t>
            </w:r>
          </w:p>
        </w:tc>
        <w:tc>
          <w:tcPr>
            <w:tcW w:w="1825" w:type="dxa"/>
            <w:vAlign w:val="center"/>
          </w:tcPr>
          <w:p w14:paraId="7698640B" w14:textId="4C088380" w:rsidR="003F6951" w:rsidRPr="006C5CC8"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87,4</w:t>
            </w:r>
          </w:p>
        </w:tc>
      </w:tr>
      <w:tr w:rsidR="003F6951" w:rsidRPr="006C5CC8" w14:paraId="1A62278A" w14:textId="77777777" w:rsidTr="00181B00">
        <w:tc>
          <w:tcPr>
            <w:tcW w:w="2518" w:type="dxa"/>
          </w:tcPr>
          <w:p w14:paraId="575FE9E1" w14:textId="21AC8D5E" w:rsidR="003F6951" w:rsidRPr="006C5CC8" w:rsidRDefault="003F6951" w:rsidP="00CC6734">
            <w:pPr>
              <w:widowControl w:val="0"/>
              <w:tabs>
                <w:tab w:val="left" w:pos="1134"/>
              </w:tabs>
              <w:autoSpaceDE w:val="0"/>
              <w:autoSpaceDN w:val="0"/>
              <w:adjustRightInd w:val="0"/>
              <w:spacing w:after="0" w:line="240" w:lineRule="auto"/>
              <w:ind w:left="171"/>
              <w:rPr>
                <w:rFonts w:ascii="Times New Roman" w:hAnsi="Times New Roman"/>
                <w:sz w:val="24"/>
                <w:szCs w:val="24"/>
                <w:lang w:eastAsia="en-US"/>
              </w:rPr>
            </w:pPr>
            <w:r w:rsidRPr="003A7FBB">
              <w:rPr>
                <w:rFonts w:ascii="Times New Roman" w:hAnsi="Times New Roman"/>
                <w:sz w:val="28"/>
                <w:szCs w:val="28"/>
                <w:lang w:eastAsia="en-US"/>
              </w:rPr>
              <w:t xml:space="preserve">АО </w:t>
            </w:r>
            <w:r>
              <w:rPr>
                <w:rFonts w:ascii="Times New Roman" w:hAnsi="Times New Roman"/>
                <w:sz w:val="28"/>
                <w:szCs w:val="28"/>
                <w:lang w:eastAsia="en-US"/>
              </w:rPr>
              <w:t>«ЕЭТП»</w:t>
            </w:r>
          </w:p>
        </w:tc>
        <w:tc>
          <w:tcPr>
            <w:tcW w:w="1843" w:type="dxa"/>
            <w:vAlign w:val="center"/>
          </w:tcPr>
          <w:p w14:paraId="41E245A6" w14:textId="5FFCBDFB" w:rsidR="003F6951" w:rsidRPr="006C5CC8" w:rsidRDefault="005F724B"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559" w:type="dxa"/>
            <w:vAlign w:val="center"/>
          </w:tcPr>
          <w:p w14:paraId="159C4557" w14:textId="5689C198" w:rsidR="003F6951" w:rsidRPr="006C5CC8"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4,0</w:t>
            </w:r>
          </w:p>
        </w:tc>
        <w:tc>
          <w:tcPr>
            <w:tcW w:w="2109" w:type="dxa"/>
            <w:vAlign w:val="center"/>
          </w:tcPr>
          <w:p w14:paraId="10D20A3B" w14:textId="3202C1BC" w:rsidR="003F6951" w:rsidRPr="006C5CC8" w:rsidRDefault="005F724B"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155 430,83</w:t>
            </w:r>
          </w:p>
        </w:tc>
        <w:tc>
          <w:tcPr>
            <w:tcW w:w="1825" w:type="dxa"/>
            <w:vAlign w:val="center"/>
          </w:tcPr>
          <w:p w14:paraId="271CE3F6" w14:textId="7DD4CA7E" w:rsidR="003F6951" w:rsidRPr="006C5CC8" w:rsidRDefault="00EE2600" w:rsidP="00CC6734">
            <w:pPr>
              <w:widowControl w:val="0"/>
              <w:tabs>
                <w:tab w:val="left" w:pos="1134"/>
              </w:tabs>
              <w:autoSpaceDE w:val="0"/>
              <w:autoSpaceDN w:val="0"/>
              <w:adjustRightInd w:val="0"/>
              <w:spacing w:after="0" w:line="240" w:lineRule="auto"/>
              <w:jc w:val="center"/>
              <w:rPr>
                <w:rFonts w:ascii="Times New Roman" w:hAnsi="Times New Roman"/>
                <w:sz w:val="24"/>
                <w:szCs w:val="24"/>
                <w:lang w:eastAsia="en-US"/>
              </w:rPr>
            </w:pPr>
            <w:r>
              <w:rPr>
                <w:rFonts w:ascii="Times New Roman" w:hAnsi="Times New Roman"/>
                <w:sz w:val="24"/>
                <w:szCs w:val="24"/>
                <w:lang w:eastAsia="en-US"/>
              </w:rPr>
              <w:t>12,6</w:t>
            </w:r>
          </w:p>
        </w:tc>
      </w:tr>
    </w:tbl>
    <w:p w14:paraId="61B48A9E" w14:textId="5BE4BF3E" w:rsidR="003F6951" w:rsidRDefault="00944B23"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t xml:space="preserve"> </w:t>
      </w:r>
    </w:p>
    <w:p w14:paraId="1F7B652A" w14:textId="77777777" w:rsidR="00944B23" w:rsidRDefault="00944B23"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504CEF44" w14:textId="77777777" w:rsidR="00D124FA" w:rsidRDefault="00D124FA"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5BFDD0A2" w14:textId="77777777" w:rsidR="00EE2600" w:rsidRDefault="00EE2600"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32CCF912" w14:textId="1CE88678" w:rsidR="00081E93" w:rsidRPr="004F53C1" w:rsidRDefault="00EE5F43" w:rsidP="00081E9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4F53C1">
        <w:rPr>
          <w:rFonts w:ascii="Times New Roman" w:eastAsia="Times New Roman" w:hAnsi="Times New Roman"/>
          <w:b/>
          <w:sz w:val="28"/>
          <w:szCs w:val="28"/>
          <w:lang w:eastAsia="en-US"/>
        </w:rPr>
        <w:lastRenderedPageBreak/>
        <w:t>2</w:t>
      </w:r>
      <w:r w:rsidR="00081E93" w:rsidRPr="004F53C1">
        <w:rPr>
          <w:rFonts w:ascii="Times New Roman" w:eastAsia="Times New Roman" w:hAnsi="Times New Roman"/>
          <w:b/>
          <w:sz w:val="28"/>
          <w:szCs w:val="28"/>
          <w:lang w:eastAsia="en-US"/>
        </w:rPr>
        <w:t>.</w:t>
      </w:r>
      <w:r w:rsidR="00944B23" w:rsidRPr="004F53C1">
        <w:rPr>
          <w:rFonts w:ascii="Times New Roman" w:eastAsia="Times New Roman" w:hAnsi="Times New Roman"/>
          <w:b/>
          <w:sz w:val="28"/>
          <w:szCs w:val="28"/>
          <w:lang w:eastAsia="en-US"/>
        </w:rPr>
        <w:t>4</w:t>
      </w:r>
      <w:r w:rsidR="00081E93" w:rsidRPr="004F53C1">
        <w:rPr>
          <w:rFonts w:ascii="Times New Roman" w:eastAsia="Times New Roman" w:hAnsi="Times New Roman"/>
          <w:b/>
          <w:sz w:val="28"/>
          <w:szCs w:val="28"/>
          <w:lang w:eastAsia="en-US"/>
        </w:rPr>
        <w:t>. Закупки в разрезе номенклатуры товаров, работ и услуг</w:t>
      </w:r>
    </w:p>
    <w:p w14:paraId="7C7BE726" w14:textId="77777777" w:rsidR="00081E93" w:rsidRPr="004F53C1" w:rsidRDefault="00081E93" w:rsidP="00081E9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EE17B58" w14:textId="4F28F3A1" w:rsidR="00F77102" w:rsidRPr="004F53C1" w:rsidRDefault="00F77102" w:rsidP="00F84333">
      <w:pPr>
        <w:keepNext/>
        <w:widowControl w:val="0"/>
        <w:autoSpaceDE w:val="0"/>
        <w:autoSpaceDN w:val="0"/>
        <w:adjustRightInd w:val="0"/>
        <w:spacing w:after="0" w:line="240" w:lineRule="auto"/>
        <w:ind w:firstLine="708"/>
        <w:jc w:val="both"/>
        <w:rPr>
          <w:rFonts w:ascii="Times New Roman" w:eastAsia="Times New Roman" w:hAnsi="Times New Roman"/>
          <w:sz w:val="28"/>
          <w:szCs w:val="28"/>
          <w:lang w:eastAsia="en-US"/>
        </w:rPr>
      </w:pPr>
      <w:r w:rsidRPr="004F53C1">
        <w:rPr>
          <w:rFonts w:ascii="Times New Roman" w:eastAsia="Times New Roman" w:hAnsi="Times New Roman"/>
          <w:sz w:val="28"/>
          <w:szCs w:val="28"/>
          <w:lang w:eastAsia="en-US"/>
        </w:rPr>
        <w:t>В разрезе номенклатуры ОКПД</w:t>
      </w:r>
      <w:proofErr w:type="gramStart"/>
      <w:r w:rsidRPr="004F53C1">
        <w:rPr>
          <w:rFonts w:ascii="Times New Roman" w:eastAsia="Times New Roman" w:hAnsi="Times New Roman"/>
          <w:sz w:val="28"/>
          <w:szCs w:val="28"/>
          <w:lang w:eastAsia="en-US"/>
        </w:rPr>
        <w:t>2</w:t>
      </w:r>
      <w:proofErr w:type="gramEnd"/>
      <w:r w:rsidRPr="004F53C1">
        <w:rPr>
          <w:rFonts w:ascii="Times New Roman" w:eastAsia="Times New Roman" w:hAnsi="Times New Roman"/>
          <w:sz w:val="28"/>
          <w:szCs w:val="28"/>
          <w:lang w:eastAsia="en-US"/>
        </w:rPr>
        <w:t xml:space="preserve">  самыми закупаемыми в отчетном периоде являлись </w:t>
      </w:r>
      <w:r w:rsidR="00F96933" w:rsidRPr="002D4811">
        <w:rPr>
          <w:rFonts w:ascii="Times New Roman" w:eastAsia="Times New Roman" w:hAnsi="Times New Roman"/>
          <w:sz w:val="28"/>
          <w:szCs w:val="28"/>
          <w:lang w:eastAsia="en-US"/>
        </w:rPr>
        <w:t xml:space="preserve">выполнение </w:t>
      </w:r>
      <w:r w:rsidR="00F96933" w:rsidRPr="004F53C1">
        <w:rPr>
          <w:rFonts w:ascii="Times New Roman" w:eastAsia="Times New Roman" w:hAnsi="Times New Roman"/>
          <w:sz w:val="28"/>
          <w:szCs w:val="28"/>
          <w:lang w:eastAsia="en-US"/>
        </w:rPr>
        <w:t>строительны</w:t>
      </w:r>
      <w:r w:rsidR="00F96933">
        <w:rPr>
          <w:rFonts w:ascii="Times New Roman" w:eastAsia="Times New Roman" w:hAnsi="Times New Roman"/>
          <w:sz w:val="28"/>
          <w:szCs w:val="28"/>
          <w:lang w:eastAsia="en-US"/>
        </w:rPr>
        <w:t>х, ремонтных</w:t>
      </w:r>
      <w:r w:rsidR="00F96933" w:rsidRPr="004F53C1">
        <w:rPr>
          <w:rFonts w:ascii="Times New Roman" w:eastAsia="Times New Roman" w:hAnsi="Times New Roman"/>
          <w:sz w:val="28"/>
          <w:szCs w:val="28"/>
          <w:lang w:eastAsia="en-US"/>
        </w:rPr>
        <w:t xml:space="preserve"> работ, </w:t>
      </w:r>
      <w:r w:rsidR="00F96933" w:rsidRPr="00385580">
        <w:rPr>
          <w:rFonts w:ascii="Times New Roman" w:eastAsia="Times New Roman" w:hAnsi="Times New Roman"/>
          <w:sz w:val="28"/>
          <w:szCs w:val="28"/>
          <w:lang w:eastAsia="en-US"/>
        </w:rPr>
        <w:t>работ по благоустройству дворовых территорий многоквартирных жилых домов</w:t>
      </w:r>
      <w:r w:rsidR="00F96933">
        <w:rPr>
          <w:rFonts w:ascii="Times New Roman" w:eastAsia="Times New Roman" w:hAnsi="Times New Roman"/>
          <w:sz w:val="28"/>
          <w:szCs w:val="28"/>
          <w:lang w:eastAsia="en-US"/>
        </w:rPr>
        <w:t xml:space="preserve"> и общественных территорий</w:t>
      </w:r>
      <w:r w:rsidR="00385580">
        <w:rPr>
          <w:rFonts w:ascii="Times New Roman" w:eastAsia="Times New Roman" w:hAnsi="Times New Roman"/>
          <w:sz w:val="28"/>
          <w:szCs w:val="28"/>
          <w:lang w:eastAsia="en-US"/>
        </w:rPr>
        <w:t xml:space="preserve">, </w:t>
      </w:r>
      <w:r w:rsidRPr="004F53C1">
        <w:rPr>
          <w:rFonts w:ascii="Times New Roman" w:eastAsia="Times New Roman" w:hAnsi="Times New Roman"/>
          <w:sz w:val="28"/>
          <w:szCs w:val="28"/>
          <w:lang w:eastAsia="en-US"/>
        </w:rPr>
        <w:t>общий объем при закупке которых со</w:t>
      </w:r>
      <w:r w:rsidR="00385580">
        <w:rPr>
          <w:rFonts w:ascii="Times New Roman" w:eastAsia="Times New Roman" w:hAnsi="Times New Roman"/>
          <w:sz w:val="28"/>
          <w:szCs w:val="28"/>
          <w:lang w:eastAsia="en-US"/>
        </w:rPr>
        <w:t>с</w:t>
      </w:r>
      <w:r w:rsidRPr="004F53C1">
        <w:rPr>
          <w:rFonts w:ascii="Times New Roman" w:eastAsia="Times New Roman" w:hAnsi="Times New Roman"/>
          <w:sz w:val="28"/>
          <w:szCs w:val="28"/>
          <w:lang w:eastAsia="en-US"/>
        </w:rPr>
        <w:t>тавил 1</w:t>
      </w:r>
      <w:r w:rsidR="004B2B03" w:rsidRPr="004F53C1">
        <w:rPr>
          <w:rFonts w:ascii="Times New Roman" w:eastAsia="Times New Roman" w:hAnsi="Times New Roman"/>
          <w:sz w:val="28"/>
          <w:szCs w:val="28"/>
          <w:lang w:eastAsia="en-US"/>
        </w:rPr>
        <w:t> 09</w:t>
      </w:r>
      <w:r w:rsidR="0032184B">
        <w:rPr>
          <w:rFonts w:ascii="Times New Roman" w:eastAsia="Times New Roman" w:hAnsi="Times New Roman"/>
          <w:sz w:val="28"/>
          <w:szCs w:val="28"/>
          <w:lang w:eastAsia="en-US"/>
        </w:rPr>
        <w:t>3</w:t>
      </w:r>
      <w:r w:rsidR="004B2B03" w:rsidRPr="004F53C1">
        <w:rPr>
          <w:rFonts w:ascii="Times New Roman" w:eastAsia="Times New Roman" w:hAnsi="Times New Roman"/>
          <w:sz w:val="28"/>
          <w:szCs w:val="28"/>
          <w:lang w:eastAsia="en-US"/>
        </w:rPr>
        <w:t> </w:t>
      </w:r>
      <w:r w:rsidR="00385580">
        <w:rPr>
          <w:rFonts w:ascii="Times New Roman" w:eastAsia="Times New Roman" w:hAnsi="Times New Roman"/>
          <w:sz w:val="28"/>
          <w:szCs w:val="28"/>
          <w:lang w:eastAsia="en-US"/>
        </w:rPr>
        <w:t>0</w:t>
      </w:r>
      <w:r w:rsidR="0032184B">
        <w:rPr>
          <w:rFonts w:ascii="Times New Roman" w:eastAsia="Times New Roman" w:hAnsi="Times New Roman"/>
          <w:sz w:val="28"/>
          <w:szCs w:val="28"/>
          <w:lang w:eastAsia="en-US"/>
        </w:rPr>
        <w:t>98</w:t>
      </w:r>
      <w:r w:rsidR="004B2B03" w:rsidRPr="004F53C1">
        <w:rPr>
          <w:rFonts w:ascii="Times New Roman" w:eastAsia="Times New Roman" w:hAnsi="Times New Roman"/>
          <w:sz w:val="28"/>
          <w:szCs w:val="28"/>
          <w:lang w:eastAsia="en-US"/>
        </w:rPr>
        <w:t>,</w:t>
      </w:r>
      <w:r w:rsidR="00385580">
        <w:rPr>
          <w:rFonts w:ascii="Times New Roman" w:eastAsia="Times New Roman" w:hAnsi="Times New Roman"/>
          <w:sz w:val="28"/>
          <w:szCs w:val="28"/>
          <w:lang w:eastAsia="en-US"/>
        </w:rPr>
        <w:t>3</w:t>
      </w:r>
      <w:r w:rsidR="0032184B">
        <w:rPr>
          <w:rFonts w:ascii="Times New Roman" w:eastAsia="Times New Roman" w:hAnsi="Times New Roman"/>
          <w:sz w:val="28"/>
          <w:szCs w:val="28"/>
          <w:lang w:eastAsia="en-US"/>
        </w:rPr>
        <w:t>8</w:t>
      </w:r>
      <w:r w:rsidRPr="004F53C1">
        <w:rPr>
          <w:rFonts w:ascii="Times New Roman" w:eastAsia="Times New Roman" w:hAnsi="Times New Roman"/>
          <w:sz w:val="28"/>
          <w:szCs w:val="28"/>
          <w:lang w:eastAsia="en-US"/>
        </w:rPr>
        <w:t xml:space="preserve"> тыс. руб. (9</w:t>
      </w:r>
      <w:r w:rsidR="00EE5915">
        <w:rPr>
          <w:rFonts w:ascii="Times New Roman" w:eastAsia="Times New Roman" w:hAnsi="Times New Roman"/>
          <w:sz w:val="28"/>
          <w:szCs w:val="28"/>
          <w:lang w:eastAsia="en-US"/>
        </w:rPr>
        <w:t>3</w:t>
      </w:r>
      <w:r w:rsidRPr="004F53C1">
        <w:rPr>
          <w:rFonts w:ascii="Times New Roman" w:eastAsia="Times New Roman" w:hAnsi="Times New Roman"/>
          <w:sz w:val="28"/>
          <w:szCs w:val="28"/>
          <w:lang w:eastAsia="en-US"/>
        </w:rPr>
        <w:t>,</w:t>
      </w:r>
      <w:r w:rsidR="0032184B">
        <w:rPr>
          <w:rFonts w:ascii="Times New Roman" w:eastAsia="Times New Roman" w:hAnsi="Times New Roman"/>
          <w:sz w:val="28"/>
          <w:szCs w:val="28"/>
          <w:lang w:eastAsia="en-US"/>
        </w:rPr>
        <w:t>8</w:t>
      </w:r>
      <w:r w:rsidRPr="004F53C1">
        <w:rPr>
          <w:rFonts w:ascii="Times New Roman" w:eastAsia="Times New Roman" w:hAnsi="Times New Roman"/>
          <w:sz w:val="28"/>
          <w:szCs w:val="28"/>
          <w:lang w:eastAsia="en-US"/>
        </w:rPr>
        <w:t xml:space="preserve">% от общего объема </w:t>
      </w:r>
      <w:r w:rsidR="00DF0197" w:rsidRPr="004F53C1">
        <w:rPr>
          <w:rFonts w:ascii="Times New Roman" w:eastAsia="Times New Roman" w:hAnsi="Times New Roman"/>
          <w:sz w:val="28"/>
          <w:szCs w:val="28"/>
          <w:lang w:eastAsia="en-US"/>
        </w:rPr>
        <w:t>заверше</w:t>
      </w:r>
      <w:r w:rsidRPr="004F53C1">
        <w:rPr>
          <w:rFonts w:ascii="Times New Roman" w:eastAsia="Times New Roman" w:hAnsi="Times New Roman"/>
          <w:sz w:val="28"/>
          <w:szCs w:val="28"/>
          <w:lang w:eastAsia="en-US"/>
        </w:rPr>
        <w:t>нных закупок).</w:t>
      </w:r>
    </w:p>
    <w:p w14:paraId="4FFB4084" w14:textId="77777777" w:rsidR="003F627F" w:rsidRPr="004F53C1" w:rsidRDefault="00DF0197" w:rsidP="00F84333">
      <w:pPr>
        <w:keepNext/>
        <w:widowControl w:val="0"/>
        <w:autoSpaceDE w:val="0"/>
        <w:autoSpaceDN w:val="0"/>
        <w:adjustRightInd w:val="0"/>
        <w:spacing w:after="0" w:line="240" w:lineRule="auto"/>
        <w:ind w:firstLine="708"/>
        <w:jc w:val="both"/>
        <w:rPr>
          <w:rFonts w:ascii="Times New Roman" w:eastAsia="Times New Roman" w:hAnsi="Times New Roman"/>
          <w:sz w:val="28"/>
          <w:szCs w:val="28"/>
          <w:lang w:eastAsia="en-US"/>
        </w:rPr>
      </w:pPr>
      <w:r w:rsidRPr="004F53C1">
        <w:rPr>
          <w:rFonts w:ascii="Times New Roman" w:eastAsia="Times New Roman" w:hAnsi="Times New Roman"/>
          <w:sz w:val="28"/>
          <w:szCs w:val="28"/>
          <w:lang w:eastAsia="en-US"/>
        </w:rPr>
        <w:t>Наи</w:t>
      </w:r>
      <w:r w:rsidR="003F627F" w:rsidRPr="004F53C1">
        <w:rPr>
          <w:rFonts w:ascii="Times New Roman" w:eastAsia="Times New Roman" w:hAnsi="Times New Roman"/>
          <w:sz w:val="28"/>
          <w:szCs w:val="28"/>
          <w:lang w:eastAsia="en-US"/>
        </w:rPr>
        <w:t>большую часть занимаю</w:t>
      </w:r>
      <w:r w:rsidR="00081E93" w:rsidRPr="004F53C1">
        <w:rPr>
          <w:rFonts w:ascii="Times New Roman" w:eastAsia="Times New Roman" w:hAnsi="Times New Roman"/>
          <w:sz w:val="28"/>
          <w:szCs w:val="28"/>
          <w:lang w:eastAsia="en-US"/>
        </w:rPr>
        <w:t xml:space="preserve">т </w:t>
      </w:r>
      <w:r w:rsidRPr="004F53C1">
        <w:rPr>
          <w:rFonts w:ascii="Times New Roman" w:eastAsia="Times New Roman" w:hAnsi="Times New Roman"/>
          <w:sz w:val="28"/>
          <w:szCs w:val="28"/>
          <w:lang w:eastAsia="en-US"/>
        </w:rPr>
        <w:t>закупк</w:t>
      </w:r>
      <w:r w:rsidR="003F627F" w:rsidRPr="004F53C1">
        <w:rPr>
          <w:rFonts w:ascii="Times New Roman" w:eastAsia="Times New Roman" w:hAnsi="Times New Roman"/>
          <w:sz w:val="28"/>
          <w:szCs w:val="28"/>
          <w:lang w:eastAsia="en-US"/>
        </w:rPr>
        <w:t>и:</w:t>
      </w:r>
    </w:p>
    <w:p w14:paraId="71B28B8E" w14:textId="51B039B7" w:rsidR="003F627F" w:rsidRPr="004F53C1" w:rsidRDefault="003F627F" w:rsidP="004F53C1">
      <w:pPr>
        <w:keepNext/>
        <w:widowControl w:val="0"/>
        <w:autoSpaceDE w:val="0"/>
        <w:autoSpaceDN w:val="0"/>
        <w:adjustRightInd w:val="0"/>
        <w:spacing w:after="0" w:line="240" w:lineRule="auto"/>
        <w:ind w:firstLine="708"/>
        <w:jc w:val="both"/>
        <w:rPr>
          <w:rFonts w:ascii="Times New Roman" w:eastAsia="Times New Roman" w:hAnsi="Times New Roman"/>
          <w:sz w:val="28"/>
          <w:szCs w:val="28"/>
        </w:rPr>
      </w:pPr>
      <w:proofErr w:type="gramStart"/>
      <w:r w:rsidRPr="004F53C1">
        <w:rPr>
          <w:rFonts w:ascii="Times New Roman" w:eastAsia="Times New Roman" w:hAnsi="Times New Roman"/>
          <w:sz w:val="28"/>
          <w:szCs w:val="28"/>
          <w:lang w:eastAsia="en-US"/>
        </w:rPr>
        <w:t xml:space="preserve">- </w:t>
      </w:r>
      <w:r w:rsidR="00DF0197" w:rsidRPr="004F53C1">
        <w:rPr>
          <w:rFonts w:ascii="Times New Roman" w:eastAsia="Times New Roman" w:hAnsi="Times New Roman"/>
          <w:sz w:val="28"/>
          <w:szCs w:val="28"/>
          <w:lang w:eastAsia="en-US"/>
        </w:rPr>
        <w:t xml:space="preserve"> на </w:t>
      </w:r>
      <w:r w:rsidRPr="004F53C1">
        <w:rPr>
          <w:rFonts w:ascii="Times New Roman" w:eastAsia="Times New Roman" w:hAnsi="Times New Roman"/>
          <w:sz w:val="28"/>
          <w:szCs w:val="28"/>
          <w:lang w:eastAsia="en-US"/>
        </w:rPr>
        <w:t>выполнение работ по объекту «</w:t>
      </w:r>
      <w:proofErr w:type="spellStart"/>
      <w:r w:rsidRPr="004F53C1">
        <w:rPr>
          <w:rFonts w:ascii="Times New Roman" w:eastAsia="Times New Roman" w:hAnsi="Times New Roman"/>
          <w:sz w:val="28"/>
          <w:szCs w:val="28"/>
          <w:lang w:eastAsia="en-US"/>
        </w:rPr>
        <w:t>Берегоукрепление</w:t>
      </w:r>
      <w:proofErr w:type="spellEnd"/>
      <w:r w:rsidRPr="004F53C1">
        <w:rPr>
          <w:rFonts w:ascii="Times New Roman" w:eastAsia="Times New Roman" w:hAnsi="Times New Roman"/>
          <w:sz w:val="28"/>
          <w:szCs w:val="28"/>
          <w:lang w:eastAsia="en-US"/>
        </w:rPr>
        <w:t xml:space="preserve"> и реконструкция набережной р. Амур, г. Благовещенск» (4 этап строительства: 1 пусковой комплекс, 3 пусковой комплекс (участок №10) – </w:t>
      </w:r>
      <w:r w:rsidR="00EE5915">
        <w:rPr>
          <w:rFonts w:ascii="Times New Roman" w:eastAsia="Times New Roman" w:hAnsi="Times New Roman"/>
          <w:sz w:val="28"/>
          <w:szCs w:val="28"/>
          <w:lang w:eastAsia="en-US"/>
        </w:rPr>
        <w:t>71</w:t>
      </w:r>
      <w:r w:rsidRPr="004F53C1">
        <w:rPr>
          <w:rFonts w:ascii="Times New Roman" w:eastAsia="Times New Roman" w:hAnsi="Times New Roman"/>
          <w:sz w:val="28"/>
          <w:szCs w:val="28"/>
          <w:lang w:eastAsia="en-US"/>
        </w:rPr>
        <w:t>,</w:t>
      </w:r>
      <w:r w:rsidR="00EE5915">
        <w:rPr>
          <w:rFonts w:ascii="Times New Roman" w:eastAsia="Times New Roman" w:hAnsi="Times New Roman"/>
          <w:sz w:val="28"/>
          <w:szCs w:val="28"/>
          <w:lang w:eastAsia="en-US"/>
        </w:rPr>
        <w:t>9</w:t>
      </w:r>
      <w:r w:rsidRPr="004F53C1">
        <w:rPr>
          <w:rFonts w:ascii="Times New Roman" w:eastAsia="Times New Roman" w:hAnsi="Times New Roman"/>
          <w:sz w:val="28"/>
          <w:szCs w:val="28"/>
          <w:lang w:eastAsia="en-US"/>
        </w:rPr>
        <w:t>% или 785 695,84 тыс. руб. Закупка осуществлялась в рамках м</w:t>
      </w:r>
      <w:r w:rsidRPr="004F53C1">
        <w:rPr>
          <w:rFonts w:ascii="Times New Roman" w:eastAsia="Times New Roman" w:hAnsi="Times New Roman"/>
          <w:sz w:val="28"/>
          <w:szCs w:val="28"/>
        </w:rPr>
        <w:t xml:space="preserve">униципальной программы «Обеспечение безопасности жизнедеятельности населения и территории города Благовещенска», утвержденной постановлением администрации города Благовещенска </w:t>
      </w:r>
      <w:r w:rsidR="004F53C1" w:rsidRPr="004F53C1">
        <w:rPr>
          <w:rFonts w:ascii="Times New Roman" w:hAnsi="Times New Roman"/>
          <w:sz w:val="28"/>
          <w:szCs w:val="28"/>
        </w:rPr>
        <w:t>от 07.10.2014 № 4134</w:t>
      </w:r>
      <w:r w:rsidRPr="004F53C1">
        <w:rPr>
          <w:rFonts w:ascii="Times New Roman" w:eastAsia="Times New Roman" w:hAnsi="Times New Roman"/>
          <w:sz w:val="28"/>
          <w:szCs w:val="28"/>
          <w:lang w:eastAsia="en-US"/>
        </w:rPr>
        <w:t>;</w:t>
      </w:r>
      <w:proofErr w:type="gramEnd"/>
    </w:p>
    <w:p w14:paraId="53419CB0" w14:textId="70A2F938" w:rsidR="004F53C1" w:rsidRPr="00331173" w:rsidRDefault="00134870" w:rsidP="00134870">
      <w:pPr>
        <w:widowControl w:val="0"/>
        <w:tabs>
          <w:tab w:val="left" w:pos="709"/>
        </w:tabs>
        <w:suppressAutoHyphens/>
        <w:spacing w:after="0" w:line="240" w:lineRule="auto"/>
        <w:ind w:firstLine="253"/>
        <w:jc w:val="both"/>
        <w:rPr>
          <w:rFonts w:ascii="Times New Roman" w:eastAsia="Times New Roman" w:hAnsi="Times New Roman"/>
          <w:sz w:val="28"/>
          <w:szCs w:val="28"/>
        </w:rPr>
      </w:pPr>
      <w:r>
        <w:rPr>
          <w:rFonts w:ascii="Times New Roman" w:hAnsi="Times New Roman"/>
          <w:sz w:val="28"/>
          <w:szCs w:val="28"/>
        </w:rPr>
        <w:t xml:space="preserve">      </w:t>
      </w:r>
      <w:proofErr w:type="gramStart"/>
      <w:r w:rsidR="003F627F" w:rsidRPr="004F53C1">
        <w:rPr>
          <w:rFonts w:ascii="Times New Roman" w:hAnsi="Times New Roman"/>
          <w:sz w:val="28"/>
          <w:szCs w:val="28"/>
        </w:rPr>
        <w:t>- на в</w:t>
      </w:r>
      <w:r w:rsidR="003F627F" w:rsidRPr="004F53C1">
        <w:rPr>
          <w:rFonts w:ascii="Times New Roman" w:eastAsia="Times New Roman" w:hAnsi="Times New Roman"/>
          <w:sz w:val="28"/>
          <w:szCs w:val="28"/>
          <w:lang w:eastAsia="en-US"/>
        </w:rPr>
        <w:t xml:space="preserve">ыполнение работ по ремонту автомобильной дороги по ул. Театральная от ул. Школьная до п. Моховая падь – </w:t>
      </w:r>
      <w:r w:rsidR="00331173">
        <w:rPr>
          <w:rFonts w:ascii="Times New Roman" w:eastAsia="Times New Roman" w:hAnsi="Times New Roman"/>
          <w:sz w:val="28"/>
          <w:szCs w:val="28"/>
          <w:lang w:eastAsia="en-US"/>
        </w:rPr>
        <w:t>14,4</w:t>
      </w:r>
      <w:r w:rsidR="003F627F" w:rsidRPr="004F53C1">
        <w:rPr>
          <w:rFonts w:ascii="Times New Roman" w:eastAsia="Times New Roman" w:hAnsi="Times New Roman"/>
          <w:sz w:val="28"/>
          <w:szCs w:val="28"/>
          <w:lang w:eastAsia="en-US"/>
        </w:rPr>
        <w:t xml:space="preserve">% или 157 757,96 тыс. руб. </w:t>
      </w:r>
      <w:r w:rsidR="00081E93" w:rsidRPr="004F53C1">
        <w:rPr>
          <w:rFonts w:ascii="Times New Roman" w:eastAsia="Times New Roman" w:hAnsi="Times New Roman"/>
          <w:sz w:val="28"/>
          <w:szCs w:val="28"/>
          <w:lang w:eastAsia="en-US"/>
        </w:rPr>
        <w:t>Закупк</w:t>
      </w:r>
      <w:r w:rsidR="007A656B" w:rsidRPr="004F53C1">
        <w:rPr>
          <w:rFonts w:ascii="Times New Roman" w:eastAsia="Times New Roman" w:hAnsi="Times New Roman"/>
          <w:sz w:val="28"/>
          <w:szCs w:val="28"/>
          <w:lang w:eastAsia="en-US"/>
        </w:rPr>
        <w:t>а</w:t>
      </w:r>
      <w:r w:rsidR="00081E93" w:rsidRPr="004F53C1">
        <w:rPr>
          <w:rFonts w:ascii="Times New Roman" w:eastAsia="Times New Roman" w:hAnsi="Times New Roman"/>
          <w:sz w:val="28"/>
          <w:szCs w:val="28"/>
          <w:lang w:eastAsia="en-US"/>
        </w:rPr>
        <w:t xml:space="preserve"> осуществля</w:t>
      </w:r>
      <w:r w:rsidR="006019EA" w:rsidRPr="004F53C1">
        <w:rPr>
          <w:rFonts w:ascii="Times New Roman" w:eastAsia="Times New Roman" w:hAnsi="Times New Roman"/>
          <w:sz w:val="28"/>
          <w:szCs w:val="28"/>
          <w:lang w:eastAsia="en-US"/>
        </w:rPr>
        <w:t>лась</w:t>
      </w:r>
      <w:r w:rsidR="00081E93" w:rsidRPr="004F53C1">
        <w:rPr>
          <w:rFonts w:ascii="Times New Roman" w:eastAsia="Times New Roman" w:hAnsi="Times New Roman"/>
          <w:sz w:val="28"/>
          <w:szCs w:val="28"/>
          <w:lang w:eastAsia="en-US"/>
        </w:rPr>
        <w:t xml:space="preserve"> </w:t>
      </w:r>
      <w:r w:rsidR="004F53C1" w:rsidRPr="004F53C1">
        <w:rPr>
          <w:rFonts w:ascii="Times New Roman" w:eastAsia="Times New Roman" w:hAnsi="Times New Roman"/>
          <w:sz w:val="28"/>
          <w:szCs w:val="28"/>
        </w:rPr>
        <w:t xml:space="preserve">по национальному проекту «Безопасные и качественные автомобильные дороги» </w:t>
      </w:r>
      <w:r w:rsidR="00081E93" w:rsidRPr="004F53C1">
        <w:rPr>
          <w:rFonts w:ascii="Times New Roman" w:eastAsia="Times New Roman" w:hAnsi="Times New Roman"/>
          <w:sz w:val="28"/>
          <w:szCs w:val="28"/>
          <w:lang w:eastAsia="en-US"/>
        </w:rPr>
        <w:t xml:space="preserve">в </w:t>
      </w:r>
      <w:r w:rsidR="00F84333" w:rsidRPr="004F53C1">
        <w:rPr>
          <w:rFonts w:ascii="Times New Roman" w:eastAsia="Times New Roman" w:hAnsi="Times New Roman"/>
          <w:sz w:val="28"/>
          <w:szCs w:val="28"/>
          <w:lang w:eastAsia="en-US"/>
        </w:rPr>
        <w:t xml:space="preserve">рамках </w:t>
      </w:r>
      <w:r w:rsidR="004F53C1" w:rsidRPr="004F53C1">
        <w:rPr>
          <w:rFonts w:ascii="Times New Roman" w:eastAsia="Times New Roman" w:hAnsi="Times New Roman"/>
          <w:sz w:val="28"/>
          <w:szCs w:val="28"/>
          <w:lang w:eastAsia="en-US"/>
        </w:rPr>
        <w:t>р</w:t>
      </w:r>
      <w:r w:rsidR="004F53C1" w:rsidRPr="004F53C1">
        <w:rPr>
          <w:rFonts w:ascii="Times New Roman" w:eastAsia="Times New Roman" w:hAnsi="Times New Roman"/>
          <w:sz w:val="28"/>
          <w:szCs w:val="28"/>
        </w:rPr>
        <w:t>егиональных проектов «Дорожная сеть Амурской области и Благовещенской городской агломерации» и «Общесистемные меры развития дорожного хозяйства», утвержденны</w:t>
      </w:r>
      <w:r w:rsidR="00F02DE5">
        <w:rPr>
          <w:rFonts w:ascii="Times New Roman" w:eastAsia="Times New Roman" w:hAnsi="Times New Roman"/>
          <w:sz w:val="28"/>
          <w:szCs w:val="28"/>
        </w:rPr>
        <w:t>е</w:t>
      </w:r>
      <w:r w:rsidR="004F53C1" w:rsidRPr="004F53C1">
        <w:rPr>
          <w:rFonts w:ascii="Times New Roman" w:eastAsia="Times New Roman" w:hAnsi="Times New Roman"/>
          <w:sz w:val="28"/>
          <w:szCs w:val="28"/>
        </w:rPr>
        <w:t xml:space="preserve"> протоколом заседания Совета при правительстве Амурской области по</w:t>
      </w:r>
      <w:proofErr w:type="gramEnd"/>
      <w:r w:rsidR="004F53C1" w:rsidRPr="004F53C1">
        <w:rPr>
          <w:rFonts w:ascii="Times New Roman" w:eastAsia="Times New Roman" w:hAnsi="Times New Roman"/>
          <w:sz w:val="28"/>
          <w:szCs w:val="28"/>
        </w:rPr>
        <w:t xml:space="preserve"> </w:t>
      </w:r>
      <w:r w:rsidR="004F53C1" w:rsidRPr="00331173">
        <w:rPr>
          <w:rFonts w:ascii="Times New Roman" w:eastAsia="Times New Roman" w:hAnsi="Times New Roman"/>
          <w:sz w:val="28"/>
          <w:szCs w:val="28"/>
        </w:rPr>
        <w:t>стратегическому развитию и проектной деятельности от 14.12.2018 № 1.</w:t>
      </w:r>
    </w:p>
    <w:p w14:paraId="508239EE" w14:textId="1011EAA6" w:rsidR="00F77102" w:rsidRDefault="00F77102" w:rsidP="00F84333">
      <w:pPr>
        <w:keepNext/>
        <w:widowControl w:val="0"/>
        <w:autoSpaceDE w:val="0"/>
        <w:autoSpaceDN w:val="0"/>
        <w:adjustRightInd w:val="0"/>
        <w:spacing w:after="0" w:line="240" w:lineRule="auto"/>
        <w:ind w:firstLine="708"/>
        <w:jc w:val="both"/>
        <w:rPr>
          <w:rFonts w:ascii="Times New Roman" w:eastAsia="Times New Roman" w:hAnsi="Times New Roman"/>
          <w:sz w:val="28"/>
          <w:szCs w:val="28"/>
          <w:lang w:eastAsia="en-US"/>
        </w:rPr>
      </w:pPr>
      <w:r w:rsidRPr="00331173">
        <w:rPr>
          <w:rFonts w:ascii="Times New Roman" w:eastAsia="Times New Roman" w:hAnsi="Times New Roman"/>
          <w:sz w:val="28"/>
          <w:szCs w:val="28"/>
        </w:rPr>
        <w:t>На  втором  месте закупк</w:t>
      </w:r>
      <w:r w:rsidR="00EE5915" w:rsidRPr="00331173">
        <w:rPr>
          <w:rFonts w:ascii="Times New Roman" w:eastAsia="Times New Roman" w:hAnsi="Times New Roman"/>
          <w:sz w:val="28"/>
          <w:szCs w:val="28"/>
        </w:rPr>
        <w:t xml:space="preserve">а на </w:t>
      </w:r>
      <w:r w:rsidR="005443C0">
        <w:rPr>
          <w:rFonts w:ascii="Times New Roman" w:eastAsia="Times New Roman" w:hAnsi="Times New Roman"/>
          <w:sz w:val="28"/>
          <w:szCs w:val="28"/>
        </w:rPr>
        <w:t>в</w:t>
      </w:r>
      <w:r w:rsidR="005443C0" w:rsidRPr="005443C0">
        <w:rPr>
          <w:rFonts w:ascii="Times New Roman" w:eastAsia="Times New Roman" w:hAnsi="Times New Roman"/>
          <w:sz w:val="28"/>
          <w:szCs w:val="28"/>
        </w:rPr>
        <w:t xml:space="preserve">ыполнение научно-исследовательских работ по разработке комплексной схемы организации дорожного движения (КСОДД) в границах муниципального образования города Благовещенска </w:t>
      </w:r>
      <w:r w:rsidR="00EE5915" w:rsidRPr="00331173">
        <w:rPr>
          <w:rFonts w:ascii="Times New Roman" w:eastAsia="Times New Roman" w:hAnsi="Times New Roman"/>
          <w:sz w:val="28"/>
          <w:szCs w:val="28"/>
        </w:rPr>
        <w:t xml:space="preserve"> </w:t>
      </w:r>
      <w:r w:rsidRPr="00331173">
        <w:rPr>
          <w:rFonts w:ascii="Times New Roman" w:eastAsia="Times New Roman" w:hAnsi="Times New Roman"/>
          <w:sz w:val="28"/>
          <w:szCs w:val="28"/>
        </w:rPr>
        <w:t>– 1</w:t>
      </w:r>
      <w:r w:rsidR="005443C0">
        <w:rPr>
          <w:rFonts w:ascii="Times New Roman" w:eastAsia="Times New Roman" w:hAnsi="Times New Roman"/>
          <w:sz w:val="28"/>
          <w:szCs w:val="28"/>
        </w:rPr>
        <w:t>8 250,00</w:t>
      </w:r>
      <w:r w:rsidRPr="00331173">
        <w:rPr>
          <w:rFonts w:ascii="Times New Roman" w:eastAsia="Times New Roman" w:hAnsi="Times New Roman"/>
          <w:sz w:val="28"/>
          <w:szCs w:val="28"/>
        </w:rPr>
        <w:t xml:space="preserve"> тыс. руб.(1,</w:t>
      </w:r>
      <w:r w:rsidR="005E38B8">
        <w:rPr>
          <w:rFonts w:ascii="Times New Roman" w:eastAsia="Times New Roman" w:hAnsi="Times New Roman"/>
          <w:sz w:val="28"/>
          <w:szCs w:val="28"/>
        </w:rPr>
        <w:t>6</w:t>
      </w:r>
      <w:r w:rsidRPr="00331173">
        <w:rPr>
          <w:rFonts w:ascii="Times New Roman" w:eastAsia="Times New Roman" w:hAnsi="Times New Roman"/>
          <w:sz w:val="28"/>
          <w:szCs w:val="28"/>
        </w:rPr>
        <w:t>%</w:t>
      </w:r>
      <w:r w:rsidRPr="00331173">
        <w:rPr>
          <w:rFonts w:ascii="Times New Roman" w:eastAsia="Times New Roman" w:hAnsi="Times New Roman"/>
          <w:sz w:val="28"/>
          <w:szCs w:val="28"/>
          <w:lang w:eastAsia="en-US"/>
        </w:rPr>
        <w:t xml:space="preserve"> от общего объема </w:t>
      </w:r>
      <w:r w:rsidR="00DF0197" w:rsidRPr="00331173">
        <w:rPr>
          <w:rFonts w:ascii="Times New Roman" w:eastAsia="Times New Roman" w:hAnsi="Times New Roman"/>
          <w:sz w:val="28"/>
          <w:szCs w:val="28"/>
          <w:lang w:eastAsia="en-US"/>
        </w:rPr>
        <w:t>завершенных</w:t>
      </w:r>
      <w:r w:rsidRPr="00331173">
        <w:rPr>
          <w:rFonts w:ascii="Times New Roman" w:eastAsia="Times New Roman" w:hAnsi="Times New Roman"/>
          <w:sz w:val="28"/>
          <w:szCs w:val="28"/>
          <w:lang w:eastAsia="en-US"/>
        </w:rPr>
        <w:t xml:space="preserve"> закупок).</w:t>
      </w:r>
    </w:p>
    <w:p w14:paraId="4A8DA356" w14:textId="25D1D552" w:rsidR="005443C0" w:rsidRDefault="005443C0" w:rsidP="005443C0">
      <w:pPr>
        <w:keepNext/>
        <w:widowControl w:val="0"/>
        <w:autoSpaceDE w:val="0"/>
        <w:autoSpaceDN w:val="0"/>
        <w:adjustRightInd w:val="0"/>
        <w:spacing w:after="0" w:line="240" w:lineRule="auto"/>
        <w:ind w:firstLine="708"/>
        <w:jc w:val="both"/>
        <w:rPr>
          <w:rFonts w:ascii="Times New Roman" w:eastAsia="Times New Roman" w:hAnsi="Times New Roman"/>
          <w:sz w:val="28"/>
          <w:szCs w:val="28"/>
          <w:lang w:eastAsia="en-US"/>
        </w:rPr>
      </w:pPr>
      <w:r w:rsidRPr="00331173">
        <w:rPr>
          <w:rFonts w:ascii="Times New Roman" w:eastAsia="Times New Roman" w:hAnsi="Times New Roman"/>
          <w:sz w:val="28"/>
          <w:szCs w:val="28"/>
        </w:rPr>
        <w:t xml:space="preserve">На  </w:t>
      </w:r>
      <w:r>
        <w:rPr>
          <w:rFonts w:ascii="Times New Roman" w:eastAsia="Times New Roman" w:hAnsi="Times New Roman"/>
          <w:sz w:val="28"/>
          <w:szCs w:val="28"/>
        </w:rPr>
        <w:t xml:space="preserve">третьем </w:t>
      </w:r>
      <w:r w:rsidRPr="00331173">
        <w:rPr>
          <w:rFonts w:ascii="Times New Roman" w:eastAsia="Times New Roman" w:hAnsi="Times New Roman"/>
          <w:sz w:val="28"/>
          <w:szCs w:val="28"/>
        </w:rPr>
        <w:t>–</w:t>
      </w:r>
      <w:r>
        <w:rPr>
          <w:rFonts w:ascii="Times New Roman" w:eastAsia="Times New Roman" w:hAnsi="Times New Roman"/>
          <w:sz w:val="28"/>
          <w:szCs w:val="28"/>
        </w:rPr>
        <w:t xml:space="preserve"> </w:t>
      </w:r>
      <w:r w:rsidRPr="00331173">
        <w:rPr>
          <w:rFonts w:ascii="Times New Roman" w:eastAsia="Times New Roman" w:hAnsi="Times New Roman"/>
          <w:sz w:val="28"/>
          <w:szCs w:val="28"/>
        </w:rPr>
        <w:t>поставк</w:t>
      </w:r>
      <w:r>
        <w:rPr>
          <w:rFonts w:ascii="Times New Roman" w:eastAsia="Times New Roman" w:hAnsi="Times New Roman"/>
          <w:sz w:val="28"/>
          <w:szCs w:val="28"/>
        </w:rPr>
        <w:t>а</w:t>
      </w:r>
      <w:r w:rsidRPr="00331173">
        <w:rPr>
          <w:rFonts w:ascii="Times New Roman" w:eastAsia="Times New Roman" w:hAnsi="Times New Roman"/>
          <w:sz w:val="28"/>
          <w:szCs w:val="28"/>
        </w:rPr>
        <w:t xml:space="preserve"> коммуникационного оборудования для единой дежурно – диспетчерской службы управления по делам ГОЧС города Благовещенска – 13 873,02 тыс. руб.(1,2%</w:t>
      </w:r>
      <w:r w:rsidRPr="00331173">
        <w:rPr>
          <w:rFonts w:ascii="Times New Roman" w:eastAsia="Times New Roman" w:hAnsi="Times New Roman"/>
          <w:sz w:val="28"/>
          <w:szCs w:val="28"/>
          <w:lang w:eastAsia="en-US"/>
        </w:rPr>
        <w:t xml:space="preserve"> от общего объема завершенных закупок).</w:t>
      </w:r>
    </w:p>
    <w:p w14:paraId="433A8894" w14:textId="77777777" w:rsidR="00134870" w:rsidRPr="00331173" w:rsidRDefault="00134870" w:rsidP="005443C0">
      <w:pPr>
        <w:keepNext/>
        <w:widowControl w:val="0"/>
        <w:autoSpaceDE w:val="0"/>
        <w:autoSpaceDN w:val="0"/>
        <w:adjustRightInd w:val="0"/>
        <w:spacing w:after="0" w:line="240" w:lineRule="auto"/>
        <w:ind w:firstLine="708"/>
        <w:jc w:val="both"/>
        <w:rPr>
          <w:rFonts w:ascii="Times New Roman" w:eastAsia="Times New Roman" w:hAnsi="Times New Roman"/>
          <w:sz w:val="28"/>
          <w:szCs w:val="28"/>
        </w:rPr>
      </w:pPr>
    </w:p>
    <w:p w14:paraId="46CBDF2E" w14:textId="77777777" w:rsidR="00081E93" w:rsidRPr="00331173" w:rsidRDefault="00081E93" w:rsidP="00081E9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331173">
        <w:rPr>
          <w:rFonts w:ascii="Times New Roman" w:eastAsia="Times New Roman" w:hAnsi="Times New Roman"/>
          <w:sz w:val="28"/>
          <w:szCs w:val="28"/>
          <w:lang w:eastAsia="en-US"/>
        </w:rPr>
        <w:t xml:space="preserve">Диаграмма ниже отражает сведения об объеме проведенных закупок </w:t>
      </w:r>
      <w:proofErr w:type="gramStart"/>
      <w:r w:rsidRPr="00331173">
        <w:rPr>
          <w:rFonts w:ascii="Times New Roman" w:eastAsia="Times New Roman" w:hAnsi="Times New Roman"/>
          <w:sz w:val="28"/>
          <w:szCs w:val="28"/>
          <w:lang w:eastAsia="en-US"/>
        </w:rPr>
        <w:t>в</w:t>
      </w:r>
      <w:proofErr w:type="gramEnd"/>
      <w:r w:rsidRPr="00331173">
        <w:rPr>
          <w:rFonts w:ascii="Times New Roman" w:eastAsia="Times New Roman" w:hAnsi="Times New Roman"/>
          <w:sz w:val="28"/>
          <w:szCs w:val="28"/>
          <w:lang w:eastAsia="en-US"/>
        </w:rPr>
        <w:t xml:space="preserve"> </w:t>
      </w:r>
    </w:p>
    <w:p w14:paraId="3D6E2F0E" w14:textId="163DD4E2" w:rsidR="002F68C8" w:rsidRDefault="00081E93" w:rsidP="00F84333">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roofErr w:type="gramStart"/>
      <w:r w:rsidRPr="00331173">
        <w:rPr>
          <w:rFonts w:ascii="Times New Roman" w:eastAsia="Times New Roman" w:hAnsi="Times New Roman"/>
          <w:sz w:val="28"/>
          <w:szCs w:val="28"/>
          <w:lang w:eastAsia="en-US"/>
        </w:rPr>
        <w:t>разрезе</w:t>
      </w:r>
      <w:proofErr w:type="gramEnd"/>
      <w:r w:rsidRPr="00331173">
        <w:rPr>
          <w:rFonts w:ascii="Times New Roman" w:eastAsia="Times New Roman" w:hAnsi="Times New Roman"/>
          <w:sz w:val="28"/>
          <w:szCs w:val="28"/>
          <w:lang w:eastAsia="en-US"/>
        </w:rPr>
        <w:t xml:space="preserve"> товаров, работ, услуг.</w:t>
      </w:r>
    </w:p>
    <w:p w14:paraId="470FF6F0" w14:textId="77777777" w:rsidR="002F68C8" w:rsidRDefault="002F68C8"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121C454F"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619BAC8E"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2C37C104"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71F492D6"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4EB21A85"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21B0470C"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3283E69C" w14:textId="77777777" w:rsidR="00D124FA" w:rsidRDefault="00D124FA"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02A24BF7"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2748E37A"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324B8143"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15AAABD4" w14:textId="77777777" w:rsidR="00134870" w:rsidRDefault="00134870" w:rsidP="00635F15">
      <w:pPr>
        <w:widowControl w:val="0"/>
        <w:tabs>
          <w:tab w:val="left" w:pos="1134"/>
        </w:tabs>
        <w:autoSpaceDE w:val="0"/>
        <w:autoSpaceDN w:val="0"/>
        <w:adjustRightInd w:val="0"/>
        <w:spacing w:after="0" w:line="240" w:lineRule="auto"/>
        <w:rPr>
          <w:rFonts w:ascii="Times New Roman" w:eastAsia="Times New Roman" w:hAnsi="Times New Roman"/>
          <w:sz w:val="28"/>
          <w:szCs w:val="28"/>
          <w:lang w:eastAsia="en-US"/>
        </w:rPr>
      </w:pPr>
    </w:p>
    <w:p w14:paraId="0EC397DB" w14:textId="48C85E1E" w:rsidR="00FC2D2B" w:rsidRPr="00EE5F43" w:rsidRDefault="00FC2D2B" w:rsidP="00FC2D2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EE5F43">
        <w:rPr>
          <w:rFonts w:ascii="Times New Roman" w:eastAsia="Times New Roman" w:hAnsi="Times New Roman"/>
          <w:b/>
          <w:i/>
          <w:sz w:val="28"/>
          <w:szCs w:val="28"/>
          <w:lang w:eastAsia="en-US"/>
        </w:rPr>
        <w:lastRenderedPageBreak/>
        <w:t>Структура закупок в стоимостном выражении</w:t>
      </w:r>
    </w:p>
    <w:p w14:paraId="49CF80E9" w14:textId="77777777" w:rsidR="00FC2D2B" w:rsidRPr="00FC2D2B" w:rsidRDefault="00FC2D2B" w:rsidP="00FC2D2B">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56577834" w14:textId="77777777" w:rsidR="0061747B" w:rsidRPr="009574B9" w:rsidRDefault="0061747B" w:rsidP="008C152B">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74AB3AEE" wp14:editId="1A215E74">
            <wp:extent cx="5610225" cy="62198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8140A2" w14:textId="77777777" w:rsidR="002F68C8" w:rsidRDefault="002F68C8"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5431C5A" w14:textId="77777777" w:rsidR="007608C4" w:rsidRDefault="007608C4" w:rsidP="002F68C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316C70C7" w14:textId="1C5CD88C" w:rsidR="00EE5F43" w:rsidRPr="00E03F86" w:rsidRDefault="00EE5F43" w:rsidP="00EE5F43">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r w:rsidRPr="00E03F86">
        <w:rPr>
          <w:rFonts w:ascii="Times New Roman" w:eastAsia="Times New Roman" w:hAnsi="Times New Roman"/>
          <w:b/>
          <w:sz w:val="28"/>
          <w:szCs w:val="28"/>
          <w:lang w:eastAsia="en-US"/>
        </w:rPr>
        <w:t>2.</w:t>
      </w:r>
      <w:r w:rsidR="00DF0197" w:rsidRPr="00E03F86">
        <w:rPr>
          <w:rFonts w:ascii="Times New Roman" w:eastAsia="Times New Roman" w:hAnsi="Times New Roman"/>
          <w:b/>
          <w:sz w:val="28"/>
          <w:szCs w:val="28"/>
          <w:lang w:eastAsia="en-US"/>
        </w:rPr>
        <w:t>5</w:t>
      </w:r>
      <w:r w:rsidRPr="00E03F86">
        <w:rPr>
          <w:rFonts w:ascii="Times New Roman" w:eastAsia="Times New Roman" w:hAnsi="Times New Roman"/>
          <w:b/>
          <w:sz w:val="28"/>
          <w:szCs w:val="28"/>
          <w:lang w:eastAsia="en-US"/>
        </w:rPr>
        <w:t xml:space="preserve">. Участие поставщиков (подрядчиков, исполнителей) </w:t>
      </w:r>
    </w:p>
    <w:p w14:paraId="282F4043" w14:textId="77777777" w:rsidR="00EE5F43" w:rsidRPr="00E03F86" w:rsidRDefault="00EE5F43" w:rsidP="00EE5F43">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r w:rsidRPr="00E03F86">
        <w:rPr>
          <w:rFonts w:ascii="Times New Roman" w:eastAsia="Times New Roman" w:hAnsi="Times New Roman"/>
          <w:b/>
          <w:sz w:val="28"/>
          <w:szCs w:val="28"/>
          <w:lang w:eastAsia="en-US"/>
        </w:rPr>
        <w:t>в закупках</w:t>
      </w:r>
    </w:p>
    <w:p w14:paraId="37C10622" w14:textId="77777777" w:rsidR="00EE5F43" w:rsidRPr="00E03F86" w:rsidRDefault="00EE5F43" w:rsidP="00EE5F43">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p>
    <w:p w14:paraId="03151E3F" w14:textId="0D5B869E" w:rsidR="00EE5F43" w:rsidRPr="00E03F86" w:rsidRDefault="00EE5F43" w:rsidP="00EE5F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E03F86">
        <w:rPr>
          <w:rFonts w:ascii="Times New Roman" w:eastAsia="Times New Roman" w:hAnsi="Times New Roman"/>
          <w:sz w:val="28"/>
          <w:szCs w:val="28"/>
          <w:lang w:eastAsia="en-US"/>
        </w:rPr>
        <w:t xml:space="preserve">За  отчетный  период  на  участие  в  закупках  подано  </w:t>
      </w:r>
      <w:r w:rsidR="00E03F86" w:rsidRPr="00E03F86">
        <w:rPr>
          <w:rFonts w:ascii="Times New Roman" w:eastAsia="Times New Roman" w:hAnsi="Times New Roman"/>
          <w:sz w:val="28"/>
          <w:szCs w:val="28"/>
          <w:lang w:eastAsia="en-US"/>
        </w:rPr>
        <w:t>196</w:t>
      </w:r>
      <w:r w:rsidRPr="00E03F86">
        <w:rPr>
          <w:rFonts w:ascii="Times New Roman" w:eastAsia="Times New Roman" w:hAnsi="Times New Roman"/>
          <w:sz w:val="28"/>
          <w:szCs w:val="28"/>
          <w:lang w:eastAsia="en-US"/>
        </w:rPr>
        <w:t xml:space="preserve">  заявок  (на </w:t>
      </w:r>
      <w:r w:rsidR="00E03F86" w:rsidRPr="00E03F86">
        <w:rPr>
          <w:rFonts w:ascii="Times New Roman" w:eastAsia="Times New Roman" w:hAnsi="Times New Roman"/>
          <w:sz w:val="28"/>
          <w:szCs w:val="28"/>
          <w:lang w:eastAsia="en-US"/>
        </w:rPr>
        <w:t>35,7</w:t>
      </w:r>
      <w:r w:rsidRPr="00E03F86">
        <w:rPr>
          <w:rFonts w:ascii="Times New Roman" w:eastAsia="Times New Roman" w:hAnsi="Times New Roman"/>
          <w:sz w:val="28"/>
          <w:szCs w:val="28"/>
          <w:lang w:eastAsia="en-US"/>
        </w:rPr>
        <w:t xml:space="preserve">% </w:t>
      </w:r>
      <w:r w:rsidR="00E03F86" w:rsidRPr="00E03F86">
        <w:rPr>
          <w:rFonts w:ascii="Times New Roman" w:eastAsia="Times New Roman" w:hAnsi="Times New Roman"/>
          <w:sz w:val="28"/>
          <w:szCs w:val="28"/>
          <w:lang w:eastAsia="en-US"/>
        </w:rPr>
        <w:t>мен</w:t>
      </w:r>
      <w:r w:rsidRPr="00E03F86">
        <w:rPr>
          <w:rFonts w:ascii="Times New Roman" w:eastAsia="Times New Roman" w:hAnsi="Times New Roman"/>
          <w:sz w:val="28"/>
          <w:szCs w:val="28"/>
          <w:lang w:eastAsia="en-US"/>
        </w:rPr>
        <w:t xml:space="preserve">ьше аналогичного показателя 2019 года  –  </w:t>
      </w:r>
      <w:r w:rsidR="00E03F86" w:rsidRPr="00E03F86">
        <w:rPr>
          <w:rFonts w:ascii="Times New Roman" w:eastAsia="Times New Roman" w:hAnsi="Times New Roman"/>
          <w:sz w:val="28"/>
          <w:szCs w:val="28"/>
          <w:lang w:eastAsia="en-US"/>
        </w:rPr>
        <w:t>305</w:t>
      </w:r>
      <w:r w:rsidRPr="00E03F86">
        <w:rPr>
          <w:rFonts w:ascii="Times New Roman" w:eastAsia="Times New Roman" w:hAnsi="Times New Roman"/>
          <w:sz w:val="28"/>
          <w:szCs w:val="28"/>
          <w:lang w:eastAsia="en-US"/>
        </w:rPr>
        <w:t xml:space="preserve"> ед.), из которых </w:t>
      </w:r>
      <w:r w:rsidR="00E03F86" w:rsidRPr="00E03F86">
        <w:rPr>
          <w:rFonts w:ascii="Times New Roman" w:eastAsia="Times New Roman" w:hAnsi="Times New Roman"/>
          <w:sz w:val="28"/>
          <w:szCs w:val="28"/>
          <w:lang w:eastAsia="en-US"/>
        </w:rPr>
        <w:t>65</w:t>
      </w:r>
      <w:r w:rsidRPr="00E03F86">
        <w:rPr>
          <w:rFonts w:ascii="Times New Roman" w:eastAsia="Times New Roman" w:hAnsi="Times New Roman"/>
          <w:sz w:val="28"/>
          <w:szCs w:val="28"/>
          <w:lang w:eastAsia="en-US"/>
        </w:rPr>
        <w:t xml:space="preserve"> заявок или </w:t>
      </w:r>
      <w:r w:rsidR="00E03F86" w:rsidRPr="00E03F86">
        <w:rPr>
          <w:rFonts w:ascii="Times New Roman" w:eastAsia="Times New Roman" w:hAnsi="Times New Roman"/>
          <w:sz w:val="28"/>
          <w:szCs w:val="28"/>
          <w:lang w:eastAsia="en-US"/>
        </w:rPr>
        <w:t>33,2</w:t>
      </w:r>
      <w:r w:rsidRPr="00E03F86">
        <w:rPr>
          <w:rFonts w:ascii="Times New Roman" w:eastAsia="Times New Roman" w:hAnsi="Times New Roman"/>
          <w:sz w:val="28"/>
          <w:szCs w:val="28"/>
          <w:lang w:eastAsia="en-US"/>
        </w:rPr>
        <w:t xml:space="preserve">% не были допущены к участию либо не приняли участия в закупках (за </w:t>
      </w:r>
      <w:r w:rsidR="00E03F86" w:rsidRPr="00E03F86">
        <w:rPr>
          <w:rFonts w:ascii="Times New Roman" w:eastAsia="Times New Roman" w:hAnsi="Times New Roman"/>
          <w:sz w:val="28"/>
          <w:szCs w:val="28"/>
          <w:lang w:eastAsia="en-US"/>
        </w:rPr>
        <w:t>III</w:t>
      </w:r>
      <w:r w:rsidRPr="00E03F86">
        <w:rPr>
          <w:rFonts w:ascii="Times New Roman" w:eastAsia="Times New Roman" w:hAnsi="Times New Roman"/>
          <w:sz w:val="28"/>
          <w:szCs w:val="28"/>
          <w:lang w:eastAsia="en-US"/>
        </w:rPr>
        <w:t xml:space="preserve"> квартал 2019 года  – </w:t>
      </w:r>
      <w:r w:rsidR="00E03F86" w:rsidRPr="00E03F86">
        <w:rPr>
          <w:rFonts w:ascii="Times New Roman" w:eastAsia="Times New Roman" w:hAnsi="Times New Roman"/>
          <w:sz w:val="28"/>
          <w:szCs w:val="28"/>
          <w:lang w:eastAsia="en-US"/>
        </w:rPr>
        <w:t>79</w:t>
      </w:r>
      <w:r w:rsidRPr="00E03F86">
        <w:rPr>
          <w:rFonts w:ascii="Times New Roman" w:eastAsia="Times New Roman" w:hAnsi="Times New Roman"/>
          <w:sz w:val="28"/>
          <w:szCs w:val="28"/>
          <w:lang w:eastAsia="en-US"/>
        </w:rPr>
        <w:t xml:space="preserve"> ед. или 2</w:t>
      </w:r>
      <w:r w:rsidR="00E03F86" w:rsidRPr="00E03F86">
        <w:rPr>
          <w:rFonts w:ascii="Times New Roman" w:eastAsia="Times New Roman" w:hAnsi="Times New Roman"/>
          <w:sz w:val="28"/>
          <w:szCs w:val="28"/>
          <w:lang w:eastAsia="en-US"/>
        </w:rPr>
        <w:t>5</w:t>
      </w:r>
      <w:r w:rsidRPr="00E03F86">
        <w:rPr>
          <w:rFonts w:ascii="Times New Roman" w:eastAsia="Times New Roman" w:hAnsi="Times New Roman"/>
          <w:sz w:val="28"/>
          <w:szCs w:val="28"/>
          <w:lang w:eastAsia="en-US"/>
        </w:rPr>
        <w:t xml:space="preserve">,9%). </w:t>
      </w:r>
    </w:p>
    <w:p w14:paraId="5C360CD5" w14:textId="058D75B8" w:rsidR="00EE5F43" w:rsidRPr="00E03F86" w:rsidRDefault="00EE5F43" w:rsidP="00EE5F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E03F86">
        <w:rPr>
          <w:rFonts w:ascii="Times New Roman" w:eastAsia="Times New Roman" w:hAnsi="Times New Roman"/>
          <w:sz w:val="28"/>
          <w:szCs w:val="28"/>
          <w:lang w:eastAsia="en-US"/>
        </w:rPr>
        <w:t>Среднее количество поданных заявок на участие в закупк</w:t>
      </w:r>
      <w:r w:rsidR="00E03F86" w:rsidRPr="00E03F86">
        <w:rPr>
          <w:rFonts w:ascii="Times New Roman" w:eastAsia="Times New Roman" w:hAnsi="Times New Roman"/>
          <w:sz w:val="28"/>
          <w:szCs w:val="28"/>
          <w:lang w:eastAsia="en-US"/>
        </w:rPr>
        <w:t>ах</w:t>
      </w:r>
      <w:r w:rsidRPr="00E03F86">
        <w:rPr>
          <w:rFonts w:ascii="Times New Roman" w:eastAsia="Times New Roman" w:hAnsi="Times New Roman"/>
          <w:sz w:val="28"/>
          <w:szCs w:val="28"/>
          <w:lang w:eastAsia="en-US"/>
        </w:rPr>
        <w:t xml:space="preserve"> составляет</w:t>
      </w:r>
      <w:r w:rsidR="003B1B3D">
        <w:rPr>
          <w:rFonts w:ascii="Times New Roman" w:eastAsia="Times New Roman" w:hAnsi="Times New Roman"/>
          <w:sz w:val="28"/>
          <w:szCs w:val="28"/>
          <w:lang w:eastAsia="en-US"/>
        </w:rPr>
        <w:t>,</w:t>
      </w:r>
      <w:r w:rsidRPr="00E03F86">
        <w:rPr>
          <w:rFonts w:ascii="Times New Roman" w:eastAsia="Times New Roman" w:hAnsi="Times New Roman"/>
          <w:sz w:val="28"/>
          <w:szCs w:val="28"/>
          <w:lang w:eastAsia="en-US"/>
        </w:rPr>
        <w:t xml:space="preserve"> </w:t>
      </w:r>
      <w:proofErr w:type="gramStart"/>
      <w:r w:rsidRPr="00E03F86">
        <w:rPr>
          <w:rFonts w:ascii="Times New Roman" w:eastAsia="Times New Roman" w:hAnsi="Times New Roman"/>
          <w:sz w:val="28"/>
          <w:szCs w:val="28"/>
          <w:lang w:eastAsia="en-US"/>
        </w:rPr>
        <w:t>в</w:t>
      </w:r>
      <w:proofErr w:type="gramEnd"/>
      <w:r w:rsidR="003B1B3D">
        <w:rPr>
          <w:rFonts w:ascii="Times New Roman" w:eastAsia="Times New Roman" w:hAnsi="Times New Roman"/>
          <w:sz w:val="28"/>
          <w:szCs w:val="28"/>
          <w:lang w:eastAsia="en-US"/>
        </w:rPr>
        <w:t xml:space="preserve"> </w:t>
      </w:r>
      <w:r w:rsidRPr="00E03F86">
        <w:rPr>
          <w:rFonts w:ascii="Times New Roman" w:eastAsia="Times New Roman" w:hAnsi="Times New Roman"/>
          <w:sz w:val="28"/>
          <w:szCs w:val="28"/>
          <w:lang w:eastAsia="en-US"/>
        </w:rPr>
        <w:t xml:space="preserve"> </w:t>
      </w:r>
    </w:p>
    <w:p w14:paraId="20973F32" w14:textId="17ABB0B7" w:rsidR="00EE5F43" w:rsidRPr="00E03F86" w:rsidRDefault="008C235B" w:rsidP="00EE5F43">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roofErr w:type="gramStart"/>
      <w:r>
        <w:rPr>
          <w:rFonts w:ascii="Times New Roman" w:eastAsia="Times New Roman" w:hAnsi="Times New Roman"/>
          <w:sz w:val="28"/>
          <w:szCs w:val="28"/>
          <w:lang w:eastAsia="en-US"/>
        </w:rPr>
        <w:t>с</w:t>
      </w:r>
      <w:r w:rsidR="00EE5F43" w:rsidRPr="00E03F86">
        <w:rPr>
          <w:rFonts w:ascii="Times New Roman" w:eastAsia="Times New Roman" w:hAnsi="Times New Roman"/>
          <w:sz w:val="28"/>
          <w:szCs w:val="28"/>
          <w:lang w:eastAsia="en-US"/>
        </w:rPr>
        <w:t>реднем</w:t>
      </w:r>
      <w:proofErr w:type="gramEnd"/>
      <w:r>
        <w:rPr>
          <w:rFonts w:ascii="Times New Roman" w:eastAsia="Times New Roman" w:hAnsi="Times New Roman"/>
          <w:sz w:val="28"/>
          <w:szCs w:val="28"/>
          <w:lang w:eastAsia="en-US"/>
        </w:rPr>
        <w:t xml:space="preserve"> </w:t>
      </w:r>
      <w:r w:rsidR="00EE5F43" w:rsidRPr="00E03F86">
        <w:rPr>
          <w:rFonts w:ascii="Times New Roman" w:eastAsia="Times New Roman" w:hAnsi="Times New Roman"/>
          <w:sz w:val="28"/>
          <w:szCs w:val="28"/>
          <w:lang w:eastAsia="en-US"/>
        </w:rPr>
        <w:t>2,</w:t>
      </w:r>
      <w:r w:rsidR="00E03F86" w:rsidRPr="00E03F86">
        <w:rPr>
          <w:rFonts w:ascii="Times New Roman" w:eastAsia="Times New Roman" w:hAnsi="Times New Roman"/>
          <w:sz w:val="28"/>
          <w:szCs w:val="28"/>
          <w:lang w:eastAsia="en-US"/>
        </w:rPr>
        <w:t>4</w:t>
      </w:r>
      <w:r w:rsidR="00EE5F43" w:rsidRPr="00E03F86">
        <w:rPr>
          <w:rFonts w:ascii="Times New Roman" w:eastAsia="Times New Roman" w:hAnsi="Times New Roman"/>
          <w:sz w:val="28"/>
          <w:szCs w:val="28"/>
          <w:lang w:eastAsia="en-US"/>
        </w:rPr>
        <w:t xml:space="preserve"> на одну процедуру определения поставщика</w:t>
      </w:r>
      <w:r>
        <w:rPr>
          <w:rFonts w:ascii="Times New Roman" w:eastAsia="Times New Roman" w:hAnsi="Times New Roman"/>
          <w:sz w:val="28"/>
          <w:szCs w:val="28"/>
          <w:lang w:eastAsia="en-US"/>
        </w:rPr>
        <w:t xml:space="preserve"> </w:t>
      </w:r>
      <w:r w:rsidRPr="00E03F86">
        <w:rPr>
          <w:rFonts w:ascii="Times New Roman" w:eastAsia="Times New Roman" w:hAnsi="Times New Roman"/>
          <w:sz w:val="28"/>
          <w:szCs w:val="28"/>
          <w:lang w:eastAsia="en-US"/>
        </w:rPr>
        <w:t>(подрядчик</w:t>
      </w:r>
      <w:r>
        <w:rPr>
          <w:rFonts w:ascii="Times New Roman" w:eastAsia="Times New Roman" w:hAnsi="Times New Roman"/>
          <w:sz w:val="28"/>
          <w:szCs w:val="28"/>
          <w:lang w:eastAsia="en-US"/>
        </w:rPr>
        <w:t>а</w:t>
      </w:r>
      <w:r w:rsidRPr="00E03F86">
        <w:rPr>
          <w:rFonts w:ascii="Times New Roman" w:eastAsia="Times New Roman" w:hAnsi="Times New Roman"/>
          <w:sz w:val="28"/>
          <w:szCs w:val="28"/>
          <w:lang w:eastAsia="en-US"/>
        </w:rPr>
        <w:t>, исполнител</w:t>
      </w:r>
      <w:r>
        <w:rPr>
          <w:rFonts w:ascii="Times New Roman" w:eastAsia="Times New Roman" w:hAnsi="Times New Roman"/>
          <w:sz w:val="28"/>
          <w:szCs w:val="28"/>
          <w:lang w:eastAsia="en-US"/>
        </w:rPr>
        <w:t>я</w:t>
      </w:r>
      <w:r w:rsidRPr="00E03F86">
        <w:rPr>
          <w:rFonts w:ascii="Times New Roman" w:eastAsia="Times New Roman" w:hAnsi="Times New Roman"/>
          <w:sz w:val="28"/>
          <w:szCs w:val="28"/>
          <w:lang w:eastAsia="en-US"/>
        </w:rPr>
        <w:t>)</w:t>
      </w:r>
      <w:r w:rsidR="00EE5F43" w:rsidRPr="00E03F86">
        <w:rPr>
          <w:rFonts w:ascii="Times New Roman" w:eastAsia="Times New Roman" w:hAnsi="Times New Roman"/>
          <w:sz w:val="28"/>
          <w:szCs w:val="28"/>
          <w:lang w:eastAsia="en-US"/>
        </w:rPr>
        <w:t>.</w:t>
      </w:r>
    </w:p>
    <w:p w14:paraId="7F7677E1" w14:textId="21016172" w:rsidR="00C17860" w:rsidRPr="00E03F86" w:rsidRDefault="00EE5F43" w:rsidP="00C1786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E03F86">
        <w:rPr>
          <w:rFonts w:ascii="Times New Roman" w:eastAsia="Times New Roman" w:hAnsi="Times New Roman"/>
          <w:sz w:val="28"/>
          <w:szCs w:val="28"/>
          <w:lang w:eastAsia="en-US"/>
        </w:rPr>
        <w:t xml:space="preserve">Наиболее  конкурентным  способом  определения  поставщиков  (подрядчиков, исполнителей) является </w:t>
      </w:r>
      <w:r w:rsidR="00E03F86" w:rsidRPr="00E03F86">
        <w:rPr>
          <w:rFonts w:ascii="Times New Roman" w:eastAsia="Times New Roman" w:hAnsi="Times New Roman"/>
          <w:sz w:val="28"/>
          <w:szCs w:val="28"/>
          <w:lang w:eastAsia="en-US"/>
        </w:rPr>
        <w:t>открытый конкурс</w:t>
      </w:r>
      <w:r w:rsidR="008C235B" w:rsidRPr="008C235B">
        <w:rPr>
          <w:rFonts w:ascii="Times New Roman" w:eastAsia="Times New Roman" w:hAnsi="Times New Roman"/>
          <w:sz w:val="28"/>
          <w:szCs w:val="28"/>
          <w:lang w:eastAsia="en-US"/>
        </w:rPr>
        <w:t xml:space="preserve"> </w:t>
      </w:r>
      <w:r w:rsidR="008C235B">
        <w:rPr>
          <w:rFonts w:ascii="Times New Roman" w:eastAsia="Times New Roman" w:hAnsi="Times New Roman"/>
          <w:sz w:val="28"/>
          <w:szCs w:val="28"/>
          <w:lang w:eastAsia="en-US"/>
        </w:rPr>
        <w:t>электронной форме</w:t>
      </w:r>
      <w:r w:rsidRPr="00E03F86">
        <w:rPr>
          <w:rFonts w:ascii="Times New Roman" w:eastAsia="Times New Roman" w:hAnsi="Times New Roman"/>
          <w:sz w:val="28"/>
          <w:szCs w:val="28"/>
          <w:lang w:eastAsia="en-US"/>
        </w:rPr>
        <w:t xml:space="preserve">, на </w:t>
      </w:r>
      <w:r w:rsidRPr="00E03F86">
        <w:rPr>
          <w:rFonts w:ascii="Times New Roman" w:eastAsia="Times New Roman" w:hAnsi="Times New Roman"/>
          <w:sz w:val="28"/>
          <w:szCs w:val="28"/>
          <w:lang w:eastAsia="en-US"/>
        </w:rPr>
        <w:lastRenderedPageBreak/>
        <w:t>участие в котором в среднем было подано по 2,</w:t>
      </w:r>
      <w:r w:rsidR="00E03F86" w:rsidRPr="00E03F86">
        <w:rPr>
          <w:rFonts w:ascii="Times New Roman" w:eastAsia="Times New Roman" w:hAnsi="Times New Roman"/>
          <w:sz w:val="28"/>
          <w:szCs w:val="28"/>
          <w:lang w:eastAsia="en-US"/>
        </w:rPr>
        <w:t>5</w:t>
      </w:r>
      <w:r w:rsidRPr="00E03F86">
        <w:rPr>
          <w:rFonts w:ascii="Times New Roman" w:eastAsia="Times New Roman" w:hAnsi="Times New Roman"/>
          <w:sz w:val="28"/>
          <w:szCs w:val="28"/>
          <w:lang w:eastAsia="en-US"/>
        </w:rPr>
        <w:t xml:space="preserve"> заявки. В </w:t>
      </w:r>
      <w:r w:rsidR="00E03F86" w:rsidRPr="00E03F86">
        <w:rPr>
          <w:rFonts w:ascii="Times New Roman" w:eastAsia="Times New Roman" w:hAnsi="Times New Roman"/>
          <w:sz w:val="28"/>
          <w:szCs w:val="28"/>
          <w:lang w:eastAsia="en-US"/>
        </w:rPr>
        <w:t>III</w:t>
      </w:r>
      <w:r w:rsidRPr="00E03F86">
        <w:rPr>
          <w:rFonts w:ascii="Times New Roman" w:eastAsia="Times New Roman" w:hAnsi="Times New Roman"/>
          <w:sz w:val="28"/>
          <w:szCs w:val="28"/>
          <w:lang w:eastAsia="en-US"/>
        </w:rPr>
        <w:t xml:space="preserve"> квартале 2019 года самым востребованным способом определения поставщиков также был </w:t>
      </w:r>
      <w:r w:rsidR="008C235B" w:rsidRPr="00E03F86">
        <w:rPr>
          <w:rFonts w:ascii="Times New Roman" w:eastAsia="Times New Roman" w:hAnsi="Times New Roman"/>
          <w:sz w:val="28"/>
          <w:szCs w:val="28"/>
          <w:lang w:eastAsia="en-US"/>
        </w:rPr>
        <w:t>открытый конкурс</w:t>
      </w:r>
      <w:r w:rsidR="008C235B" w:rsidRPr="008C235B">
        <w:rPr>
          <w:rFonts w:ascii="Times New Roman" w:eastAsia="Times New Roman" w:hAnsi="Times New Roman"/>
          <w:sz w:val="28"/>
          <w:szCs w:val="28"/>
          <w:lang w:eastAsia="en-US"/>
        </w:rPr>
        <w:t xml:space="preserve"> </w:t>
      </w:r>
      <w:r w:rsidR="008C235B">
        <w:rPr>
          <w:rFonts w:ascii="Times New Roman" w:eastAsia="Times New Roman" w:hAnsi="Times New Roman"/>
          <w:sz w:val="28"/>
          <w:szCs w:val="28"/>
          <w:lang w:eastAsia="en-US"/>
        </w:rPr>
        <w:t>электронной форме</w:t>
      </w:r>
      <w:r w:rsidR="008C235B" w:rsidRPr="00E03F86">
        <w:rPr>
          <w:rFonts w:ascii="Times New Roman" w:eastAsia="Times New Roman" w:hAnsi="Times New Roman"/>
          <w:sz w:val="28"/>
          <w:szCs w:val="28"/>
          <w:lang w:eastAsia="en-US"/>
        </w:rPr>
        <w:t xml:space="preserve"> </w:t>
      </w:r>
      <w:r w:rsidRPr="00E03F86">
        <w:rPr>
          <w:rFonts w:ascii="Times New Roman" w:eastAsia="Times New Roman" w:hAnsi="Times New Roman"/>
          <w:sz w:val="28"/>
          <w:szCs w:val="28"/>
          <w:lang w:eastAsia="en-US"/>
        </w:rPr>
        <w:t>(</w:t>
      </w:r>
      <w:r w:rsidR="006019EA" w:rsidRPr="00E03F86">
        <w:rPr>
          <w:rFonts w:ascii="Times New Roman" w:eastAsia="Times New Roman" w:hAnsi="Times New Roman"/>
          <w:sz w:val="28"/>
          <w:szCs w:val="28"/>
          <w:lang w:eastAsia="en-US"/>
        </w:rPr>
        <w:t>3</w:t>
      </w:r>
      <w:r w:rsidRPr="00E03F86">
        <w:rPr>
          <w:rFonts w:ascii="Times New Roman" w:eastAsia="Times New Roman" w:hAnsi="Times New Roman"/>
          <w:sz w:val="28"/>
          <w:szCs w:val="28"/>
          <w:lang w:eastAsia="en-US"/>
        </w:rPr>
        <w:t>,</w:t>
      </w:r>
      <w:r w:rsidR="00E03F86" w:rsidRPr="00E03F86">
        <w:rPr>
          <w:rFonts w:ascii="Times New Roman" w:eastAsia="Times New Roman" w:hAnsi="Times New Roman"/>
          <w:sz w:val="28"/>
          <w:szCs w:val="28"/>
          <w:lang w:eastAsia="en-US"/>
        </w:rPr>
        <w:t>5</w:t>
      </w:r>
      <w:r w:rsidRPr="00E03F86">
        <w:rPr>
          <w:rFonts w:ascii="Times New Roman" w:eastAsia="Times New Roman" w:hAnsi="Times New Roman"/>
          <w:sz w:val="28"/>
          <w:szCs w:val="28"/>
          <w:lang w:eastAsia="en-US"/>
        </w:rPr>
        <w:t xml:space="preserve"> заявки на 1 </w:t>
      </w:r>
      <w:r w:rsidR="00E03F86" w:rsidRPr="00E03F86">
        <w:rPr>
          <w:rFonts w:ascii="Times New Roman" w:eastAsia="Times New Roman" w:hAnsi="Times New Roman"/>
          <w:sz w:val="28"/>
          <w:szCs w:val="28"/>
          <w:lang w:eastAsia="en-US"/>
        </w:rPr>
        <w:t>конкурс</w:t>
      </w:r>
      <w:r w:rsidR="00994605" w:rsidRPr="00E03F86">
        <w:rPr>
          <w:rFonts w:ascii="Times New Roman" w:eastAsia="Times New Roman" w:hAnsi="Times New Roman"/>
          <w:sz w:val="28"/>
          <w:szCs w:val="28"/>
          <w:lang w:eastAsia="en-US"/>
        </w:rPr>
        <w:t>).</w:t>
      </w:r>
    </w:p>
    <w:p w14:paraId="7EE1F94E" w14:textId="3668BCD9" w:rsidR="00C17860" w:rsidRDefault="00C17860" w:rsidP="00C17860">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F43488">
        <w:rPr>
          <w:rFonts w:ascii="Times New Roman" w:eastAsia="Times New Roman" w:hAnsi="Times New Roman"/>
          <w:sz w:val="28"/>
          <w:szCs w:val="28"/>
          <w:lang w:eastAsia="en-US"/>
        </w:rPr>
        <w:t>Самое большое количество участников</w:t>
      </w:r>
      <w:r w:rsidRPr="00C17860">
        <w:rPr>
          <w:rFonts w:ascii="Times New Roman" w:eastAsia="Times New Roman" w:hAnsi="Times New Roman"/>
          <w:sz w:val="28"/>
          <w:szCs w:val="28"/>
          <w:lang w:eastAsia="en-US"/>
        </w:rPr>
        <w:t xml:space="preserve"> </w:t>
      </w:r>
      <w:r w:rsidR="007E7FDA">
        <w:rPr>
          <w:rFonts w:ascii="Times New Roman" w:eastAsia="Times New Roman" w:hAnsi="Times New Roman"/>
          <w:sz w:val="28"/>
          <w:szCs w:val="28"/>
          <w:lang w:eastAsia="en-US"/>
        </w:rPr>
        <w:t xml:space="preserve">принимало участие </w:t>
      </w:r>
      <w:r>
        <w:rPr>
          <w:rFonts w:ascii="Times New Roman" w:eastAsia="Times New Roman" w:hAnsi="Times New Roman"/>
          <w:sz w:val="28"/>
          <w:szCs w:val="28"/>
          <w:lang w:eastAsia="en-US"/>
        </w:rPr>
        <w:t>в электронных аукционах</w:t>
      </w:r>
      <w:r w:rsidRPr="00F43488">
        <w:rPr>
          <w:rFonts w:ascii="Times New Roman" w:eastAsia="Times New Roman" w:hAnsi="Times New Roman"/>
          <w:sz w:val="28"/>
          <w:szCs w:val="28"/>
          <w:lang w:eastAsia="en-US"/>
        </w:rPr>
        <w:t xml:space="preserve">: </w:t>
      </w:r>
    </w:p>
    <w:p w14:paraId="3E262E3B" w14:textId="7E3B5127" w:rsidR="00C17860" w:rsidRPr="00DA3BC8" w:rsidRDefault="00C17860" w:rsidP="00C17860">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DA3BC8">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на п</w:t>
      </w:r>
      <w:r w:rsidRPr="00C17860">
        <w:rPr>
          <w:rFonts w:ascii="Times New Roman" w:eastAsia="Times New Roman" w:hAnsi="Times New Roman"/>
          <w:sz w:val="28"/>
          <w:szCs w:val="28"/>
          <w:lang w:eastAsia="en-US"/>
        </w:rPr>
        <w:t>оставк</w:t>
      </w:r>
      <w:r>
        <w:rPr>
          <w:rFonts w:ascii="Times New Roman" w:eastAsia="Times New Roman" w:hAnsi="Times New Roman"/>
          <w:sz w:val="28"/>
          <w:szCs w:val="28"/>
          <w:lang w:eastAsia="en-US"/>
        </w:rPr>
        <w:t>у</w:t>
      </w:r>
      <w:r w:rsidRPr="00C17860">
        <w:rPr>
          <w:rFonts w:ascii="Times New Roman" w:eastAsia="Times New Roman" w:hAnsi="Times New Roman"/>
          <w:sz w:val="28"/>
          <w:szCs w:val="28"/>
          <w:lang w:eastAsia="en-US"/>
        </w:rPr>
        <w:t xml:space="preserve"> процессора к серверному оборудованию</w:t>
      </w:r>
      <w:r>
        <w:rPr>
          <w:rFonts w:ascii="Times New Roman" w:eastAsia="Times New Roman" w:hAnsi="Times New Roman"/>
          <w:sz w:val="28"/>
          <w:szCs w:val="28"/>
          <w:lang w:eastAsia="en-US"/>
        </w:rPr>
        <w:t xml:space="preserve"> </w:t>
      </w:r>
      <w:r w:rsidRPr="00DA3BC8">
        <w:rPr>
          <w:rFonts w:ascii="Times New Roman" w:eastAsia="Times New Roman" w:hAnsi="Times New Roman"/>
          <w:sz w:val="28"/>
          <w:szCs w:val="28"/>
          <w:lang w:eastAsia="en-US"/>
        </w:rPr>
        <w:t>-  было подано 1</w:t>
      </w:r>
      <w:r>
        <w:rPr>
          <w:rFonts w:ascii="Times New Roman" w:eastAsia="Times New Roman" w:hAnsi="Times New Roman"/>
          <w:sz w:val="28"/>
          <w:szCs w:val="28"/>
          <w:lang w:eastAsia="en-US"/>
        </w:rPr>
        <w:t>7</w:t>
      </w:r>
      <w:r w:rsidRPr="00DA3BC8">
        <w:rPr>
          <w:rFonts w:ascii="Times New Roman" w:eastAsia="Times New Roman" w:hAnsi="Times New Roman"/>
          <w:sz w:val="28"/>
          <w:szCs w:val="28"/>
          <w:lang w:eastAsia="en-US"/>
        </w:rPr>
        <w:t xml:space="preserve"> заявок;</w:t>
      </w:r>
    </w:p>
    <w:p w14:paraId="59C861E0" w14:textId="622E0F20" w:rsidR="00C17860" w:rsidRPr="00DA3BC8" w:rsidRDefault="00C17860" w:rsidP="00C17860">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DA3BC8">
        <w:rPr>
          <w:rFonts w:ascii="Times New Roman" w:eastAsia="Times New Roman" w:hAnsi="Times New Roman"/>
          <w:sz w:val="28"/>
          <w:szCs w:val="28"/>
          <w:lang w:eastAsia="en-US"/>
        </w:rPr>
        <w:t xml:space="preserve">- на </w:t>
      </w:r>
      <w:r>
        <w:rPr>
          <w:rFonts w:ascii="Times New Roman" w:eastAsia="Times New Roman" w:hAnsi="Times New Roman"/>
          <w:sz w:val="28"/>
          <w:szCs w:val="28"/>
          <w:lang w:eastAsia="en-US"/>
        </w:rPr>
        <w:t>в</w:t>
      </w:r>
      <w:r w:rsidRPr="00C17860">
        <w:rPr>
          <w:rFonts w:ascii="Times New Roman" w:eastAsia="Times New Roman" w:hAnsi="Times New Roman"/>
          <w:sz w:val="28"/>
          <w:szCs w:val="28"/>
          <w:lang w:eastAsia="en-US"/>
        </w:rPr>
        <w:t>ыполнение работ по изготовлению полиграфической продукции</w:t>
      </w:r>
      <w:r w:rsidRPr="00DA3BC8">
        <w:rPr>
          <w:rFonts w:ascii="Times New Roman" w:eastAsia="Times New Roman" w:hAnsi="Times New Roman"/>
          <w:sz w:val="28"/>
          <w:szCs w:val="28"/>
          <w:lang w:eastAsia="en-US"/>
        </w:rPr>
        <w:t xml:space="preserve"> -  1</w:t>
      </w:r>
      <w:r>
        <w:rPr>
          <w:rFonts w:ascii="Times New Roman" w:eastAsia="Times New Roman" w:hAnsi="Times New Roman"/>
          <w:sz w:val="28"/>
          <w:szCs w:val="28"/>
          <w:lang w:eastAsia="en-US"/>
        </w:rPr>
        <w:t>3</w:t>
      </w:r>
      <w:r w:rsidRPr="00DA3BC8">
        <w:rPr>
          <w:rFonts w:ascii="Times New Roman" w:eastAsia="Times New Roman" w:hAnsi="Times New Roman"/>
          <w:sz w:val="28"/>
          <w:szCs w:val="28"/>
          <w:lang w:eastAsia="en-US"/>
        </w:rPr>
        <w:t xml:space="preserve"> заявок;</w:t>
      </w:r>
    </w:p>
    <w:p w14:paraId="775FC369" w14:textId="470CAF4D" w:rsidR="00C17860" w:rsidRPr="00F43488" w:rsidRDefault="00C17860" w:rsidP="00C17860">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DA3BC8">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на в</w:t>
      </w:r>
      <w:r w:rsidRPr="00C17860">
        <w:rPr>
          <w:rFonts w:ascii="Times New Roman" w:eastAsia="Times New Roman" w:hAnsi="Times New Roman"/>
          <w:sz w:val="28"/>
          <w:szCs w:val="28"/>
          <w:lang w:eastAsia="en-US"/>
        </w:rPr>
        <w:t xml:space="preserve">ыполнение работ по изготовлению футболок с логотипом Заказчика </w:t>
      </w:r>
      <w:r w:rsidRPr="00F43488">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11</w:t>
      </w:r>
      <w:r w:rsidRPr="00F43488">
        <w:rPr>
          <w:rFonts w:ascii="Times New Roman" w:eastAsia="Times New Roman" w:hAnsi="Times New Roman"/>
          <w:sz w:val="28"/>
          <w:szCs w:val="28"/>
          <w:lang w:eastAsia="en-US"/>
        </w:rPr>
        <w:t xml:space="preserve"> заявок;</w:t>
      </w:r>
    </w:p>
    <w:p w14:paraId="2FD888B5" w14:textId="0EF1530F" w:rsidR="00C17860" w:rsidRDefault="00C17860" w:rsidP="00C17860">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en-US"/>
        </w:rPr>
      </w:pPr>
      <w:r w:rsidRPr="00F43488">
        <w:rPr>
          <w:rFonts w:ascii="Times New Roman" w:eastAsia="Times New Roman" w:hAnsi="Times New Roman"/>
          <w:sz w:val="28"/>
          <w:szCs w:val="28"/>
          <w:lang w:eastAsia="en-US"/>
        </w:rPr>
        <w:t xml:space="preserve">         - </w:t>
      </w:r>
      <w:r w:rsidR="007E7FDA">
        <w:rPr>
          <w:rFonts w:ascii="Times New Roman" w:eastAsia="Times New Roman" w:hAnsi="Times New Roman"/>
          <w:sz w:val="28"/>
          <w:szCs w:val="28"/>
          <w:lang w:eastAsia="en-US"/>
        </w:rPr>
        <w:t>в</w:t>
      </w:r>
      <w:r>
        <w:rPr>
          <w:rFonts w:ascii="Times New Roman" w:eastAsia="Times New Roman" w:hAnsi="Times New Roman"/>
          <w:sz w:val="28"/>
          <w:szCs w:val="28"/>
          <w:lang w:eastAsia="en-US"/>
        </w:rPr>
        <w:t xml:space="preserve"> совместн</w:t>
      </w:r>
      <w:r w:rsidR="007E7FDA">
        <w:rPr>
          <w:rFonts w:ascii="Times New Roman" w:eastAsia="Times New Roman" w:hAnsi="Times New Roman"/>
          <w:sz w:val="28"/>
          <w:szCs w:val="28"/>
          <w:lang w:eastAsia="en-US"/>
        </w:rPr>
        <w:t>ом</w:t>
      </w:r>
      <w:r>
        <w:rPr>
          <w:rFonts w:ascii="Times New Roman" w:eastAsia="Times New Roman" w:hAnsi="Times New Roman"/>
          <w:sz w:val="28"/>
          <w:szCs w:val="28"/>
          <w:lang w:eastAsia="en-US"/>
        </w:rPr>
        <w:t xml:space="preserve"> аукцион</w:t>
      </w:r>
      <w:r w:rsidR="007E7FDA">
        <w:rPr>
          <w:rFonts w:ascii="Times New Roman" w:eastAsia="Times New Roman" w:hAnsi="Times New Roman"/>
          <w:sz w:val="28"/>
          <w:szCs w:val="28"/>
          <w:lang w:eastAsia="en-US"/>
        </w:rPr>
        <w:t>е</w:t>
      </w:r>
      <w:r>
        <w:rPr>
          <w:rFonts w:ascii="Times New Roman" w:eastAsia="Times New Roman" w:hAnsi="Times New Roman"/>
          <w:sz w:val="28"/>
          <w:szCs w:val="28"/>
          <w:lang w:eastAsia="en-US"/>
        </w:rPr>
        <w:t xml:space="preserve"> на о</w:t>
      </w:r>
      <w:r w:rsidRPr="00C17860">
        <w:rPr>
          <w:rFonts w:ascii="Times New Roman" w:eastAsia="Times New Roman" w:hAnsi="Times New Roman"/>
          <w:sz w:val="28"/>
          <w:szCs w:val="28"/>
          <w:lang w:eastAsia="en-US"/>
        </w:rPr>
        <w:t xml:space="preserve">казание услуг по сбору, обобщению и анализу информации для проведения независимой </w:t>
      </w:r>
      <w:proofErr w:type="gramStart"/>
      <w:r w:rsidRPr="00C17860">
        <w:rPr>
          <w:rFonts w:ascii="Times New Roman" w:eastAsia="Times New Roman" w:hAnsi="Times New Roman"/>
          <w:sz w:val="28"/>
          <w:szCs w:val="28"/>
          <w:lang w:eastAsia="en-US"/>
        </w:rPr>
        <w:t>оценки качества условий осуществления образовательной деятельности</w:t>
      </w:r>
      <w:proofErr w:type="gramEnd"/>
      <w:r w:rsidRPr="00C17860">
        <w:rPr>
          <w:rFonts w:ascii="Times New Roman" w:eastAsia="Times New Roman" w:hAnsi="Times New Roman"/>
          <w:sz w:val="28"/>
          <w:szCs w:val="28"/>
          <w:lang w:eastAsia="en-US"/>
        </w:rPr>
        <w:t xml:space="preserve">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r w:rsidRPr="00F43488">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10</w:t>
      </w:r>
      <w:r w:rsidRPr="00F43488">
        <w:rPr>
          <w:rFonts w:ascii="Times New Roman" w:eastAsia="Times New Roman" w:hAnsi="Times New Roman"/>
          <w:sz w:val="28"/>
          <w:szCs w:val="28"/>
          <w:lang w:eastAsia="en-US"/>
        </w:rPr>
        <w:t xml:space="preserve"> заявок</w:t>
      </w:r>
      <w:r>
        <w:rPr>
          <w:rFonts w:ascii="Times New Roman" w:eastAsia="Times New Roman" w:hAnsi="Times New Roman"/>
          <w:sz w:val="28"/>
          <w:szCs w:val="28"/>
          <w:lang w:eastAsia="en-US"/>
        </w:rPr>
        <w:t>.</w:t>
      </w:r>
    </w:p>
    <w:p w14:paraId="71EAEF3B" w14:textId="77777777" w:rsidR="00EE5F43" w:rsidRPr="00E03F86" w:rsidRDefault="00EE5F43" w:rsidP="00EE5F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689"/>
        <w:gridCol w:w="1847"/>
        <w:gridCol w:w="1847"/>
        <w:gridCol w:w="2764"/>
      </w:tblGrid>
      <w:tr w:rsidR="00EE5F43" w:rsidRPr="00635F15" w14:paraId="31395B37" w14:textId="77777777" w:rsidTr="00CC6734">
        <w:trPr>
          <w:trHeight w:val="765"/>
          <w:jc w:val="center"/>
        </w:trPr>
        <w:tc>
          <w:tcPr>
            <w:tcW w:w="1818" w:type="pct"/>
            <w:vMerge w:val="restart"/>
            <w:vAlign w:val="center"/>
          </w:tcPr>
          <w:p w14:paraId="5CE8A743" w14:textId="77777777" w:rsidR="00EE5F43" w:rsidRPr="00EE7CA8" w:rsidRDefault="00EE5F43" w:rsidP="00CC6734">
            <w:pPr>
              <w:spacing w:after="0" w:line="240" w:lineRule="auto"/>
              <w:jc w:val="center"/>
              <w:rPr>
                <w:rFonts w:ascii="Times New Roman" w:eastAsia="Times New Roman" w:hAnsi="Times New Roman"/>
                <w:b/>
                <w:sz w:val="24"/>
                <w:szCs w:val="24"/>
              </w:rPr>
            </w:pPr>
          </w:p>
          <w:p w14:paraId="2AB940C7" w14:textId="5569C77E" w:rsidR="00EE5F43" w:rsidRPr="00EE7CA8" w:rsidRDefault="008A2182" w:rsidP="00CC6734">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Конкурентные способы определения поставщиков (подрядчиков, исполнителей)</w:t>
            </w:r>
          </w:p>
        </w:tc>
        <w:tc>
          <w:tcPr>
            <w:tcW w:w="1820" w:type="pct"/>
            <w:gridSpan w:val="2"/>
          </w:tcPr>
          <w:p w14:paraId="1FF6CFA9" w14:textId="64067E36" w:rsidR="00EE5F43" w:rsidRPr="00EE7CA8" w:rsidRDefault="008A2182" w:rsidP="00CC6734">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К</w:t>
            </w:r>
            <w:r w:rsidR="00EE5F43" w:rsidRPr="00EE7CA8">
              <w:rPr>
                <w:rFonts w:ascii="Times New Roman" w:eastAsia="Times New Roman" w:hAnsi="Times New Roman"/>
                <w:b/>
                <w:sz w:val="24"/>
                <w:szCs w:val="24"/>
              </w:rPr>
              <w:t>оличество поданных участниками заявок, ед.</w:t>
            </w:r>
          </w:p>
        </w:tc>
        <w:tc>
          <w:tcPr>
            <w:tcW w:w="1362" w:type="pct"/>
            <w:vMerge w:val="restart"/>
          </w:tcPr>
          <w:p w14:paraId="5A89572A" w14:textId="666C992D" w:rsidR="00EE5F43" w:rsidRPr="00EE7CA8" w:rsidRDefault="00EF457E" w:rsidP="00CC673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w:t>
            </w:r>
            <w:r w:rsidR="00EE5F43" w:rsidRPr="00EE7CA8">
              <w:rPr>
                <w:rFonts w:ascii="Times New Roman" w:eastAsia="Times New Roman" w:hAnsi="Times New Roman"/>
                <w:b/>
                <w:sz w:val="24"/>
                <w:szCs w:val="24"/>
              </w:rPr>
              <w:t>оля числа заявок</w:t>
            </w:r>
          </w:p>
          <w:p w14:paraId="13E8928B" w14:textId="77777777" w:rsidR="00090457" w:rsidRPr="00EE7CA8" w:rsidRDefault="00090457" w:rsidP="00090457">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в июле-сентябре</w:t>
            </w:r>
          </w:p>
          <w:p w14:paraId="61E1DF1E" w14:textId="5C4A8BE7" w:rsidR="00EE5F43" w:rsidRPr="00EE7CA8" w:rsidRDefault="00090457" w:rsidP="00090457">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2020г.  по отношению                                        к июлю-сентябрю 2019г.</w:t>
            </w:r>
          </w:p>
        </w:tc>
      </w:tr>
      <w:tr w:rsidR="00090457" w:rsidRPr="00635F15" w14:paraId="6D36A6EB" w14:textId="77777777" w:rsidTr="00CC6734">
        <w:trPr>
          <w:trHeight w:val="533"/>
          <w:jc w:val="center"/>
        </w:trPr>
        <w:tc>
          <w:tcPr>
            <w:tcW w:w="1818" w:type="pct"/>
            <w:vMerge/>
            <w:vAlign w:val="center"/>
          </w:tcPr>
          <w:p w14:paraId="006D143E" w14:textId="77777777" w:rsidR="00090457" w:rsidRPr="00EE7CA8" w:rsidRDefault="00090457" w:rsidP="00CC6734">
            <w:pPr>
              <w:spacing w:after="0" w:line="240" w:lineRule="auto"/>
              <w:rPr>
                <w:rFonts w:ascii="Times New Roman" w:eastAsia="Times New Roman" w:hAnsi="Times New Roman"/>
                <w:color w:val="FF0000"/>
                <w:sz w:val="26"/>
                <w:szCs w:val="26"/>
              </w:rPr>
            </w:pPr>
          </w:p>
        </w:tc>
        <w:tc>
          <w:tcPr>
            <w:tcW w:w="910" w:type="pct"/>
          </w:tcPr>
          <w:p w14:paraId="73AE3808" w14:textId="7E16F7DB" w:rsidR="00090457" w:rsidRPr="00EE7CA8" w:rsidRDefault="00090457" w:rsidP="00CC6734">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июль-сентябрь 2019г.</w:t>
            </w:r>
          </w:p>
        </w:tc>
        <w:tc>
          <w:tcPr>
            <w:tcW w:w="910" w:type="pct"/>
          </w:tcPr>
          <w:p w14:paraId="7DA87CDF" w14:textId="05408621" w:rsidR="00090457" w:rsidRPr="00EE7CA8" w:rsidRDefault="00090457" w:rsidP="00CC6734">
            <w:pPr>
              <w:spacing w:after="0" w:line="240" w:lineRule="auto"/>
              <w:jc w:val="center"/>
              <w:rPr>
                <w:rFonts w:ascii="Times New Roman" w:eastAsia="Times New Roman" w:hAnsi="Times New Roman"/>
                <w:b/>
                <w:sz w:val="24"/>
                <w:szCs w:val="24"/>
              </w:rPr>
            </w:pPr>
            <w:r w:rsidRPr="00EE7CA8">
              <w:rPr>
                <w:rFonts w:ascii="Times New Roman" w:eastAsia="Times New Roman" w:hAnsi="Times New Roman"/>
                <w:b/>
                <w:sz w:val="24"/>
                <w:szCs w:val="24"/>
              </w:rPr>
              <w:t>июль-сентябрь 2020г.</w:t>
            </w:r>
          </w:p>
        </w:tc>
        <w:tc>
          <w:tcPr>
            <w:tcW w:w="1362" w:type="pct"/>
            <w:vMerge/>
          </w:tcPr>
          <w:p w14:paraId="43CB66E1" w14:textId="77777777" w:rsidR="00090457" w:rsidRPr="00EE7CA8" w:rsidRDefault="00090457" w:rsidP="00CC6734">
            <w:pPr>
              <w:spacing w:after="0" w:line="240" w:lineRule="auto"/>
              <w:rPr>
                <w:rFonts w:ascii="Times New Roman" w:eastAsia="Times New Roman" w:hAnsi="Times New Roman"/>
                <w:color w:val="FF0000"/>
                <w:sz w:val="26"/>
                <w:szCs w:val="26"/>
              </w:rPr>
            </w:pPr>
          </w:p>
        </w:tc>
      </w:tr>
      <w:tr w:rsidR="00EE5F43" w:rsidRPr="00635F15" w14:paraId="2DA66CD6" w14:textId="77777777" w:rsidTr="00CC6734">
        <w:trPr>
          <w:trHeight w:val="229"/>
          <w:jc w:val="center"/>
        </w:trPr>
        <w:tc>
          <w:tcPr>
            <w:tcW w:w="1818" w:type="pct"/>
            <w:vAlign w:val="center"/>
          </w:tcPr>
          <w:p w14:paraId="64AE75C3" w14:textId="77777777" w:rsidR="00EE5F43" w:rsidRPr="00EE7CA8" w:rsidRDefault="00EE5F43" w:rsidP="00CC6734">
            <w:pPr>
              <w:spacing w:after="0" w:line="240" w:lineRule="auto"/>
              <w:rPr>
                <w:rFonts w:ascii="Times New Roman" w:eastAsia="Times New Roman" w:hAnsi="Times New Roman"/>
                <w:sz w:val="26"/>
                <w:szCs w:val="26"/>
              </w:rPr>
            </w:pPr>
            <w:r w:rsidRPr="00EE7CA8">
              <w:rPr>
                <w:rFonts w:ascii="Times New Roman" w:eastAsia="Times New Roman" w:hAnsi="Times New Roman"/>
                <w:sz w:val="26"/>
                <w:szCs w:val="26"/>
              </w:rPr>
              <w:t xml:space="preserve">ВСЕГО, </w:t>
            </w:r>
          </w:p>
          <w:p w14:paraId="13E8A55D" w14:textId="77777777" w:rsidR="00EE5F43" w:rsidRPr="00EE7CA8" w:rsidRDefault="00EE5F43" w:rsidP="00CC6734">
            <w:pPr>
              <w:spacing w:after="0" w:line="240" w:lineRule="auto"/>
              <w:rPr>
                <w:rFonts w:ascii="Times New Roman" w:eastAsia="Times New Roman" w:hAnsi="Times New Roman"/>
                <w:sz w:val="26"/>
                <w:szCs w:val="26"/>
              </w:rPr>
            </w:pPr>
            <w:r w:rsidRPr="00EE7CA8">
              <w:rPr>
                <w:rFonts w:ascii="Times New Roman" w:eastAsia="Times New Roman" w:hAnsi="Times New Roman"/>
                <w:sz w:val="26"/>
                <w:szCs w:val="26"/>
              </w:rPr>
              <w:t>в том числе:</w:t>
            </w:r>
          </w:p>
        </w:tc>
        <w:tc>
          <w:tcPr>
            <w:tcW w:w="910" w:type="pct"/>
          </w:tcPr>
          <w:p w14:paraId="5F1CAD5C" w14:textId="63102F14" w:rsidR="00EE5F43" w:rsidRPr="00EE7CA8" w:rsidRDefault="00EE7CA8" w:rsidP="00CC67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305</w:t>
            </w:r>
          </w:p>
        </w:tc>
        <w:tc>
          <w:tcPr>
            <w:tcW w:w="910" w:type="pct"/>
          </w:tcPr>
          <w:p w14:paraId="6A3394AF" w14:textId="1573795B" w:rsidR="00EE5F43" w:rsidRPr="00EE7CA8" w:rsidRDefault="00EE7CA8" w:rsidP="00CC67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196</w:t>
            </w:r>
          </w:p>
        </w:tc>
        <w:tc>
          <w:tcPr>
            <w:tcW w:w="1362" w:type="pct"/>
          </w:tcPr>
          <w:p w14:paraId="57DBFDDA" w14:textId="50E52F00" w:rsidR="00EE5F43" w:rsidRPr="00EE7CA8" w:rsidRDefault="00EE7CA8" w:rsidP="00EE7CA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64</w:t>
            </w:r>
            <w:r w:rsidR="00EE5F43" w:rsidRPr="00EE7CA8">
              <w:rPr>
                <w:rFonts w:ascii="Times New Roman" w:eastAsia="Times New Roman" w:hAnsi="Times New Roman"/>
                <w:sz w:val="24"/>
                <w:szCs w:val="24"/>
              </w:rPr>
              <w:t>,3%</w:t>
            </w:r>
          </w:p>
        </w:tc>
      </w:tr>
      <w:tr w:rsidR="00EE5F43" w:rsidRPr="00635F15" w14:paraId="65F840D5" w14:textId="77777777" w:rsidTr="00CC6734">
        <w:trPr>
          <w:trHeight w:val="490"/>
          <w:jc w:val="center"/>
        </w:trPr>
        <w:tc>
          <w:tcPr>
            <w:tcW w:w="1818" w:type="pct"/>
            <w:vAlign w:val="center"/>
            <w:hideMark/>
          </w:tcPr>
          <w:p w14:paraId="64AA2302" w14:textId="77777777" w:rsidR="00EE5F43" w:rsidRPr="00EE7CA8" w:rsidRDefault="00EE5F43" w:rsidP="00CC6734">
            <w:pPr>
              <w:spacing w:after="0" w:line="240" w:lineRule="auto"/>
              <w:rPr>
                <w:rFonts w:ascii="Times New Roman" w:eastAsia="MS Mincho" w:hAnsi="Times New Roman"/>
                <w:sz w:val="26"/>
                <w:szCs w:val="26"/>
                <w:lang w:eastAsia="ja-JP"/>
              </w:rPr>
            </w:pPr>
            <w:r w:rsidRPr="00EE7CA8">
              <w:rPr>
                <w:rFonts w:ascii="Times New Roman" w:eastAsia="MS Mincho" w:hAnsi="Times New Roman"/>
                <w:sz w:val="26"/>
                <w:szCs w:val="26"/>
                <w:lang w:eastAsia="ja-JP"/>
              </w:rPr>
              <w:t>- открытый конкурс в электронной форме</w:t>
            </w:r>
          </w:p>
        </w:tc>
        <w:tc>
          <w:tcPr>
            <w:tcW w:w="910" w:type="pct"/>
            <w:vAlign w:val="center"/>
          </w:tcPr>
          <w:p w14:paraId="6E0DF8B0" w14:textId="20569E68" w:rsidR="00EE5F43" w:rsidRPr="00EE7CA8" w:rsidRDefault="00EE7CA8" w:rsidP="00CC6734">
            <w:pPr>
              <w:spacing w:after="0" w:line="240" w:lineRule="auto"/>
              <w:jc w:val="center"/>
              <w:rPr>
                <w:rFonts w:ascii="Times New Roman" w:eastAsia="MS Mincho" w:hAnsi="Times New Roman"/>
                <w:sz w:val="24"/>
                <w:szCs w:val="24"/>
                <w:lang w:eastAsia="ja-JP"/>
              </w:rPr>
            </w:pPr>
            <w:r>
              <w:rPr>
                <w:rFonts w:ascii="Times New Roman" w:eastAsia="MS Mincho" w:hAnsi="Times New Roman"/>
                <w:sz w:val="24"/>
                <w:szCs w:val="24"/>
                <w:lang w:eastAsia="ja-JP"/>
              </w:rPr>
              <w:t>7</w:t>
            </w:r>
          </w:p>
        </w:tc>
        <w:tc>
          <w:tcPr>
            <w:tcW w:w="910" w:type="pct"/>
            <w:vAlign w:val="center"/>
          </w:tcPr>
          <w:p w14:paraId="290A6689" w14:textId="77777777" w:rsidR="00EE5F43" w:rsidRPr="00EE7CA8" w:rsidRDefault="00EE5F43" w:rsidP="00CC6734">
            <w:pPr>
              <w:spacing w:after="0" w:line="240" w:lineRule="auto"/>
              <w:jc w:val="center"/>
              <w:rPr>
                <w:rFonts w:ascii="Times New Roman" w:eastAsia="MS Mincho" w:hAnsi="Times New Roman"/>
                <w:sz w:val="24"/>
                <w:szCs w:val="24"/>
                <w:lang w:eastAsia="ja-JP"/>
              </w:rPr>
            </w:pPr>
            <w:r w:rsidRPr="00EE7CA8">
              <w:rPr>
                <w:rFonts w:ascii="Times New Roman" w:eastAsia="MS Mincho" w:hAnsi="Times New Roman"/>
                <w:sz w:val="24"/>
                <w:szCs w:val="24"/>
                <w:lang w:eastAsia="ja-JP"/>
              </w:rPr>
              <w:t>5</w:t>
            </w:r>
          </w:p>
        </w:tc>
        <w:tc>
          <w:tcPr>
            <w:tcW w:w="1362" w:type="pct"/>
            <w:vAlign w:val="center"/>
          </w:tcPr>
          <w:p w14:paraId="0F0C4D25" w14:textId="10068272" w:rsidR="00EE5F43" w:rsidRPr="00EE7CA8" w:rsidRDefault="00EE7CA8" w:rsidP="00CC6734">
            <w:pPr>
              <w:spacing w:after="0" w:line="240" w:lineRule="auto"/>
              <w:jc w:val="center"/>
              <w:rPr>
                <w:rFonts w:ascii="Times New Roman" w:eastAsia="MS Mincho" w:hAnsi="Times New Roman"/>
                <w:sz w:val="24"/>
                <w:szCs w:val="24"/>
                <w:lang w:eastAsia="ja-JP"/>
              </w:rPr>
            </w:pPr>
            <w:r>
              <w:rPr>
                <w:rFonts w:ascii="Times New Roman" w:eastAsia="Times New Roman" w:hAnsi="Times New Roman"/>
                <w:sz w:val="24"/>
                <w:szCs w:val="24"/>
              </w:rPr>
              <w:t>71,4</w:t>
            </w:r>
            <w:r w:rsidRPr="00EE7CA8">
              <w:rPr>
                <w:rFonts w:ascii="Times New Roman" w:eastAsia="Times New Roman" w:hAnsi="Times New Roman"/>
                <w:sz w:val="24"/>
                <w:szCs w:val="24"/>
              </w:rPr>
              <w:t>%</w:t>
            </w:r>
          </w:p>
        </w:tc>
      </w:tr>
      <w:tr w:rsidR="00EE5F43" w:rsidRPr="00635F15" w14:paraId="617B676E" w14:textId="77777777" w:rsidTr="00CC6734">
        <w:trPr>
          <w:trHeight w:val="241"/>
          <w:jc w:val="center"/>
        </w:trPr>
        <w:tc>
          <w:tcPr>
            <w:tcW w:w="1818" w:type="pct"/>
            <w:vAlign w:val="center"/>
            <w:hideMark/>
          </w:tcPr>
          <w:p w14:paraId="70FCCC42" w14:textId="77777777" w:rsidR="00EE5F43" w:rsidRDefault="00EE5F43" w:rsidP="00CC6734">
            <w:pPr>
              <w:spacing w:after="0" w:line="240" w:lineRule="auto"/>
              <w:rPr>
                <w:rFonts w:ascii="Times New Roman" w:eastAsia="Times New Roman" w:hAnsi="Times New Roman"/>
                <w:sz w:val="26"/>
                <w:szCs w:val="26"/>
              </w:rPr>
            </w:pPr>
            <w:r w:rsidRPr="00EE7CA8">
              <w:rPr>
                <w:rFonts w:ascii="Times New Roman" w:eastAsia="Times New Roman" w:hAnsi="Times New Roman"/>
                <w:sz w:val="26"/>
                <w:szCs w:val="26"/>
              </w:rPr>
              <w:t xml:space="preserve">- </w:t>
            </w:r>
            <w:r w:rsidRPr="00EE7CA8">
              <w:rPr>
                <w:rFonts w:ascii="Times New Roman" w:eastAsia="MS Mincho" w:hAnsi="Times New Roman"/>
                <w:sz w:val="26"/>
                <w:szCs w:val="26"/>
                <w:lang w:eastAsia="ja-JP"/>
              </w:rPr>
              <w:t>электронный</w:t>
            </w:r>
            <w:r w:rsidRPr="00EE7CA8">
              <w:rPr>
                <w:rFonts w:ascii="Times New Roman" w:eastAsia="Times New Roman" w:hAnsi="Times New Roman"/>
                <w:sz w:val="26"/>
                <w:szCs w:val="26"/>
              </w:rPr>
              <w:t xml:space="preserve"> аукцион</w:t>
            </w:r>
          </w:p>
          <w:p w14:paraId="7FDC14A6" w14:textId="77777777" w:rsidR="003312BB" w:rsidRPr="00EE7CA8" w:rsidRDefault="003312BB" w:rsidP="00CC6734">
            <w:pPr>
              <w:spacing w:after="0" w:line="240" w:lineRule="auto"/>
              <w:rPr>
                <w:rFonts w:ascii="Times New Roman" w:eastAsia="Times New Roman" w:hAnsi="Times New Roman"/>
                <w:sz w:val="26"/>
                <w:szCs w:val="26"/>
              </w:rPr>
            </w:pPr>
          </w:p>
        </w:tc>
        <w:tc>
          <w:tcPr>
            <w:tcW w:w="910" w:type="pct"/>
            <w:vAlign w:val="center"/>
          </w:tcPr>
          <w:p w14:paraId="39112C60" w14:textId="23E1BAF1" w:rsidR="00EE5F43" w:rsidRPr="00EE7CA8" w:rsidRDefault="00EE7CA8" w:rsidP="00CC67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298</w:t>
            </w:r>
          </w:p>
        </w:tc>
        <w:tc>
          <w:tcPr>
            <w:tcW w:w="910" w:type="pct"/>
            <w:vAlign w:val="center"/>
          </w:tcPr>
          <w:p w14:paraId="62E03351" w14:textId="58A9982C" w:rsidR="00EE5F43" w:rsidRPr="00EE7CA8" w:rsidRDefault="00EE7CA8" w:rsidP="00CC67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191</w:t>
            </w:r>
          </w:p>
        </w:tc>
        <w:tc>
          <w:tcPr>
            <w:tcW w:w="1362" w:type="pct"/>
            <w:vAlign w:val="center"/>
          </w:tcPr>
          <w:p w14:paraId="4E1D9F77" w14:textId="43872253" w:rsidR="00EE5F43" w:rsidRPr="00EE7CA8" w:rsidRDefault="00EE7CA8" w:rsidP="00CC673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64,1</w:t>
            </w:r>
            <w:r w:rsidR="00EE5F43" w:rsidRPr="00EE7CA8">
              <w:rPr>
                <w:rFonts w:ascii="Times New Roman" w:eastAsia="Times New Roman" w:hAnsi="Times New Roman"/>
                <w:sz w:val="24"/>
                <w:szCs w:val="24"/>
              </w:rPr>
              <w:t>%</w:t>
            </w:r>
          </w:p>
        </w:tc>
      </w:tr>
    </w:tbl>
    <w:p w14:paraId="53673612" w14:textId="77777777" w:rsidR="00EE5F43" w:rsidRPr="00635F15" w:rsidRDefault="00EE5F43" w:rsidP="00EE5F4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highlight w:val="yellow"/>
          <w:lang w:eastAsia="en-US"/>
        </w:rPr>
      </w:pPr>
    </w:p>
    <w:p w14:paraId="24BF376A" w14:textId="77777777" w:rsidR="003971C9" w:rsidRPr="00635F15" w:rsidRDefault="003971C9" w:rsidP="009F7543">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highlight w:val="yellow"/>
          <w:lang w:eastAsia="en-US"/>
        </w:rPr>
      </w:pPr>
    </w:p>
    <w:p w14:paraId="7F90671F" w14:textId="1F7F2F21" w:rsidR="00DF0197" w:rsidRPr="00F2645A" w:rsidRDefault="00DF0197" w:rsidP="00DF0197">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F2645A">
        <w:rPr>
          <w:rFonts w:ascii="Times New Roman" w:eastAsia="Times New Roman" w:hAnsi="Times New Roman"/>
          <w:b/>
          <w:sz w:val="28"/>
          <w:szCs w:val="28"/>
          <w:lang w:eastAsia="en-US"/>
        </w:rPr>
        <w:t xml:space="preserve">2.6. </w:t>
      </w:r>
      <w:proofErr w:type="spellStart"/>
      <w:r w:rsidRPr="00F2645A">
        <w:rPr>
          <w:rFonts w:ascii="Times New Roman" w:eastAsia="Times New Roman" w:hAnsi="Times New Roman"/>
          <w:b/>
          <w:sz w:val="28"/>
          <w:szCs w:val="28"/>
          <w:lang w:eastAsia="en-US"/>
        </w:rPr>
        <w:t>Конкурентность</w:t>
      </w:r>
      <w:proofErr w:type="spellEnd"/>
      <w:r w:rsidRPr="00F2645A">
        <w:rPr>
          <w:rFonts w:ascii="Times New Roman" w:eastAsia="Times New Roman" w:hAnsi="Times New Roman"/>
          <w:b/>
          <w:sz w:val="28"/>
          <w:szCs w:val="28"/>
          <w:lang w:eastAsia="en-US"/>
        </w:rPr>
        <w:t xml:space="preserve"> закупок</w:t>
      </w:r>
    </w:p>
    <w:p w14:paraId="61D10F1D" w14:textId="77777777" w:rsidR="00DF0197" w:rsidRPr="00F2645A" w:rsidRDefault="00DF0197" w:rsidP="00DF0197">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150BD9F" w14:textId="25EA5403" w:rsidR="00B1425B" w:rsidRDefault="00DF0197" w:rsidP="00DF0197">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F2645A">
        <w:rPr>
          <w:rFonts w:ascii="Times New Roman" w:eastAsia="Times New Roman" w:hAnsi="Times New Roman"/>
          <w:sz w:val="28"/>
          <w:szCs w:val="28"/>
          <w:lang w:eastAsia="en-US"/>
        </w:rPr>
        <w:t>Наиболее конкурентные закупки осуществля</w:t>
      </w:r>
      <w:r w:rsidR="001658AD" w:rsidRPr="00F2645A">
        <w:rPr>
          <w:rFonts w:ascii="Times New Roman" w:eastAsia="Times New Roman" w:hAnsi="Times New Roman"/>
          <w:sz w:val="28"/>
          <w:szCs w:val="28"/>
          <w:lang w:eastAsia="en-US"/>
        </w:rPr>
        <w:t>лись</w:t>
      </w:r>
      <w:r w:rsidRPr="00F2645A">
        <w:rPr>
          <w:rFonts w:ascii="Times New Roman" w:eastAsia="Times New Roman" w:hAnsi="Times New Roman"/>
          <w:sz w:val="28"/>
          <w:szCs w:val="28"/>
          <w:lang w:eastAsia="en-US"/>
        </w:rPr>
        <w:t xml:space="preserve"> в ценовом диапазоне от </w:t>
      </w:r>
      <w:r w:rsidR="00F06D18">
        <w:rPr>
          <w:rFonts w:ascii="Times New Roman" w:eastAsia="Times New Roman" w:hAnsi="Times New Roman"/>
          <w:sz w:val="28"/>
          <w:szCs w:val="28"/>
          <w:lang w:eastAsia="en-US"/>
        </w:rPr>
        <w:t>35</w:t>
      </w:r>
      <w:r w:rsidR="001658AD" w:rsidRPr="00F2645A">
        <w:rPr>
          <w:rFonts w:ascii="Times New Roman" w:eastAsia="Times New Roman" w:hAnsi="Times New Roman"/>
          <w:sz w:val="28"/>
          <w:szCs w:val="28"/>
          <w:lang w:eastAsia="en-US"/>
        </w:rPr>
        <w:t>,0</w:t>
      </w:r>
      <w:r w:rsidRPr="00F2645A">
        <w:rPr>
          <w:rFonts w:ascii="Times New Roman" w:eastAsia="Times New Roman" w:hAnsi="Times New Roman"/>
          <w:sz w:val="28"/>
          <w:szCs w:val="28"/>
          <w:lang w:eastAsia="en-US"/>
        </w:rPr>
        <w:t xml:space="preserve"> тыс. руб. до </w:t>
      </w:r>
      <w:r w:rsidR="00F06D18">
        <w:rPr>
          <w:rFonts w:ascii="Times New Roman" w:eastAsia="Times New Roman" w:hAnsi="Times New Roman"/>
          <w:sz w:val="28"/>
          <w:szCs w:val="28"/>
          <w:lang w:eastAsia="en-US"/>
        </w:rPr>
        <w:t>7</w:t>
      </w:r>
      <w:r w:rsidR="001658AD" w:rsidRPr="00F2645A">
        <w:rPr>
          <w:rFonts w:ascii="Times New Roman" w:eastAsia="Times New Roman" w:hAnsi="Times New Roman"/>
          <w:sz w:val="28"/>
          <w:szCs w:val="28"/>
          <w:lang w:eastAsia="en-US"/>
        </w:rPr>
        <w:t>00</w:t>
      </w:r>
      <w:r w:rsidRPr="00F2645A">
        <w:rPr>
          <w:rFonts w:ascii="Times New Roman" w:eastAsia="Times New Roman" w:hAnsi="Times New Roman"/>
          <w:sz w:val="28"/>
          <w:szCs w:val="28"/>
          <w:lang w:eastAsia="en-US"/>
        </w:rPr>
        <w:t>,</w:t>
      </w:r>
      <w:r w:rsidR="001658AD" w:rsidRPr="00F2645A">
        <w:rPr>
          <w:rFonts w:ascii="Times New Roman" w:eastAsia="Times New Roman" w:hAnsi="Times New Roman"/>
          <w:sz w:val="28"/>
          <w:szCs w:val="28"/>
          <w:lang w:eastAsia="en-US"/>
        </w:rPr>
        <w:t>0</w:t>
      </w:r>
      <w:r w:rsidRPr="00F2645A">
        <w:rPr>
          <w:rFonts w:ascii="Times New Roman" w:eastAsia="Times New Roman" w:hAnsi="Times New Roman"/>
          <w:sz w:val="28"/>
          <w:szCs w:val="28"/>
          <w:lang w:eastAsia="en-US"/>
        </w:rPr>
        <w:t xml:space="preserve"> </w:t>
      </w:r>
      <w:r w:rsidR="00F06D18" w:rsidRPr="00F2645A">
        <w:rPr>
          <w:rFonts w:ascii="Times New Roman" w:eastAsia="Times New Roman" w:hAnsi="Times New Roman"/>
          <w:sz w:val="28"/>
          <w:szCs w:val="28"/>
          <w:lang w:eastAsia="en-US"/>
        </w:rPr>
        <w:t>тыс. руб.</w:t>
      </w:r>
    </w:p>
    <w:p w14:paraId="4A2301EF" w14:textId="77777777" w:rsidR="00F06D18" w:rsidRDefault="00F06D18" w:rsidP="00DF0197">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3C0E0292" w14:textId="77777777" w:rsidR="00F06D18" w:rsidRPr="00635F15" w:rsidRDefault="00F06D18" w:rsidP="00DF0197">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highlight w:val="yellow"/>
          <w:lang w:eastAsia="en-US"/>
        </w:rPr>
      </w:pPr>
    </w:p>
    <w:p w14:paraId="56FAC325" w14:textId="17793E1E" w:rsidR="00DF0197" w:rsidRPr="00502205" w:rsidRDefault="00DF0197" w:rsidP="00DF0197">
      <w:pPr>
        <w:autoSpaceDE w:val="0"/>
        <w:autoSpaceDN w:val="0"/>
        <w:adjustRightInd w:val="0"/>
        <w:spacing w:before="120" w:line="360" w:lineRule="auto"/>
        <w:ind w:left="-284" w:right="-284" w:firstLine="993"/>
        <w:jc w:val="center"/>
        <w:outlineLvl w:val="1"/>
        <w:rPr>
          <w:rFonts w:ascii="Times New Roman" w:eastAsia="Times New Roman" w:hAnsi="Times New Roman"/>
          <w:b/>
          <w:i/>
          <w:sz w:val="28"/>
          <w:szCs w:val="28"/>
        </w:rPr>
      </w:pPr>
      <w:r w:rsidRPr="00502205">
        <w:rPr>
          <w:rFonts w:ascii="Times New Roman" w:eastAsia="Times New Roman" w:hAnsi="Times New Roman"/>
          <w:b/>
          <w:i/>
          <w:sz w:val="28"/>
          <w:szCs w:val="28"/>
        </w:rPr>
        <w:t xml:space="preserve">Анализ </w:t>
      </w:r>
      <w:proofErr w:type="spellStart"/>
      <w:r w:rsidRPr="00502205">
        <w:rPr>
          <w:rFonts w:ascii="Times New Roman" w:eastAsia="Times New Roman" w:hAnsi="Times New Roman"/>
          <w:b/>
          <w:i/>
          <w:sz w:val="28"/>
          <w:szCs w:val="28"/>
        </w:rPr>
        <w:t>конкурентности</w:t>
      </w:r>
      <w:proofErr w:type="spellEnd"/>
      <w:r w:rsidR="00B1425B" w:rsidRPr="00502205">
        <w:rPr>
          <w:b/>
        </w:rPr>
        <w:t xml:space="preserve"> </w:t>
      </w:r>
      <w:r w:rsidR="00B1425B" w:rsidRPr="00502205">
        <w:rPr>
          <w:rFonts w:ascii="Times New Roman" w:eastAsia="Times New Roman" w:hAnsi="Times New Roman"/>
          <w:b/>
          <w:i/>
          <w:sz w:val="28"/>
          <w:szCs w:val="28"/>
        </w:rPr>
        <w:t>по среднему количеству заявок</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918"/>
        <w:gridCol w:w="2196"/>
        <w:gridCol w:w="2396"/>
        <w:gridCol w:w="2581"/>
      </w:tblGrid>
      <w:tr w:rsidR="00DF0197" w:rsidRPr="00502205" w14:paraId="27EB8B03" w14:textId="77777777" w:rsidTr="00DF0197">
        <w:trPr>
          <w:trHeight w:val="765"/>
        </w:trPr>
        <w:tc>
          <w:tcPr>
            <w:tcW w:w="1446" w:type="pct"/>
            <w:vMerge w:val="restart"/>
            <w:vAlign w:val="center"/>
          </w:tcPr>
          <w:p w14:paraId="6D1D4C2A" w14:textId="77777777" w:rsidR="00DF0197" w:rsidRPr="00502205" w:rsidRDefault="00DF0197" w:rsidP="00CC6734">
            <w:pPr>
              <w:spacing w:after="0" w:line="240" w:lineRule="auto"/>
              <w:jc w:val="center"/>
              <w:rPr>
                <w:rFonts w:ascii="Times New Roman" w:eastAsia="Times New Roman" w:hAnsi="Times New Roman"/>
                <w:b/>
                <w:sz w:val="24"/>
                <w:szCs w:val="24"/>
              </w:rPr>
            </w:pPr>
          </w:p>
          <w:p w14:paraId="4B51BA3A" w14:textId="380A2CFF" w:rsidR="00DF0197" w:rsidRPr="00502205" w:rsidRDefault="00DF0197" w:rsidP="008A2182">
            <w:pPr>
              <w:spacing w:after="0" w:line="240" w:lineRule="auto"/>
              <w:jc w:val="center"/>
              <w:rPr>
                <w:rFonts w:ascii="Times New Roman" w:eastAsia="Times New Roman" w:hAnsi="Times New Roman"/>
                <w:b/>
                <w:sz w:val="24"/>
                <w:szCs w:val="24"/>
              </w:rPr>
            </w:pPr>
            <w:r w:rsidRPr="00502205">
              <w:rPr>
                <w:rFonts w:ascii="Times New Roman" w:eastAsia="Times New Roman" w:hAnsi="Times New Roman"/>
                <w:b/>
                <w:sz w:val="24"/>
                <w:szCs w:val="24"/>
              </w:rPr>
              <w:t>Конкурентные способы определения поставщиков (подрядчиков, исполнителей)</w:t>
            </w:r>
          </w:p>
        </w:tc>
        <w:tc>
          <w:tcPr>
            <w:tcW w:w="2275" w:type="pct"/>
            <w:gridSpan w:val="2"/>
          </w:tcPr>
          <w:p w14:paraId="196213FF" w14:textId="77777777" w:rsidR="00DF0197" w:rsidRPr="00502205" w:rsidRDefault="00DF0197" w:rsidP="00CC6734">
            <w:pPr>
              <w:spacing w:after="0" w:line="240" w:lineRule="auto"/>
              <w:jc w:val="center"/>
              <w:rPr>
                <w:rFonts w:ascii="Times New Roman" w:eastAsia="MS Mincho" w:hAnsi="Times New Roman"/>
                <w:b/>
                <w:sz w:val="24"/>
                <w:szCs w:val="24"/>
                <w:lang w:eastAsia="ja-JP"/>
              </w:rPr>
            </w:pPr>
            <w:r w:rsidRPr="00502205">
              <w:rPr>
                <w:rFonts w:ascii="Times New Roman" w:eastAsia="MS Mincho" w:hAnsi="Times New Roman"/>
                <w:b/>
                <w:sz w:val="24"/>
                <w:szCs w:val="24"/>
                <w:lang w:eastAsia="ja-JP"/>
              </w:rPr>
              <w:t>Среднее количество участников закупки на одну конкурентную процедуру</w:t>
            </w:r>
          </w:p>
        </w:tc>
        <w:tc>
          <w:tcPr>
            <w:tcW w:w="1279" w:type="pct"/>
            <w:vMerge w:val="restart"/>
          </w:tcPr>
          <w:p w14:paraId="62A5D7B4" w14:textId="198835C6" w:rsidR="00DF0197" w:rsidRPr="00502205" w:rsidRDefault="00EF457E" w:rsidP="00CC673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w:t>
            </w:r>
            <w:r w:rsidR="00DF0197" w:rsidRPr="00502205">
              <w:rPr>
                <w:rFonts w:ascii="Times New Roman" w:eastAsia="Times New Roman" w:hAnsi="Times New Roman"/>
                <w:b/>
                <w:sz w:val="24"/>
                <w:szCs w:val="24"/>
              </w:rPr>
              <w:t>оля количества заявок</w:t>
            </w:r>
          </w:p>
          <w:p w14:paraId="0F510BD4" w14:textId="5139CD82" w:rsidR="00DF0197" w:rsidRPr="00502205" w:rsidRDefault="00DF0197" w:rsidP="00CC6734">
            <w:pPr>
              <w:spacing w:after="0" w:line="240" w:lineRule="auto"/>
              <w:jc w:val="center"/>
              <w:rPr>
                <w:rFonts w:ascii="Times New Roman" w:eastAsia="Times New Roman" w:hAnsi="Times New Roman"/>
                <w:b/>
                <w:sz w:val="24"/>
                <w:szCs w:val="24"/>
              </w:rPr>
            </w:pPr>
            <w:r w:rsidRPr="00502205">
              <w:rPr>
                <w:rFonts w:ascii="Times New Roman" w:eastAsia="Times New Roman" w:hAnsi="Times New Roman"/>
                <w:b/>
                <w:sz w:val="24"/>
                <w:szCs w:val="24"/>
              </w:rPr>
              <w:t xml:space="preserve">в </w:t>
            </w:r>
            <w:r w:rsidR="00090457" w:rsidRPr="00502205">
              <w:rPr>
                <w:rFonts w:ascii="Times New Roman" w:eastAsia="Times New Roman" w:hAnsi="Times New Roman"/>
                <w:b/>
                <w:sz w:val="24"/>
                <w:szCs w:val="24"/>
              </w:rPr>
              <w:t>июле-сентябре</w:t>
            </w:r>
          </w:p>
          <w:p w14:paraId="333F8C06" w14:textId="479CBF23" w:rsidR="00DF0197" w:rsidRPr="00502205" w:rsidRDefault="00DF0197" w:rsidP="00090457">
            <w:pPr>
              <w:spacing w:after="0" w:line="240" w:lineRule="auto"/>
              <w:jc w:val="center"/>
              <w:rPr>
                <w:rFonts w:ascii="Times New Roman" w:eastAsia="Times New Roman" w:hAnsi="Times New Roman"/>
                <w:b/>
                <w:sz w:val="24"/>
                <w:szCs w:val="24"/>
              </w:rPr>
            </w:pPr>
            <w:r w:rsidRPr="00502205">
              <w:rPr>
                <w:rFonts w:ascii="Times New Roman" w:eastAsia="Times New Roman" w:hAnsi="Times New Roman"/>
                <w:b/>
                <w:sz w:val="24"/>
                <w:szCs w:val="24"/>
              </w:rPr>
              <w:t xml:space="preserve">2020г.  по отношению                                        к </w:t>
            </w:r>
            <w:r w:rsidR="00090457" w:rsidRPr="00502205">
              <w:rPr>
                <w:rFonts w:ascii="Times New Roman" w:eastAsia="Times New Roman" w:hAnsi="Times New Roman"/>
                <w:b/>
                <w:sz w:val="24"/>
                <w:szCs w:val="24"/>
              </w:rPr>
              <w:t xml:space="preserve">июлю-сентябрю </w:t>
            </w:r>
            <w:r w:rsidRPr="00502205">
              <w:rPr>
                <w:rFonts w:ascii="Times New Roman" w:eastAsia="Times New Roman" w:hAnsi="Times New Roman"/>
                <w:b/>
                <w:sz w:val="24"/>
                <w:szCs w:val="24"/>
              </w:rPr>
              <w:t>2019г.</w:t>
            </w:r>
          </w:p>
        </w:tc>
      </w:tr>
      <w:tr w:rsidR="00DF0197" w:rsidRPr="00502205" w14:paraId="76C7BDDE" w14:textId="77777777" w:rsidTr="008A2182">
        <w:trPr>
          <w:trHeight w:val="1048"/>
        </w:trPr>
        <w:tc>
          <w:tcPr>
            <w:tcW w:w="1446" w:type="pct"/>
            <w:vMerge/>
            <w:vAlign w:val="center"/>
          </w:tcPr>
          <w:p w14:paraId="1240BAD9" w14:textId="77777777" w:rsidR="00DF0197" w:rsidRPr="00502205" w:rsidRDefault="00DF0197" w:rsidP="00CC6734">
            <w:pPr>
              <w:spacing w:after="0" w:line="240" w:lineRule="auto"/>
              <w:rPr>
                <w:rFonts w:ascii="Times New Roman" w:eastAsia="Times New Roman" w:hAnsi="Times New Roman"/>
                <w:color w:val="FF0000"/>
                <w:sz w:val="26"/>
                <w:szCs w:val="26"/>
              </w:rPr>
            </w:pPr>
          </w:p>
        </w:tc>
        <w:tc>
          <w:tcPr>
            <w:tcW w:w="1088" w:type="pct"/>
          </w:tcPr>
          <w:p w14:paraId="584CD89E" w14:textId="73FB985E" w:rsidR="00DF0197" w:rsidRPr="00502205" w:rsidRDefault="00090457" w:rsidP="00090457">
            <w:pPr>
              <w:spacing w:after="0" w:line="240" w:lineRule="auto"/>
              <w:jc w:val="center"/>
              <w:rPr>
                <w:rFonts w:ascii="Times New Roman" w:eastAsia="Times New Roman" w:hAnsi="Times New Roman"/>
                <w:b/>
                <w:sz w:val="24"/>
                <w:szCs w:val="24"/>
              </w:rPr>
            </w:pPr>
            <w:r w:rsidRPr="00502205">
              <w:rPr>
                <w:rFonts w:ascii="Times New Roman" w:eastAsia="Times New Roman" w:hAnsi="Times New Roman"/>
                <w:b/>
                <w:sz w:val="24"/>
                <w:szCs w:val="24"/>
              </w:rPr>
              <w:t>июль</w:t>
            </w:r>
            <w:r w:rsidR="00DF0197" w:rsidRPr="00502205">
              <w:rPr>
                <w:rFonts w:ascii="Times New Roman" w:eastAsia="Times New Roman" w:hAnsi="Times New Roman"/>
                <w:b/>
                <w:sz w:val="24"/>
                <w:szCs w:val="24"/>
              </w:rPr>
              <w:t>-</w:t>
            </w:r>
            <w:r w:rsidRPr="00502205">
              <w:rPr>
                <w:rFonts w:ascii="Times New Roman" w:eastAsia="Times New Roman" w:hAnsi="Times New Roman"/>
                <w:b/>
                <w:sz w:val="24"/>
                <w:szCs w:val="24"/>
              </w:rPr>
              <w:t>сентябрь</w:t>
            </w:r>
            <w:r w:rsidR="00DF0197" w:rsidRPr="00502205">
              <w:rPr>
                <w:rFonts w:ascii="Times New Roman" w:eastAsia="Times New Roman" w:hAnsi="Times New Roman"/>
                <w:b/>
                <w:sz w:val="24"/>
                <w:szCs w:val="24"/>
              </w:rPr>
              <w:t xml:space="preserve"> 2019г.</w:t>
            </w:r>
          </w:p>
        </w:tc>
        <w:tc>
          <w:tcPr>
            <w:tcW w:w="1187" w:type="pct"/>
          </w:tcPr>
          <w:p w14:paraId="171F11AC" w14:textId="028EC78F" w:rsidR="00DF0197" w:rsidRPr="00502205" w:rsidRDefault="00090457" w:rsidP="00DF0197">
            <w:pPr>
              <w:spacing w:after="0" w:line="240" w:lineRule="auto"/>
              <w:jc w:val="center"/>
              <w:rPr>
                <w:rFonts w:ascii="Times New Roman" w:eastAsia="Times New Roman" w:hAnsi="Times New Roman"/>
                <w:b/>
                <w:sz w:val="24"/>
                <w:szCs w:val="24"/>
              </w:rPr>
            </w:pPr>
            <w:r w:rsidRPr="00502205">
              <w:rPr>
                <w:rFonts w:ascii="Times New Roman" w:eastAsia="Times New Roman" w:hAnsi="Times New Roman"/>
                <w:b/>
                <w:sz w:val="24"/>
                <w:szCs w:val="24"/>
              </w:rPr>
              <w:t xml:space="preserve">июль-сентябрь </w:t>
            </w:r>
            <w:r w:rsidR="00DF0197" w:rsidRPr="00502205">
              <w:rPr>
                <w:rFonts w:ascii="Times New Roman" w:eastAsia="Times New Roman" w:hAnsi="Times New Roman"/>
                <w:b/>
                <w:sz w:val="24"/>
                <w:szCs w:val="24"/>
              </w:rPr>
              <w:t>2020г.</w:t>
            </w:r>
          </w:p>
        </w:tc>
        <w:tc>
          <w:tcPr>
            <w:tcW w:w="1279" w:type="pct"/>
            <w:vMerge/>
          </w:tcPr>
          <w:p w14:paraId="1DF5B905" w14:textId="77777777" w:rsidR="00DF0197" w:rsidRPr="00502205" w:rsidRDefault="00DF0197" w:rsidP="00CC6734">
            <w:pPr>
              <w:spacing w:after="0" w:line="240" w:lineRule="auto"/>
              <w:rPr>
                <w:rFonts w:ascii="Times New Roman" w:eastAsia="Times New Roman" w:hAnsi="Times New Roman"/>
                <w:color w:val="FF0000"/>
                <w:sz w:val="26"/>
                <w:szCs w:val="26"/>
              </w:rPr>
            </w:pPr>
          </w:p>
        </w:tc>
      </w:tr>
      <w:tr w:rsidR="00DF0197" w:rsidRPr="00502205" w14:paraId="54CF1B7E" w14:textId="77777777" w:rsidTr="00DF0197">
        <w:trPr>
          <w:trHeight w:val="490"/>
        </w:trPr>
        <w:tc>
          <w:tcPr>
            <w:tcW w:w="1446" w:type="pct"/>
            <w:vAlign w:val="center"/>
            <w:hideMark/>
          </w:tcPr>
          <w:p w14:paraId="67CBF1AC" w14:textId="56C09E33" w:rsidR="00DF0197" w:rsidRPr="00502205" w:rsidRDefault="00DF0197" w:rsidP="00CC6734">
            <w:pPr>
              <w:spacing w:after="0" w:line="240" w:lineRule="auto"/>
              <w:rPr>
                <w:rFonts w:ascii="Times New Roman" w:eastAsia="MS Mincho" w:hAnsi="Times New Roman"/>
                <w:sz w:val="24"/>
                <w:szCs w:val="24"/>
                <w:lang w:eastAsia="ja-JP"/>
              </w:rPr>
            </w:pPr>
            <w:r w:rsidRPr="00502205">
              <w:rPr>
                <w:rFonts w:ascii="Times New Roman" w:eastAsia="MS Mincho" w:hAnsi="Times New Roman"/>
                <w:sz w:val="26"/>
                <w:szCs w:val="26"/>
                <w:lang w:eastAsia="ja-JP"/>
              </w:rPr>
              <w:lastRenderedPageBreak/>
              <w:t>- открытый конкурс в электронной форме</w:t>
            </w:r>
          </w:p>
        </w:tc>
        <w:tc>
          <w:tcPr>
            <w:tcW w:w="1088" w:type="pct"/>
            <w:vAlign w:val="center"/>
          </w:tcPr>
          <w:p w14:paraId="16032F46" w14:textId="6A78645A" w:rsidR="00DF0197" w:rsidRPr="00502205" w:rsidRDefault="00502205" w:rsidP="00CC6734">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3,5</w:t>
            </w:r>
          </w:p>
        </w:tc>
        <w:tc>
          <w:tcPr>
            <w:tcW w:w="1187" w:type="pct"/>
            <w:vAlign w:val="center"/>
          </w:tcPr>
          <w:p w14:paraId="13395777" w14:textId="526E3D41" w:rsidR="00DF0197" w:rsidRPr="00502205" w:rsidRDefault="00553CDF" w:rsidP="00DF0197">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2,5</w:t>
            </w:r>
          </w:p>
        </w:tc>
        <w:tc>
          <w:tcPr>
            <w:tcW w:w="1279" w:type="pct"/>
            <w:vAlign w:val="center"/>
          </w:tcPr>
          <w:p w14:paraId="19DD2B34" w14:textId="4AD1969B" w:rsidR="00DF0197" w:rsidRPr="00502205" w:rsidRDefault="00502205" w:rsidP="00CC6734">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71,4</w:t>
            </w:r>
            <w:r w:rsidR="00553CDF" w:rsidRPr="00502205">
              <w:rPr>
                <w:rFonts w:ascii="Times New Roman" w:eastAsia="Times New Roman" w:hAnsi="Times New Roman"/>
                <w:sz w:val="24"/>
                <w:szCs w:val="24"/>
              </w:rPr>
              <w:t>%</w:t>
            </w:r>
          </w:p>
        </w:tc>
      </w:tr>
      <w:tr w:rsidR="00DF0197" w:rsidRPr="00502205" w14:paraId="3C92A45E" w14:textId="77777777" w:rsidTr="00DF0197">
        <w:trPr>
          <w:trHeight w:val="767"/>
        </w:trPr>
        <w:tc>
          <w:tcPr>
            <w:tcW w:w="1446" w:type="pct"/>
            <w:vAlign w:val="center"/>
          </w:tcPr>
          <w:p w14:paraId="285E940E" w14:textId="2F0628A0" w:rsidR="00DF0197" w:rsidRPr="00502205" w:rsidRDefault="00DF0197" w:rsidP="00CC6734">
            <w:pPr>
              <w:spacing w:after="0" w:line="240" w:lineRule="auto"/>
              <w:rPr>
                <w:rFonts w:ascii="Times New Roman" w:eastAsia="MS Mincho" w:hAnsi="Times New Roman"/>
                <w:sz w:val="24"/>
                <w:szCs w:val="24"/>
                <w:lang w:eastAsia="ja-JP"/>
              </w:rPr>
            </w:pPr>
            <w:r w:rsidRPr="00502205">
              <w:rPr>
                <w:rFonts w:ascii="Times New Roman" w:eastAsia="Times New Roman" w:hAnsi="Times New Roman"/>
                <w:sz w:val="26"/>
                <w:szCs w:val="26"/>
              </w:rPr>
              <w:t xml:space="preserve">- </w:t>
            </w:r>
            <w:r w:rsidRPr="00502205">
              <w:rPr>
                <w:rFonts w:ascii="Times New Roman" w:eastAsia="MS Mincho" w:hAnsi="Times New Roman"/>
                <w:sz w:val="26"/>
                <w:szCs w:val="26"/>
                <w:lang w:eastAsia="ja-JP"/>
              </w:rPr>
              <w:t>электронный</w:t>
            </w:r>
            <w:r w:rsidRPr="00502205">
              <w:rPr>
                <w:rFonts w:ascii="Times New Roman" w:eastAsia="Times New Roman" w:hAnsi="Times New Roman"/>
                <w:sz w:val="26"/>
                <w:szCs w:val="26"/>
              </w:rPr>
              <w:t xml:space="preserve"> аукцион</w:t>
            </w:r>
          </w:p>
        </w:tc>
        <w:tc>
          <w:tcPr>
            <w:tcW w:w="1088" w:type="pct"/>
            <w:vAlign w:val="center"/>
          </w:tcPr>
          <w:p w14:paraId="4F62AA69" w14:textId="6265E285" w:rsidR="00DF0197" w:rsidRPr="00502205" w:rsidRDefault="00502205" w:rsidP="00CC6734">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2,3</w:t>
            </w:r>
          </w:p>
        </w:tc>
        <w:tc>
          <w:tcPr>
            <w:tcW w:w="1187" w:type="pct"/>
            <w:vAlign w:val="center"/>
          </w:tcPr>
          <w:p w14:paraId="1730695F" w14:textId="6C0B041F" w:rsidR="00DF0197" w:rsidRPr="00502205" w:rsidRDefault="00DF0197" w:rsidP="00502205">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2,</w:t>
            </w:r>
            <w:r w:rsidR="00502205" w:rsidRPr="00502205">
              <w:rPr>
                <w:rFonts w:ascii="Times New Roman" w:eastAsia="Times New Roman" w:hAnsi="Times New Roman"/>
                <w:sz w:val="24"/>
                <w:szCs w:val="24"/>
              </w:rPr>
              <w:t>4</w:t>
            </w:r>
          </w:p>
        </w:tc>
        <w:tc>
          <w:tcPr>
            <w:tcW w:w="1279" w:type="pct"/>
            <w:vAlign w:val="center"/>
          </w:tcPr>
          <w:p w14:paraId="37471237" w14:textId="6DE77DAB" w:rsidR="00DF0197" w:rsidRPr="00502205" w:rsidRDefault="00502205" w:rsidP="00502205">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104,3</w:t>
            </w:r>
            <w:r w:rsidR="007F6C85" w:rsidRPr="00502205">
              <w:rPr>
                <w:rFonts w:ascii="Times New Roman" w:eastAsia="Times New Roman" w:hAnsi="Times New Roman"/>
                <w:sz w:val="24"/>
                <w:szCs w:val="24"/>
              </w:rPr>
              <w:t>%</w:t>
            </w:r>
          </w:p>
        </w:tc>
      </w:tr>
      <w:tr w:rsidR="00DF0197" w:rsidRPr="00502205" w14:paraId="380DEF4A" w14:textId="77777777" w:rsidTr="00DF0197">
        <w:trPr>
          <w:trHeight w:val="481"/>
        </w:trPr>
        <w:tc>
          <w:tcPr>
            <w:tcW w:w="1446" w:type="pct"/>
            <w:vAlign w:val="center"/>
          </w:tcPr>
          <w:p w14:paraId="1CC3A73C" w14:textId="77777777" w:rsidR="00DF0197" w:rsidRPr="00502205" w:rsidRDefault="00DF0197" w:rsidP="00CC6734">
            <w:pPr>
              <w:spacing w:after="0" w:line="240" w:lineRule="auto"/>
              <w:rPr>
                <w:rFonts w:ascii="Times New Roman" w:eastAsia="Times New Roman" w:hAnsi="Times New Roman"/>
                <w:b/>
                <w:sz w:val="24"/>
                <w:szCs w:val="24"/>
              </w:rPr>
            </w:pPr>
            <w:r w:rsidRPr="00502205">
              <w:rPr>
                <w:rFonts w:ascii="Times New Roman" w:eastAsia="Times New Roman" w:hAnsi="Times New Roman"/>
                <w:b/>
                <w:sz w:val="24"/>
                <w:szCs w:val="24"/>
              </w:rPr>
              <w:t>В среднем по всем способам:</w:t>
            </w:r>
          </w:p>
        </w:tc>
        <w:tc>
          <w:tcPr>
            <w:tcW w:w="1088" w:type="pct"/>
            <w:vAlign w:val="center"/>
          </w:tcPr>
          <w:p w14:paraId="18F36A70" w14:textId="1FF53649" w:rsidR="00DF0197" w:rsidRPr="00502205" w:rsidRDefault="00DF0197" w:rsidP="00502205">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2,</w:t>
            </w:r>
            <w:r w:rsidR="00502205" w:rsidRPr="00502205">
              <w:rPr>
                <w:rFonts w:ascii="Times New Roman" w:eastAsia="Times New Roman" w:hAnsi="Times New Roman"/>
                <w:sz w:val="24"/>
                <w:szCs w:val="24"/>
              </w:rPr>
              <w:t>3</w:t>
            </w:r>
          </w:p>
        </w:tc>
        <w:tc>
          <w:tcPr>
            <w:tcW w:w="1187" w:type="pct"/>
            <w:vAlign w:val="center"/>
          </w:tcPr>
          <w:p w14:paraId="4D4702A9" w14:textId="01497FDC" w:rsidR="00DF0197" w:rsidRPr="00502205" w:rsidRDefault="007F6C85" w:rsidP="00502205">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2,</w:t>
            </w:r>
            <w:r w:rsidR="00502205" w:rsidRPr="00502205">
              <w:rPr>
                <w:rFonts w:ascii="Times New Roman" w:eastAsia="Times New Roman" w:hAnsi="Times New Roman"/>
                <w:sz w:val="24"/>
                <w:szCs w:val="24"/>
              </w:rPr>
              <w:t>4</w:t>
            </w:r>
          </w:p>
        </w:tc>
        <w:tc>
          <w:tcPr>
            <w:tcW w:w="1279" w:type="pct"/>
            <w:vAlign w:val="center"/>
          </w:tcPr>
          <w:p w14:paraId="383DDB2C" w14:textId="1983BC48" w:rsidR="00DF0197" w:rsidRPr="00502205" w:rsidRDefault="00502205" w:rsidP="00EF457E">
            <w:pPr>
              <w:spacing w:after="0" w:line="240" w:lineRule="auto"/>
              <w:jc w:val="center"/>
              <w:rPr>
                <w:rFonts w:ascii="Times New Roman" w:eastAsia="Times New Roman" w:hAnsi="Times New Roman"/>
                <w:sz w:val="24"/>
                <w:szCs w:val="24"/>
              </w:rPr>
            </w:pPr>
            <w:r w:rsidRPr="00502205">
              <w:rPr>
                <w:rFonts w:ascii="Times New Roman" w:eastAsia="Times New Roman" w:hAnsi="Times New Roman"/>
                <w:sz w:val="24"/>
                <w:szCs w:val="24"/>
              </w:rPr>
              <w:t>104,3</w:t>
            </w:r>
            <w:r w:rsidR="007F6C85" w:rsidRPr="00502205">
              <w:rPr>
                <w:rFonts w:ascii="Times New Roman" w:eastAsia="Times New Roman" w:hAnsi="Times New Roman"/>
                <w:sz w:val="24"/>
                <w:szCs w:val="24"/>
              </w:rPr>
              <w:t>%</w:t>
            </w:r>
          </w:p>
        </w:tc>
      </w:tr>
    </w:tbl>
    <w:p w14:paraId="7E5E715C" w14:textId="77777777" w:rsidR="003A7FBB" w:rsidRPr="00635F15" w:rsidRDefault="003A7FBB" w:rsidP="009F7543">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highlight w:val="yellow"/>
          <w:lang w:eastAsia="en-US"/>
        </w:rPr>
      </w:pPr>
    </w:p>
    <w:p w14:paraId="2ACE71F7" w14:textId="77777777" w:rsidR="003A7FBB" w:rsidRPr="00635F15" w:rsidRDefault="003A7FBB" w:rsidP="009F7543">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highlight w:val="yellow"/>
          <w:lang w:eastAsia="en-US"/>
        </w:rPr>
      </w:pPr>
    </w:p>
    <w:p w14:paraId="2FD05CB0" w14:textId="16F5D70F" w:rsidR="007608C4" w:rsidRPr="009B4F8C" w:rsidRDefault="007608C4" w:rsidP="007608C4">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lang w:eastAsia="en-US"/>
        </w:rPr>
      </w:pPr>
      <w:r w:rsidRPr="00407D3D">
        <w:rPr>
          <w:rFonts w:ascii="Times New Roman" w:eastAsia="Times New Roman" w:hAnsi="Times New Roman"/>
          <w:b/>
          <w:sz w:val="28"/>
          <w:szCs w:val="28"/>
          <w:lang w:eastAsia="en-US"/>
        </w:rPr>
        <w:t>2.</w:t>
      </w:r>
      <w:r w:rsidR="00785BBB" w:rsidRPr="009B4F8C">
        <w:rPr>
          <w:rFonts w:ascii="Times New Roman" w:eastAsia="Times New Roman" w:hAnsi="Times New Roman"/>
          <w:b/>
          <w:sz w:val="28"/>
          <w:szCs w:val="28"/>
          <w:lang w:eastAsia="en-US"/>
        </w:rPr>
        <w:t>7</w:t>
      </w:r>
      <w:r w:rsidRPr="009B4F8C">
        <w:rPr>
          <w:rFonts w:ascii="Times New Roman" w:eastAsia="Times New Roman" w:hAnsi="Times New Roman"/>
          <w:b/>
          <w:sz w:val="28"/>
          <w:szCs w:val="28"/>
          <w:lang w:eastAsia="en-US"/>
        </w:rPr>
        <w:t>. Открытые конкурентные процедуры определения поставщиков</w:t>
      </w:r>
    </w:p>
    <w:p w14:paraId="67808FD2" w14:textId="77777777" w:rsidR="007608C4" w:rsidRPr="009B4F8C" w:rsidRDefault="007608C4" w:rsidP="007608C4">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lang w:eastAsia="en-US"/>
        </w:rPr>
      </w:pPr>
      <w:r w:rsidRPr="009B4F8C">
        <w:rPr>
          <w:rFonts w:ascii="Times New Roman" w:eastAsia="Times New Roman" w:hAnsi="Times New Roman"/>
          <w:b/>
          <w:sz w:val="28"/>
          <w:szCs w:val="28"/>
          <w:lang w:eastAsia="en-US"/>
        </w:rPr>
        <w:t xml:space="preserve">(подрядчиков, исполнителей), </w:t>
      </w:r>
      <w:proofErr w:type="gramStart"/>
      <w:r w:rsidRPr="009B4F8C">
        <w:rPr>
          <w:rFonts w:ascii="Times New Roman" w:eastAsia="Times New Roman" w:hAnsi="Times New Roman"/>
          <w:b/>
          <w:sz w:val="28"/>
          <w:szCs w:val="28"/>
          <w:lang w:eastAsia="en-US"/>
        </w:rPr>
        <w:t>признанные</w:t>
      </w:r>
      <w:proofErr w:type="gramEnd"/>
      <w:r w:rsidRPr="009B4F8C">
        <w:rPr>
          <w:rFonts w:ascii="Times New Roman" w:eastAsia="Times New Roman" w:hAnsi="Times New Roman"/>
          <w:b/>
          <w:sz w:val="28"/>
          <w:szCs w:val="28"/>
          <w:lang w:eastAsia="en-US"/>
        </w:rPr>
        <w:t xml:space="preserve"> несостоявшимися</w:t>
      </w:r>
    </w:p>
    <w:p w14:paraId="417B032B" w14:textId="77777777" w:rsidR="007608C4" w:rsidRPr="009B4F8C" w:rsidRDefault="007608C4" w:rsidP="007608C4">
      <w:pPr>
        <w:widowControl w:val="0"/>
        <w:tabs>
          <w:tab w:val="left" w:pos="1134"/>
        </w:tabs>
        <w:autoSpaceDE w:val="0"/>
        <w:autoSpaceDN w:val="0"/>
        <w:adjustRightInd w:val="0"/>
        <w:spacing w:after="0" w:line="240" w:lineRule="auto"/>
        <w:jc w:val="center"/>
        <w:rPr>
          <w:rFonts w:ascii="Times New Roman" w:eastAsia="Times New Roman" w:hAnsi="Times New Roman"/>
          <w:b/>
          <w:sz w:val="28"/>
          <w:szCs w:val="28"/>
          <w:lang w:eastAsia="en-US"/>
        </w:rPr>
      </w:pPr>
    </w:p>
    <w:p w14:paraId="072AEE26" w14:textId="14FEE972" w:rsidR="004B5000" w:rsidRPr="004B5000" w:rsidRDefault="007608C4" w:rsidP="007608C4">
      <w:pPr>
        <w:widowControl w:val="0"/>
        <w:tabs>
          <w:tab w:val="left" w:pos="709"/>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9B4F8C">
        <w:rPr>
          <w:rFonts w:ascii="Times New Roman" w:eastAsia="Times New Roman" w:hAnsi="Times New Roman"/>
          <w:sz w:val="28"/>
          <w:szCs w:val="28"/>
          <w:lang w:eastAsia="en-US"/>
        </w:rPr>
        <w:t xml:space="preserve">         В  </w:t>
      </w:r>
      <w:r w:rsidR="00BB0A58" w:rsidRPr="009B4F8C">
        <w:rPr>
          <w:rFonts w:ascii="Times New Roman" w:eastAsia="Times New Roman" w:hAnsi="Times New Roman"/>
          <w:sz w:val="28"/>
          <w:szCs w:val="28"/>
          <w:lang w:eastAsia="en-US"/>
        </w:rPr>
        <w:t>III</w:t>
      </w:r>
      <w:r w:rsidRPr="009B4F8C">
        <w:rPr>
          <w:rFonts w:ascii="Times New Roman" w:eastAsia="Times New Roman" w:hAnsi="Times New Roman"/>
          <w:sz w:val="28"/>
          <w:szCs w:val="28"/>
          <w:lang w:eastAsia="en-US"/>
        </w:rPr>
        <w:t xml:space="preserve"> квартале 2020  года  по  результатам  проведенных  процедур  определения  поставщиков  (подрядчиков,  </w:t>
      </w:r>
      <w:r w:rsidRPr="004B5000">
        <w:rPr>
          <w:rFonts w:ascii="Times New Roman" w:eastAsia="Times New Roman" w:hAnsi="Times New Roman"/>
          <w:sz w:val="28"/>
          <w:szCs w:val="28"/>
          <w:lang w:eastAsia="en-US"/>
        </w:rPr>
        <w:t xml:space="preserve">исполнителей)  несостоявшимися  признаны  </w:t>
      </w:r>
      <w:r w:rsidR="00EF7C77" w:rsidRPr="004B5000">
        <w:rPr>
          <w:rFonts w:ascii="Times New Roman" w:eastAsia="Times New Roman" w:hAnsi="Times New Roman"/>
          <w:sz w:val="28"/>
          <w:szCs w:val="28"/>
          <w:lang w:eastAsia="en-US"/>
        </w:rPr>
        <w:t>64</w:t>
      </w:r>
      <w:r w:rsidRPr="004B5000">
        <w:rPr>
          <w:rFonts w:ascii="Times New Roman" w:eastAsia="Times New Roman" w:hAnsi="Times New Roman"/>
          <w:sz w:val="28"/>
          <w:szCs w:val="28"/>
          <w:lang w:eastAsia="en-US"/>
        </w:rPr>
        <w:t xml:space="preserve">  закупк</w:t>
      </w:r>
      <w:r w:rsidR="009B4F8C" w:rsidRPr="004B5000">
        <w:rPr>
          <w:rFonts w:ascii="Times New Roman" w:eastAsia="Times New Roman" w:hAnsi="Times New Roman"/>
          <w:sz w:val="28"/>
          <w:szCs w:val="28"/>
          <w:lang w:eastAsia="en-US"/>
        </w:rPr>
        <w:t>и</w:t>
      </w:r>
      <w:r w:rsidRPr="004B5000">
        <w:rPr>
          <w:rFonts w:ascii="Times New Roman" w:eastAsia="Times New Roman" w:hAnsi="Times New Roman"/>
          <w:sz w:val="28"/>
          <w:szCs w:val="28"/>
          <w:lang w:eastAsia="en-US"/>
        </w:rPr>
        <w:t xml:space="preserve"> общим объемом</w:t>
      </w:r>
      <w:r w:rsidR="00B504B3" w:rsidRPr="004B5000">
        <w:rPr>
          <w:rFonts w:ascii="Times New Roman" w:eastAsia="Times New Roman" w:hAnsi="Times New Roman"/>
          <w:sz w:val="28"/>
          <w:szCs w:val="28"/>
          <w:lang w:eastAsia="en-US"/>
        </w:rPr>
        <w:t xml:space="preserve"> </w:t>
      </w:r>
      <w:r w:rsidRPr="004B5000">
        <w:rPr>
          <w:rFonts w:ascii="Times New Roman" w:eastAsia="Times New Roman" w:hAnsi="Times New Roman"/>
          <w:sz w:val="28"/>
          <w:szCs w:val="28"/>
          <w:lang w:eastAsia="en-US"/>
        </w:rPr>
        <w:t xml:space="preserve"> </w:t>
      </w:r>
      <w:r w:rsidR="009B4F8C" w:rsidRPr="004B5000">
        <w:rPr>
          <w:rFonts w:ascii="Times New Roman" w:eastAsia="Times New Roman" w:hAnsi="Times New Roman"/>
          <w:sz w:val="28"/>
          <w:szCs w:val="28"/>
          <w:lang w:eastAsia="en-US"/>
        </w:rPr>
        <w:t>1 187 381,33</w:t>
      </w:r>
      <w:r w:rsidR="00B504B3" w:rsidRPr="004B5000">
        <w:rPr>
          <w:rFonts w:ascii="Times New Roman" w:eastAsia="Times New Roman" w:hAnsi="Times New Roman"/>
          <w:sz w:val="28"/>
          <w:szCs w:val="28"/>
          <w:lang w:eastAsia="en-US"/>
        </w:rPr>
        <w:t xml:space="preserve"> тыс. руб.</w:t>
      </w:r>
      <w:r w:rsidRPr="004B5000">
        <w:rPr>
          <w:rFonts w:ascii="Times New Roman" w:eastAsia="Times New Roman" w:hAnsi="Times New Roman"/>
          <w:sz w:val="28"/>
          <w:szCs w:val="28"/>
          <w:lang w:eastAsia="en-US"/>
        </w:rPr>
        <w:t xml:space="preserve">, что </w:t>
      </w:r>
      <w:r w:rsidR="006764FD" w:rsidRPr="004B5000">
        <w:rPr>
          <w:rFonts w:ascii="Times New Roman" w:eastAsia="Times New Roman" w:hAnsi="Times New Roman"/>
          <w:sz w:val="28"/>
          <w:szCs w:val="28"/>
          <w:lang w:eastAsia="en-US"/>
        </w:rPr>
        <w:t xml:space="preserve">значительно </w:t>
      </w:r>
      <w:r w:rsidRPr="004B5000">
        <w:rPr>
          <w:rFonts w:ascii="Times New Roman" w:eastAsia="Times New Roman" w:hAnsi="Times New Roman"/>
          <w:sz w:val="28"/>
          <w:szCs w:val="28"/>
          <w:lang w:eastAsia="en-US"/>
        </w:rPr>
        <w:t xml:space="preserve"> </w:t>
      </w:r>
      <w:r w:rsidR="00F2645A" w:rsidRPr="004B5000">
        <w:rPr>
          <w:rFonts w:ascii="Times New Roman" w:eastAsia="Times New Roman" w:hAnsi="Times New Roman"/>
          <w:sz w:val="28"/>
          <w:szCs w:val="28"/>
          <w:lang w:eastAsia="en-US"/>
        </w:rPr>
        <w:t>ниже</w:t>
      </w:r>
      <w:r w:rsidRPr="004B5000">
        <w:rPr>
          <w:rFonts w:ascii="Times New Roman" w:eastAsia="Times New Roman" w:hAnsi="Times New Roman"/>
          <w:sz w:val="28"/>
          <w:szCs w:val="28"/>
          <w:lang w:eastAsia="en-US"/>
        </w:rPr>
        <w:t xml:space="preserve"> соответствующи</w:t>
      </w:r>
      <w:r w:rsidR="00F2645A" w:rsidRPr="004B5000">
        <w:rPr>
          <w:rFonts w:ascii="Times New Roman" w:eastAsia="Times New Roman" w:hAnsi="Times New Roman"/>
          <w:sz w:val="28"/>
          <w:szCs w:val="28"/>
          <w:lang w:eastAsia="en-US"/>
        </w:rPr>
        <w:t>х</w:t>
      </w:r>
      <w:r w:rsidRPr="004B5000">
        <w:rPr>
          <w:rFonts w:ascii="Times New Roman" w:eastAsia="Times New Roman" w:hAnsi="Times New Roman"/>
          <w:sz w:val="28"/>
          <w:szCs w:val="28"/>
          <w:lang w:eastAsia="en-US"/>
        </w:rPr>
        <w:t xml:space="preserve"> показател</w:t>
      </w:r>
      <w:r w:rsidR="00F2645A" w:rsidRPr="004B5000">
        <w:rPr>
          <w:rFonts w:ascii="Times New Roman" w:eastAsia="Times New Roman" w:hAnsi="Times New Roman"/>
          <w:sz w:val="28"/>
          <w:szCs w:val="28"/>
          <w:lang w:eastAsia="en-US"/>
        </w:rPr>
        <w:t>ей</w:t>
      </w:r>
      <w:r w:rsidRPr="004B5000">
        <w:rPr>
          <w:rFonts w:ascii="Times New Roman" w:eastAsia="Times New Roman" w:hAnsi="Times New Roman"/>
          <w:sz w:val="28"/>
          <w:szCs w:val="28"/>
          <w:lang w:eastAsia="en-US"/>
        </w:rPr>
        <w:t xml:space="preserve"> </w:t>
      </w:r>
      <w:r w:rsidR="00BB0A58" w:rsidRPr="004B5000">
        <w:rPr>
          <w:rFonts w:ascii="Times New Roman" w:eastAsia="Times New Roman" w:hAnsi="Times New Roman"/>
          <w:sz w:val="28"/>
          <w:szCs w:val="28"/>
          <w:lang w:eastAsia="en-US"/>
        </w:rPr>
        <w:t>III</w:t>
      </w:r>
      <w:r w:rsidR="006764FD" w:rsidRPr="004B5000">
        <w:rPr>
          <w:rFonts w:ascii="Times New Roman" w:eastAsia="Times New Roman" w:hAnsi="Times New Roman"/>
          <w:sz w:val="28"/>
          <w:szCs w:val="28"/>
          <w:lang w:eastAsia="en-US"/>
        </w:rPr>
        <w:t xml:space="preserve"> квартала </w:t>
      </w:r>
      <w:r w:rsidRPr="004B5000">
        <w:rPr>
          <w:rFonts w:ascii="Times New Roman" w:eastAsia="Times New Roman" w:hAnsi="Times New Roman"/>
          <w:sz w:val="28"/>
          <w:szCs w:val="28"/>
          <w:lang w:eastAsia="en-US"/>
        </w:rPr>
        <w:t>201</w:t>
      </w:r>
      <w:r w:rsidR="006764FD" w:rsidRPr="004B5000">
        <w:rPr>
          <w:rFonts w:ascii="Times New Roman" w:eastAsia="Times New Roman" w:hAnsi="Times New Roman"/>
          <w:sz w:val="28"/>
          <w:szCs w:val="28"/>
          <w:lang w:eastAsia="en-US"/>
        </w:rPr>
        <w:t>9</w:t>
      </w:r>
      <w:r w:rsidRPr="004B5000">
        <w:rPr>
          <w:rFonts w:ascii="Times New Roman" w:eastAsia="Times New Roman" w:hAnsi="Times New Roman"/>
          <w:sz w:val="28"/>
          <w:szCs w:val="28"/>
          <w:lang w:eastAsia="en-US"/>
        </w:rPr>
        <w:t xml:space="preserve"> года</w:t>
      </w:r>
      <w:r w:rsidR="004B5000" w:rsidRPr="004B5000">
        <w:rPr>
          <w:rFonts w:ascii="Times New Roman" w:eastAsia="Times New Roman" w:hAnsi="Times New Roman"/>
          <w:sz w:val="28"/>
          <w:szCs w:val="28"/>
          <w:lang w:eastAsia="en-US"/>
        </w:rPr>
        <w:t xml:space="preserve"> в количественном выражении</w:t>
      </w:r>
      <w:r w:rsidR="006764FD" w:rsidRPr="004B5000">
        <w:rPr>
          <w:rFonts w:ascii="Times New Roman" w:eastAsia="Times New Roman" w:hAnsi="Times New Roman"/>
          <w:sz w:val="28"/>
          <w:szCs w:val="28"/>
          <w:lang w:eastAsia="en-US"/>
        </w:rPr>
        <w:t xml:space="preserve"> (</w:t>
      </w:r>
      <w:r w:rsidR="004B5000" w:rsidRPr="004B5000">
        <w:rPr>
          <w:rFonts w:ascii="Times New Roman" w:eastAsia="Times New Roman" w:hAnsi="Times New Roman"/>
          <w:sz w:val="28"/>
          <w:szCs w:val="28"/>
          <w:lang w:eastAsia="en-US"/>
        </w:rPr>
        <w:t>125</w:t>
      </w:r>
      <w:r w:rsidR="00BE7A4A" w:rsidRPr="004B5000">
        <w:rPr>
          <w:rFonts w:ascii="Times New Roman" w:eastAsia="Times New Roman" w:hAnsi="Times New Roman"/>
          <w:sz w:val="28"/>
          <w:szCs w:val="28"/>
          <w:lang w:eastAsia="en-US"/>
        </w:rPr>
        <w:t xml:space="preserve"> закупок</w:t>
      </w:r>
      <w:r w:rsidR="004B5000" w:rsidRPr="004B5000">
        <w:rPr>
          <w:rFonts w:ascii="Times New Roman" w:eastAsia="Times New Roman" w:hAnsi="Times New Roman"/>
          <w:sz w:val="28"/>
          <w:szCs w:val="28"/>
          <w:lang w:eastAsia="en-US"/>
        </w:rPr>
        <w:t>), но превышает в стоимостном выражении</w:t>
      </w:r>
      <w:r w:rsidR="00BE7A4A" w:rsidRPr="004B5000">
        <w:rPr>
          <w:rFonts w:ascii="Times New Roman" w:eastAsia="Times New Roman" w:hAnsi="Times New Roman"/>
          <w:sz w:val="28"/>
          <w:szCs w:val="28"/>
          <w:lang w:eastAsia="en-US"/>
        </w:rPr>
        <w:t xml:space="preserve"> </w:t>
      </w:r>
      <w:r w:rsidR="004B5000" w:rsidRPr="004B5000">
        <w:rPr>
          <w:rFonts w:ascii="Times New Roman" w:eastAsia="Times New Roman" w:hAnsi="Times New Roman"/>
          <w:sz w:val="28"/>
          <w:szCs w:val="28"/>
          <w:lang w:eastAsia="en-US"/>
        </w:rPr>
        <w:t>(206 742,09</w:t>
      </w:r>
      <w:r w:rsidR="006764FD" w:rsidRPr="004B5000">
        <w:rPr>
          <w:rFonts w:ascii="Times New Roman" w:eastAsia="Times New Roman" w:hAnsi="Times New Roman"/>
          <w:sz w:val="28"/>
          <w:szCs w:val="28"/>
          <w:lang w:eastAsia="en-US"/>
        </w:rPr>
        <w:t xml:space="preserve"> тыс. руб.).</w:t>
      </w:r>
    </w:p>
    <w:p w14:paraId="006DDE86" w14:textId="7F8425DA" w:rsidR="007608C4" w:rsidRPr="004B5000" w:rsidRDefault="007608C4" w:rsidP="007608C4">
      <w:pPr>
        <w:widowControl w:val="0"/>
        <w:tabs>
          <w:tab w:val="left" w:pos="709"/>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 xml:space="preserve">        Доля  несостоявшихся  закупок  от  общего  количества  и  </w:t>
      </w:r>
      <w:proofErr w:type="gramStart"/>
      <w:r w:rsidRPr="004B5000">
        <w:rPr>
          <w:rFonts w:ascii="Times New Roman" w:eastAsia="Times New Roman" w:hAnsi="Times New Roman"/>
          <w:sz w:val="28"/>
          <w:szCs w:val="28"/>
          <w:lang w:eastAsia="en-US"/>
        </w:rPr>
        <w:t>объ</w:t>
      </w:r>
      <w:r w:rsidR="00532B0D" w:rsidRPr="004B5000">
        <w:rPr>
          <w:rFonts w:ascii="Times New Roman" w:eastAsia="Times New Roman" w:hAnsi="Times New Roman"/>
          <w:sz w:val="28"/>
          <w:szCs w:val="28"/>
          <w:lang w:eastAsia="en-US"/>
        </w:rPr>
        <w:t>е</w:t>
      </w:r>
      <w:r w:rsidRPr="004B5000">
        <w:rPr>
          <w:rFonts w:ascii="Times New Roman" w:eastAsia="Times New Roman" w:hAnsi="Times New Roman"/>
          <w:sz w:val="28"/>
          <w:szCs w:val="28"/>
          <w:lang w:eastAsia="en-US"/>
        </w:rPr>
        <w:t>ма</w:t>
      </w:r>
      <w:proofErr w:type="gramEnd"/>
      <w:r w:rsidRPr="004B5000">
        <w:rPr>
          <w:rFonts w:ascii="Times New Roman" w:eastAsia="Times New Roman" w:hAnsi="Times New Roman"/>
          <w:sz w:val="28"/>
          <w:szCs w:val="28"/>
          <w:lang w:eastAsia="en-US"/>
        </w:rPr>
        <w:t xml:space="preserve">  размещенных в отчетном периоде извещений составила </w:t>
      </w:r>
      <w:r w:rsidR="007B03EE" w:rsidRPr="004B5000">
        <w:rPr>
          <w:rFonts w:ascii="Times New Roman" w:eastAsia="Times New Roman" w:hAnsi="Times New Roman"/>
          <w:sz w:val="28"/>
          <w:szCs w:val="28"/>
          <w:lang w:eastAsia="en-US"/>
        </w:rPr>
        <w:t>64,6</w:t>
      </w:r>
      <w:r w:rsidRPr="004B5000">
        <w:rPr>
          <w:rFonts w:ascii="Times New Roman" w:eastAsia="Times New Roman" w:hAnsi="Times New Roman"/>
          <w:sz w:val="28"/>
          <w:szCs w:val="28"/>
          <w:lang w:eastAsia="en-US"/>
        </w:rPr>
        <w:t xml:space="preserve">% и </w:t>
      </w:r>
      <w:r w:rsidR="007B03EE" w:rsidRPr="004B5000">
        <w:rPr>
          <w:rFonts w:ascii="Times New Roman" w:eastAsia="Times New Roman" w:hAnsi="Times New Roman"/>
          <w:sz w:val="28"/>
          <w:szCs w:val="28"/>
          <w:lang w:eastAsia="en-US"/>
        </w:rPr>
        <w:t>96,3</w:t>
      </w:r>
      <w:r w:rsidRPr="004B5000">
        <w:rPr>
          <w:rFonts w:ascii="Times New Roman" w:eastAsia="Times New Roman" w:hAnsi="Times New Roman"/>
          <w:sz w:val="28"/>
          <w:szCs w:val="28"/>
          <w:lang w:eastAsia="en-US"/>
        </w:rPr>
        <w:t>%</w:t>
      </w:r>
      <w:r w:rsidR="009B4F8C" w:rsidRPr="004B5000">
        <w:rPr>
          <w:rFonts w:ascii="Times New Roman" w:eastAsia="Times New Roman" w:hAnsi="Times New Roman"/>
          <w:sz w:val="28"/>
          <w:szCs w:val="28"/>
          <w:lang w:eastAsia="en-US"/>
        </w:rPr>
        <w:t>, соотве</w:t>
      </w:r>
      <w:r w:rsidR="007B03EE" w:rsidRPr="004B5000">
        <w:rPr>
          <w:rFonts w:ascii="Times New Roman" w:eastAsia="Times New Roman" w:hAnsi="Times New Roman"/>
          <w:sz w:val="28"/>
          <w:szCs w:val="28"/>
          <w:lang w:eastAsia="en-US"/>
        </w:rPr>
        <w:t>т</w:t>
      </w:r>
      <w:r w:rsidR="009B4F8C" w:rsidRPr="004B5000">
        <w:rPr>
          <w:rFonts w:ascii="Times New Roman" w:eastAsia="Times New Roman" w:hAnsi="Times New Roman"/>
          <w:sz w:val="28"/>
          <w:szCs w:val="28"/>
          <w:lang w:eastAsia="en-US"/>
        </w:rPr>
        <w:t>ственно</w:t>
      </w:r>
      <w:r w:rsidRPr="004B5000">
        <w:rPr>
          <w:rFonts w:ascii="Times New Roman" w:eastAsia="Times New Roman" w:hAnsi="Times New Roman"/>
          <w:sz w:val="28"/>
          <w:szCs w:val="28"/>
          <w:lang w:eastAsia="en-US"/>
        </w:rPr>
        <w:t xml:space="preserve">. </w:t>
      </w:r>
    </w:p>
    <w:p w14:paraId="67819576" w14:textId="0BAD2924" w:rsidR="007608C4" w:rsidRPr="004B5000" w:rsidRDefault="007608C4" w:rsidP="007608C4">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 xml:space="preserve">        </w:t>
      </w:r>
      <w:r w:rsidR="00EF7C77" w:rsidRPr="004B5000">
        <w:rPr>
          <w:rFonts w:ascii="Times New Roman" w:eastAsia="Times New Roman" w:hAnsi="Times New Roman"/>
          <w:sz w:val="28"/>
          <w:szCs w:val="28"/>
          <w:lang w:eastAsia="en-US"/>
        </w:rPr>
        <w:t>75</w:t>
      </w:r>
      <w:r w:rsidRPr="004B5000">
        <w:rPr>
          <w:rFonts w:ascii="Times New Roman" w:eastAsia="Times New Roman" w:hAnsi="Times New Roman"/>
          <w:sz w:val="28"/>
          <w:szCs w:val="28"/>
          <w:lang w:eastAsia="en-US"/>
        </w:rPr>
        <w:t>,</w:t>
      </w:r>
      <w:r w:rsidR="00682562" w:rsidRPr="004B5000">
        <w:rPr>
          <w:rFonts w:ascii="Times New Roman" w:eastAsia="Times New Roman" w:hAnsi="Times New Roman"/>
          <w:sz w:val="28"/>
          <w:szCs w:val="28"/>
          <w:lang w:eastAsia="en-US"/>
        </w:rPr>
        <w:t>0</w:t>
      </w:r>
      <w:r w:rsidRPr="004B5000">
        <w:rPr>
          <w:rFonts w:ascii="Times New Roman" w:eastAsia="Times New Roman" w:hAnsi="Times New Roman"/>
          <w:sz w:val="28"/>
          <w:szCs w:val="28"/>
          <w:lang w:eastAsia="en-US"/>
        </w:rPr>
        <w:t>% (</w:t>
      </w:r>
      <w:r w:rsidR="00EF7C77" w:rsidRPr="004B5000">
        <w:rPr>
          <w:rFonts w:ascii="Times New Roman" w:eastAsia="Times New Roman" w:hAnsi="Times New Roman"/>
          <w:sz w:val="28"/>
          <w:szCs w:val="28"/>
          <w:lang w:eastAsia="en-US"/>
        </w:rPr>
        <w:t>48</w:t>
      </w:r>
      <w:r w:rsidRPr="004B5000">
        <w:rPr>
          <w:rFonts w:ascii="Times New Roman" w:eastAsia="Times New Roman" w:hAnsi="Times New Roman"/>
          <w:sz w:val="28"/>
          <w:szCs w:val="28"/>
          <w:lang w:eastAsia="en-US"/>
        </w:rPr>
        <w:t xml:space="preserve"> ед.) от общего количества несостоявшихся закупок приходится на долю процедур определения поставщик</w:t>
      </w:r>
      <w:r w:rsidR="00F02DE5">
        <w:rPr>
          <w:rFonts w:ascii="Times New Roman" w:eastAsia="Times New Roman" w:hAnsi="Times New Roman"/>
          <w:sz w:val="28"/>
          <w:szCs w:val="28"/>
          <w:lang w:eastAsia="en-US"/>
        </w:rPr>
        <w:t>ов (подрядчиков, исполнителе</w:t>
      </w:r>
      <w:r w:rsidR="00D636D0">
        <w:rPr>
          <w:rFonts w:ascii="Times New Roman" w:eastAsia="Times New Roman" w:hAnsi="Times New Roman"/>
          <w:sz w:val="28"/>
          <w:szCs w:val="28"/>
          <w:lang w:eastAsia="en-US"/>
        </w:rPr>
        <w:t>й</w:t>
      </w:r>
      <w:r w:rsidR="00F02DE5">
        <w:rPr>
          <w:rFonts w:ascii="Times New Roman" w:eastAsia="Times New Roman" w:hAnsi="Times New Roman"/>
          <w:sz w:val="28"/>
          <w:szCs w:val="28"/>
          <w:lang w:eastAsia="en-US"/>
        </w:rPr>
        <w:t>),</w:t>
      </w:r>
      <w:r w:rsidRPr="004B5000">
        <w:rPr>
          <w:rFonts w:ascii="Times New Roman" w:eastAsia="Times New Roman" w:hAnsi="Times New Roman"/>
          <w:sz w:val="28"/>
          <w:szCs w:val="28"/>
          <w:lang w:eastAsia="en-US"/>
        </w:rPr>
        <w:t xml:space="preserve"> по результатам проведения  которых</w:t>
      </w:r>
      <w:r w:rsidR="007129B6" w:rsidRPr="004B5000">
        <w:rPr>
          <w:rFonts w:ascii="Times New Roman" w:eastAsia="Times New Roman" w:hAnsi="Times New Roman"/>
          <w:sz w:val="28"/>
          <w:szCs w:val="28"/>
          <w:lang w:eastAsia="en-US"/>
        </w:rPr>
        <w:t>,</w:t>
      </w:r>
      <w:r w:rsidRPr="004B5000">
        <w:rPr>
          <w:rFonts w:ascii="Times New Roman" w:eastAsia="Times New Roman" w:hAnsi="Times New Roman"/>
          <w:sz w:val="28"/>
          <w:szCs w:val="28"/>
          <w:lang w:eastAsia="en-US"/>
        </w:rPr>
        <w:t xml:space="preserve"> заключены контракты, но при этом они были признаны несостоявшимися по причине подачи или допуска одной заявки. </w:t>
      </w:r>
    </w:p>
    <w:p w14:paraId="1DB8E6A5" w14:textId="0D0FF0D2" w:rsidR="007608C4" w:rsidRPr="004B5000" w:rsidRDefault="007608C4" w:rsidP="007608C4">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 xml:space="preserve">        Количество несостоявшихся  процедур, по результатам проведения которых</w:t>
      </w:r>
      <w:r w:rsidR="007129B6" w:rsidRPr="004B5000">
        <w:rPr>
          <w:rFonts w:ascii="Times New Roman" w:eastAsia="Times New Roman" w:hAnsi="Times New Roman"/>
          <w:sz w:val="28"/>
          <w:szCs w:val="28"/>
          <w:lang w:eastAsia="en-US"/>
        </w:rPr>
        <w:t>,</w:t>
      </w:r>
      <w:r w:rsidRPr="004B5000">
        <w:rPr>
          <w:rFonts w:ascii="Times New Roman" w:eastAsia="Times New Roman" w:hAnsi="Times New Roman"/>
          <w:sz w:val="28"/>
          <w:szCs w:val="28"/>
          <w:lang w:eastAsia="en-US"/>
        </w:rPr>
        <w:t xml:space="preserve"> контракты не были заключены, составило </w:t>
      </w:r>
      <w:r w:rsidR="00682562" w:rsidRPr="004B5000">
        <w:rPr>
          <w:rFonts w:ascii="Times New Roman" w:eastAsia="Times New Roman" w:hAnsi="Times New Roman"/>
          <w:sz w:val="28"/>
          <w:szCs w:val="28"/>
          <w:lang w:eastAsia="en-US"/>
        </w:rPr>
        <w:t>1</w:t>
      </w:r>
      <w:r w:rsidR="00F2645A" w:rsidRPr="004B5000">
        <w:rPr>
          <w:rFonts w:ascii="Times New Roman" w:eastAsia="Times New Roman" w:hAnsi="Times New Roman"/>
          <w:sz w:val="28"/>
          <w:szCs w:val="28"/>
          <w:lang w:eastAsia="en-US"/>
        </w:rPr>
        <w:t>6</w:t>
      </w:r>
      <w:r w:rsidRPr="004B5000">
        <w:rPr>
          <w:rFonts w:ascii="Times New Roman" w:eastAsia="Times New Roman" w:hAnsi="Times New Roman"/>
          <w:sz w:val="28"/>
          <w:szCs w:val="28"/>
          <w:lang w:eastAsia="en-US"/>
        </w:rPr>
        <w:t xml:space="preserve"> ед. (</w:t>
      </w:r>
      <w:r w:rsidR="00F2645A" w:rsidRPr="004B5000">
        <w:rPr>
          <w:rFonts w:ascii="Times New Roman" w:eastAsia="Times New Roman" w:hAnsi="Times New Roman"/>
          <w:sz w:val="28"/>
          <w:szCs w:val="28"/>
          <w:lang w:eastAsia="en-US"/>
        </w:rPr>
        <w:t>16,2</w:t>
      </w:r>
      <w:r w:rsidRPr="004B5000">
        <w:rPr>
          <w:rFonts w:ascii="Times New Roman" w:eastAsia="Times New Roman" w:hAnsi="Times New Roman"/>
          <w:sz w:val="28"/>
          <w:szCs w:val="28"/>
          <w:lang w:eastAsia="en-US"/>
        </w:rPr>
        <w:t xml:space="preserve">% от общего количества объявленных в </w:t>
      </w:r>
      <w:r w:rsidR="00BB0A58" w:rsidRPr="004B5000">
        <w:rPr>
          <w:rFonts w:ascii="Times New Roman" w:eastAsia="Times New Roman" w:hAnsi="Times New Roman"/>
          <w:sz w:val="28"/>
          <w:szCs w:val="28"/>
          <w:lang w:eastAsia="en-US"/>
        </w:rPr>
        <w:t>III</w:t>
      </w:r>
      <w:r w:rsidR="00682562" w:rsidRPr="004B5000">
        <w:rPr>
          <w:rFonts w:ascii="Times New Roman" w:eastAsia="Times New Roman" w:hAnsi="Times New Roman"/>
          <w:sz w:val="28"/>
          <w:szCs w:val="28"/>
          <w:lang w:eastAsia="en-US"/>
        </w:rPr>
        <w:t xml:space="preserve"> квартале 2020</w:t>
      </w:r>
      <w:r w:rsidRPr="004B5000">
        <w:rPr>
          <w:rFonts w:ascii="Times New Roman" w:eastAsia="Times New Roman" w:hAnsi="Times New Roman"/>
          <w:sz w:val="28"/>
          <w:szCs w:val="28"/>
          <w:lang w:eastAsia="en-US"/>
        </w:rPr>
        <w:t xml:space="preserve"> год</w:t>
      </w:r>
      <w:r w:rsidR="00682562" w:rsidRPr="004B5000">
        <w:rPr>
          <w:rFonts w:ascii="Times New Roman" w:eastAsia="Times New Roman" w:hAnsi="Times New Roman"/>
          <w:sz w:val="28"/>
          <w:szCs w:val="28"/>
          <w:lang w:eastAsia="en-US"/>
        </w:rPr>
        <w:t>а</w:t>
      </w:r>
      <w:r w:rsidRPr="004B5000">
        <w:rPr>
          <w:rFonts w:ascii="Times New Roman" w:eastAsia="Times New Roman" w:hAnsi="Times New Roman"/>
          <w:sz w:val="28"/>
          <w:szCs w:val="28"/>
          <w:lang w:eastAsia="en-US"/>
        </w:rPr>
        <w:t xml:space="preserve"> процедур).</w:t>
      </w:r>
    </w:p>
    <w:p w14:paraId="575A74DA" w14:textId="7C2723B6" w:rsidR="00682562" w:rsidRPr="004B5000" w:rsidRDefault="00682562" w:rsidP="00682562">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 xml:space="preserve">        Все несостоявшиеся процедуры определения поставщика  - это электронные аукционы. </w:t>
      </w:r>
    </w:p>
    <w:p w14:paraId="725D2875" w14:textId="77777777" w:rsidR="00517E97" w:rsidRPr="004B5000" w:rsidRDefault="00517E97" w:rsidP="00682562">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1C31A1F6" w14:textId="7BCEF9BE" w:rsidR="00517E97" w:rsidRPr="004B5000" w:rsidRDefault="00785BBB" w:rsidP="00517E97">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4B5000">
        <w:rPr>
          <w:rFonts w:ascii="Times New Roman" w:eastAsia="Times New Roman" w:hAnsi="Times New Roman"/>
          <w:b/>
          <w:sz w:val="28"/>
          <w:szCs w:val="28"/>
          <w:lang w:eastAsia="en-US"/>
        </w:rPr>
        <w:t>2</w:t>
      </w:r>
      <w:r w:rsidR="00517E97" w:rsidRPr="004B5000">
        <w:rPr>
          <w:rFonts w:ascii="Times New Roman" w:eastAsia="Times New Roman" w:hAnsi="Times New Roman"/>
          <w:b/>
          <w:sz w:val="28"/>
          <w:szCs w:val="28"/>
          <w:lang w:eastAsia="en-US"/>
        </w:rPr>
        <w:t>.</w:t>
      </w:r>
      <w:r w:rsidRPr="004B5000">
        <w:rPr>
          <w:rFonts w:ascii="Times New Roman" w:eastAsia="Times New Roman" w:hAnsi="Times New Roman"/>
          <w:b/>
          <w:sz w:val="28"/>
          <w:szCs w:val="28"/>
          <w:lang w:eastAsia="en-US"/>
        </w:rPr>
        <w:t>8</w:t>
      </w:r>
      <w:r w:rsidR="00517E97" w:rsidRPr="004B5000">
        <w:rPr>
          <w:rFonts w:ascii="Times New Roman" w:eastAsia="Times New Roman" w:hAnsi="Times New Roman"/>
          <w:b/>
          <w:sz w:val="28"/>
          <w:szCs w:val="28"/>
          <w:lang w:eastAsia="en-US"/>
        </w:rPr>
        <w:t>. Экономия бюджетных средств</w:t>
      </w:r>
    </w:p>
    <w:p w14:paraId="371F2E5D" w14:textId="77777777" w:rsidR="00517E97" w:rsidRPr="004B5000" w:rsidRDefault="00517E97"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58ABD370" w14:textId="1DC425F5" w:rsidR="00517E97" w:rsidRPr="004B5000" w:rsidRDefault="00517E97"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 xml:space="preserve">По результатам осуществления  закупок экономии бюджетных средств в </w:t>
      </w:r>
      <w:r w:rsidR="00BB0A58" w:rsidRPr="004B5000">
        <w:rPr>
          <w:rFonts w:ascii="Times New Roman" w:eastAsia="Times New Roman" w:hAnsi="Times New Roman"/>
          <w:sz w:val="28"/>
          <w:szCs w:val="28"/>
          <w:lang w:eastAsia="en-US"/>
        </w:rPr>
        <w:t>III</w:t>
      </w:r>
      <w:r w:rsidRPr="004B5000">
        <w:rPr>
          <w:rFonts w:ascii="Times New Roman" w:eastAsia="Times New Roman" w:hAnsi="Times New Roman"/>
          <w:sz w:val="28"/>
          <w:szCs w:val="28"/>
          <w:lang w:eastAsia="en-US"/>
        </w:rPr>
        <w:t xml:space="preserve"> квартале 2020 года составила </w:t>
      </w:r>
      <w:r w:rsidR="00E47274" w:rsidRPr="004B5000">
        <w:rPr>
          <w:rFonts w:ascii="Times New Roman" w:eastAsia="Times New Roman" w:hAnsi="Times New Roman"/>
          <w:sz w:val="28"/>
          <w:szCs w:val="28"/>
          <w:lang w:eastAsia="en-US"/>
        </w:rPr>
        <w:t>4</w:t>
      </w:r>
      <w:r w:rsidR="00036B8D" w:rsidRPr="004B5000">
        <w:rPr>
          <w:rFonts w:ascii="Times New Roman" w:eastAsia="Times New Roman" w:hAnsi="Times New Roman"/>
          <w:sz w:val="28"/>
          <w:szCs w:val="28"/>
          <w:lang w:eastAsia="en-US"/>
        </w:rPr>
        <w:t> 111,53</w:t>
      </w:r>
      <w:r w:rsidRPr="004B5000">
        <w:rPr>
          <w:rFonts w:ascii="Times New Roman" w:eastAsia="Times New Roman" w:hAnsi="Times New Roman"/>
          <w:sz w:val="28"/>
          <w:szCs w:val="28"/>
          <w:lang w:eastAsia="en-US"/>
        </w:rPr>
        <w:t xml:space="preserve"> тыс. руб., что составляет </w:t>
      </w:r>
      <w:r w:rsidR="00D05577" w:rsidRPr="004B5000">
        <w:rPr>
          <w:rFonts w:ascii="Times New Roman" w:eastAsia="Times New Roman" w:hAnsi="Times New Roman"/>
          <w:sz w:val="28"/>
          <w:szCs w:val="28"/>
          <w:lang w:eastAsia="en-US"/>
        </w:rPr>
        <w:t>0,</w:t>
      </w:r>
      <w:r w:rsidR="00036B8D" w:rsidRPr="004B5000">
        <w:rPr>
          <w:rFonts w:ascii="Times New Roman" w:eastAsia="Times New Roman" w:hAnsi="Times New Roman"/>
          <w:sz w:val="28"/>
          <w:szCs w:val="28"/>
          <w:lang w:eastAsia="en-US"/>
        </w:rPr>
        <w:t>4</w:t>
      </w:r>
      <w:r w:rsidRPr="004B5000">
        <w:rPr>
          <w:rFonts w:ascii="Times New Roman" w:eastAsia="Times New Roman" w:hAnsi="Times New Roman"/>
          <w:sz w:val="28"/>
          <w:szCs w:val="28"/>
          <w:lang w:eastAsia="en-US"/>
        </w:rPr>
        <w:t>% от НМЦ</w:t>
      </w:r>
      <w:r w:rsidR="00D05577" w:rsidRPr="004B5000">
        <w:rPr>
          <w:rFonts w:ascii="Times New Roman" w:eastAsia="Times New Roman" w:hAnsi="Times New Roman"/>
          <w:sz w:val="28"/>
          <w:szCs w:val="28"/>
          <w:lang w:eastAsia="en-US"/>
        </w:rPr>
        <w:t>К</w:t>
      </w:r>
      <w:r w:rsidRPr="004B5000">
        <w:rPr>
          <w:rFonts w:ascii="Times New Roman" w:eastAsia="Times New Roman" w:hAnsi="Times New Roman"/>
          <w:sz w:val="28"/>
          <w:szCs w:val="28"/>
          <w:lang w:eastAsia="en-US"/>
        </w:rPr>
        <w:t xml:space="preserve"> проведенных закупок.</w:t>
      </w:r>
      <w:r w:rsidR="0087227D" w:rsidRPr="004B5000">
        <w:rPr>
          <w:rFonts w:ascii="Times New Roman" w:eastAsia="Times New Roman" w:hAnsi="Times New Roman"/>
          <w:sz w:val="28"/>
          <w:szCs w:val="28"/>
          <w:lang w:eastAsia="en-US"/>
        </w:rPr>
        <w:t xml:space="preserve"> За аналогичный период 2019 года объем экономии составил </w:t>
      </w:r>
      <w:r w:rsidR="003E3B8F" w:rsidRPr="004B5000">
        <w:rPr>
          <w:rFonts w:ascii="Times New Roman" w:eastAsia="Times New Roman" w:hAnsi="Times New Roman"/>
          <w:sz w:val="28"/>
          <w:szCs w:val="28"/>
          <w:lang w:eastAsia="en-US"/>
        </w:rPr>
        <w:t>14 768,92</w:t>
      </w:r>
      <w:r w:rsidR="0087227D" w:rsidRPr="004B5000">
        <w:rPr>
          <w:rFonts w:ascii="Times New Roman" w:eastAsia="Times New Roman" w:hAnsi="Times New Roman"/>
          <w:sz w:val="28"/>
          <w:szCs w:val="28"/>
          <w:lang w:eastAsia="en-US"/>
        </w:rPr>
        <w:t xml:space="preserve"> тыс. руб. (</w:t>
      </w:r>
      <w:r w:rsidR="003E3B8F" w:rsidRPr="004B5000">
        <w:rPr>
          <w:rFonts w:ascii="Times New Roman" w:eastAsia="Times New Roman" w:hAnsi="Times New Roman"/>
          <w:sz w:val="28"/>
          <w:szCs w:val="28"/>
          <w:lang w:eastAsia="en-US"/>
        </w:rPr>
        <w:t>8,9</w:t>
      </w:r>
      <w:r w:rsidR="0087227D" w:rsidRPr="004B5000">
        <w:rPr>
          <w:rFonts w:ascii="Times New Roman" w:eastAsia="Times New Roman" w:hAnsi="Times New Roman"/>
          <w:sz w:val="28"/>
          <w:szCs w:val="28"/>
          <w:lang w:eastAsia="en-US"/>
        </w:rPr>
        <w:t>% от НМЦК).</w:t>
      </w:r>
    </w:p>
    <w:p w14:paraId="65D92BB2" w14:textId="3273965C" w:rsidR="002E3465" w:rsidRDefault="002E3465"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B5000">
        <w:rPr>
          <w:rFonts w:ascii="Times New Roman" w:eastAsia="Times New Roman" w:hAnsi="Times New Roman"/>
          <w:sz w:val="28"/>
          <w:szCs w:val="28"/>
          <w:lang w:eastAsia="en-US"/>
        </w:rPr>
        <w:t>Экономическая эффективность по результатам завершенных определений поставщиков (исполнителей, подрядчиков</w:t>
      </w:r>
      <w:r>
        <w:rPr>
          <w:rFonts w:ascii="Times New Roman" w:eastAsia="Times New Roman" w:hAnsi="Times New Roman"/>
          <w:sz w:val="28"/>
          <w:szCs w:val="28"/>
          <w:lang w:eastAsia="en-US"/>
        </w:rPr>
        <w:t xml:space="preserve">) на </w:t>
      </w:r>
      <w:r w:rsidR="003E3B8F">
        <w:rPr>
          <w:rFonts w:ascii="Times New Roman" w:eastAsia="Times New Roman" w:hAnsi="Times New Roman"/>
          <w:sz w:val="28"/>
          <w:szCs w:val="28"/>
          <w:lang w:eastAsia="en-US"/>
        </w:rPr>
        <w:t>8,5</w:t>
      </w:r>
      <w:r w:rsidR="00FB5100">
        <w:rPr>
          <w:rFonts w:ascii="Times New Roman" w:eastAsia="Times New Roman" w:hAnsi="Times New Roman"/>
          <w:sz w:val="28"/>
          <w:szCs w:val="28"/>
          <w:lang w:eastAsia="en-US"/>
        </w:rPr>
        <w:t xml:space="preserve"> </w:t>
      </w:r>
      <w:r w:rsidR="00C71C05">
        <w:rPr>
          <w:rFonts w:ascii="Times New Roman" w:eastAsia="Times New Roman" w:hAnsi="Times New Roman"/>
          <w:sz w:val="28"/>
          <w:szCs w:val="28"/>
          <w:lang w:eastAsia="en-US"/>
        </w:rPr>
        <w:t>процентных пункта</w:t>
      </w:r>
      <w:r>
        <w:rPr>
          <w:rFonts w:ascii="Times New Roman" w:eastAsia="Times New Roman" w:hAnsi="Times New Roman"/>
          <w:sz w:val="28"/>
          <w:szCs w:val="28"/>
          <w:lang w:eastAsia="en-US"/>
        </w:rPr>
        <w:t xml:space="preserve"> </w:t>
      </w:r>
      <w:r w:rsidR="00EA4799">
        <w:rPr>
          <w:rFonts w:ascii="Times New Roman" w:eastAsia="Times New Roman" w:hAnsi="Times New Roman"/>
          <w:sz w:val="28"/>
          <w:szCs w:val="28"/>
          <w:lang w:eastAsia="en-US"/>
        </w:rPr>
        <w:t>ниже</w:t>
      </w:r>
      <w:r>
        <w:rPr>
          <w:rFonts w:ascii="Times New Roman" w:eastAsia="Times New Roman" w:hAnsi="Times New Roman"/>
          <w:sz w:val="28"/>
          <w:szCs w:val="28"/>
          <w:lang w:eastAsia="en-US"/>
        </w:rPr>
        <w:t xml:space="preserve"> показателя </w:t>
      </w:r>
      <w:r w:rsidR="00BB0A58" w:rsidRPr="00785BBB">
        <w:rPr>
          <w:rFonts w:ascii="Times New Roman" w:eastAsia="Times New Roman" w:hAnsi="Times New Roman"/>
          <w:sz w:val="28"/>
          <w:szCs w:val="28"/>
          <w:lang w:eastAsia="en-US"/>
        </w:rPr>
        <w:t>III</w:t>
      </w:r>
      <w:r>
        <w:rPr>
          <w:rFonts w:ascii="Times New Roman" w:eastAsia="Times New Roman" w:hAnsi="Times New Roman"/>
          <w:sz w:val="28"/>
          <w:szCs w:val="28"/>
          <w:lang w:eastAsia="en-US"/>
        </w:rPr>
        <w:t xml:space="preserve"> квартала 2019 года.</w:t>
      </w:r>
    </w:p>
    <w:p w14:paraId="3CAF1D57" w14:textId="451770DC" w:rsidR="002E3465" w:rsidRDefault="002E3465"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E3465">
        <w:rPr>
          <w:rFonts w:ascii="Times New Roman" w:eastAsia="Times New Roman" w:hAnsi="Times New Roman"/>
          <w:sz w:val="28"/>
          <w:szCs w:val="28"/>
          <w:lang w:eastAsia="en-US"/>
        </w:rPr>
        <w:t xml:space="preserve">На диаграмме представлена объемная доля экономии в разрезе способов определения </w:t>
      </w:r>
      <w:r w:rsidRPr="00EB2E72">
        <w:rPr>
          <w:rFonts w:ascii="Times New Roman" w:eastAsia="Times New Roman" w:hAnsi="Times New Roman"/>
          <w:sz w:val="28"/>
          <w:szCs w:val="28"/>
          <w:lang w:eastAsia="en-US"/>
        </w:rPr>
        <w:t>поставщиков (исполнителей, подр</w:t>
      </w:r>
      <w:r>
        <w:rPr>
          <w:rFonts w:ascii="Times New Roman" w:eastAsia="Times New Roman" w:hAnsi="Times New Roman"/>
          <w:sz w:val="28"/>
          <w:szCs w:val="28"/>
          <w:lang w:eastAsia="en-US"/>
        </w:rPr>
        <w:t>ядчиков)</w:t>
      </w:r>
      <w:r w:rsidRPr="002E3465">
        <w:rPr>
          <w:rFonts w:ascii="Times New Roman" w:eastAsia="Times New Roman" w:hAnsi="Times New Roman"/>
          <w:sz w:val="28"/>
          <w:szCs w:val="28"/>
          <w:lang w:eastAsia="en-US"/>
        </w:rPr>
        <w:t>.</w:t>
      </w:r>
    </w:p>
    <w:p w14:paraId="388C743E" w14:textId="77777777" w:rsidR="002E3465" w:rsidRDefault="002E3465"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932BF86" w14:textId="77777777" w:rsidR="00D124FA" w:rsidRDefault="00D124FA"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7AEA2AC7" w14:textId="77777777" w:rsidR="00D124FA" w:rsidRDefault="00D124FA"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4780FDB" w14:textId="77777777" w:rsidR="00D124FA" w:rsidRDefault="00D124FA"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3832BF6" w14:textId="77777777" w:rsidR="00B72C5D" w:rsidRDefault="00B72C5D"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5055EF6" w14:textId="18F63643" w:rsidR="002E3465" w:rsidRPr="005F1227" w:rsidRDefault="002E3465" w:rsidP="002E3465">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i/>
          <w:sz w:val="28"/>
          <w:szCs w:val="28"/>
          <w:lang w:eastAsia="en-US"/>
        </w:rPr>
      </w:pPr>
      <w:r w:rsidRPr="005F1227">
        <w:rPr>
          <w:rFonts w:ascii="Times New Roman" w:eastAsia="Times New Roman" w:hAnsi="Times New Roman"/>
          <w:b/>
          <w:i/>
          <w:sz w:val="28"/>
          <w:szCs w:val="28"/>
          <w:lang w:eastAsia="en-US"/>
        </w:rPr>
        <w:lastRenderedPageBreak/>
        <w:t>Объем экономии по результатам закупок</w:t>
      </w:r>
    </w:p>
    <w:p w14:paraId="0E9B8030" w14:textId="576E4738" w:rsidR="002E3465" w:rsidRDefault="002E3465"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p>
    <w:p w14:paraId="2F517D7E" w14:textId="28073551" w:rsidR="002E3465" w:rsidRDefault="00EA4799"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noProof/>
          <w:sz w:val="28"/>
          <w:szCs w:val="28"/>
        </w:rPr>
        <w:drawing>
          <wp:inline distT="0" distB="0" distL="0" distR="0" wp14:anchorId="3795259D" wp14:editId="0F9E5619">
            <wp:extent cx="5269423" cy="3200400"/>
            <wp:effectExtent l="0" t="0" r="2667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480EE2" w14:textId="77777777" w:rsidR="002E3465" w:rsidRDefault="002E3465" w:rsidP="00517E97">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0F7EF937" w14:textId="77777777" w:rsidR="00E93951" w:rsidRDefault="00E93951" w:rsidP="001D3F0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115833A" w14:textId="7383C6C0" w:rsidR="002E3465" w:rsidRPr="002E3465" w:rsidRDefault="002E3465" w:rsidP="001D3F03">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2E3465">
        <w:rPr>
          <w:rFonts w:ascii="Times New Roman" w:eastAsia="Times New Roman" w:hAnsi="Times New Roman"/>
          <w:sz w:val="28"/>
          <w:szCs w:val="28"/>
          <w:lang w:eastAsia="en-US"/>
        </w:rPr>
        <w:t xml:space="preserve">Наибольшая экономия в отчетном периоде была достигнута по итогам проведения электронных  аукционов  и составила </w:t>
      </w:r>
      <w:r w:rsidR="00FB5100">
        <w:rPr>
          <w:rFonts w:ascii="Times New Roman" w:eastAsia="Times New Roman" w:hAnsi="Times New Roman"/>
          <w:sz w:val="28"/>
          <w:szCs w:val="28"/>
          <w:lang w:eastAsia="en-US"/>
        </w:rPr>
        <w:t>3 589,29</w:t>
      </w:r>
      <w:r>
        <w:rPr>
          <w:rFonts w:ascii="Times New Roman" w:eastAsia="Times New Roman" w:hAnsi="Times New Roman"/>
          <w:sz w:val="28"/>
          <w:szCs w:val="28"/>
          <w:lang w:eastAsia="en-US"/>
        </w:rPr>
        <w:t xml:space="preserve"> тыс. руб.</w:t>
      </w:r>
      <w:r w:rsidRPr="002E3465">
        <w:rPr>
          <w:rFonts w:ascii="Times New Roman" w:eastAsia="Times New Roman" w:hAnsi="Times New Roman"/>
          <w:sz w:val="28"/>
          <w:szCs w:val="28"/>
          <w:lang w:eastAsia="en-US"/>
        </w:rPr>
        <w:t xml:space="preserve">, по итогам </w:t>
      </w:r>
    </w:p>
    <w:p w14:paraId="3B6FD236" w14:textId="5DC57CE9" w:rsidR="002E3465" w:rsidRDefault="002E3465" w:rsidP="002E3465">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2E3465">
        <w:rPr>
          <w:rFonts w:ascii="Times New Roman" w:eastAsia="Times New Roman" w:hAnsi="Times New Roman"/>
          <w:sz w:val="28"/>
          <w:szCs w:val="28"/>
          <w:lang w:eastAsia="en-US"/>
        </w:rPr>
        <w:t xml:space="preserve">проведения </w:t>
      </w:r>
      <w:r>
        <w:rPr>
          <w:rFonts w:ascii="Times New Roman" w:eastAsia="Times New Roman" w:hAnsi="Times New Roman"/>
          <w:sz w:val="28"/>
          <w:szCs w:val="28"/>
          <w:lang w:eastAsia="en-US"/>
        </w:rPr>
        <w:t>открытых конкурсов в электронной форме</w:t>
      </w:r>
      <w:r w:rsidRPr="002E3465">
        <w:rPr>
          <w:rFonts w:ascii="Times New Roman" w:eastAsia="Times New Roman" w:hAnsi="Times New Roman"/>
          <w:sz w:val="28"/>
          <w:szCs w:val="28"/>
          <w:lang w:eastAsia="en-US"/>
        </w:rPr>
        <w:t xml:space="preserve"> – </w:t>
      </w:r>
      <w:r w:rsidR="00FB5100">
        <w:rPr>
          <w:rFonts w:ascii="Times New Roman" w:eastAsia="Times New Roman" w:hAnsi="Times New Roman"/>
          <w:sz w:val="28"/>
          <w:szCs w:val="28"/>
          <w:lang w:eastAsia="en-US"/>
        </w:rPr>
        <w:t>522,24</w:t>
      </w:r>
      <w:r>
        <w:rPr>
          <w:rFonts w:ascii="Times New Roman" w:eastAsia="Times New Roman" w:hAnsi="Times New Roman"/>
          <w:sz w:val="28"/>
          <w:szCs w:val="28"/>
          <w:lang w:eastAsia="en-US"/>
        </w:rPr>
        <w:t xml:space="preserve"> тыс. руб.</w:t>
      </w:r>
    </w:p>
    <w:p w14:paraId="09F66805" w14:textId="77777777" w:rsidR="00517E97" w:rsidRDefault="00517E97" w:rsidP="0087227D">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4D0138D2" w14:textId="232DE244" w:rsidR="00517E97" w:rsidRPr="00F440FD" w:rsidRDefault="00785BBB" w:rsidP="00517E97">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t>2</w:t>
      </w:r>
      <w:r w:rsidR="00517E97" w:rsidRPr="00431297">
        <w:rPr>
          <w:rFonts w:ascii="Times New Roman" w:eastAsia="Times New Roman" w:hAnsi="Times New Roman"/>
          <w:b/>
          <w:sz w:val="28"/>
          <w:szCs w:val="28"/>
          <w:lang w:eastAsia="en-US"/>
        </w:rPr>
        <w:t>.</w:t>
      </w:r>
      <w:r>
        <w:rPr>
          <w:rFonts w:ascii="Times New Roman" w:eastAsia="Times New Roman" w:hAnsi="Times New Roman"/>
          <w:b/>
          <w:sz w:val="28"/>
          <w:szCs w:val="28"/>
          <w:lang w:eastAsia="en-US"/>
        </w:rPr>
        <w:t>9</w:t>
      </w:r>
      <w:r w:rsidR="00517E97" w:rsidRPr="00431297">
        <w:rPr>
          <w:rFonts w:ascii="Times New Roman" w:eastAsia="Times New Roman" w:hAnsi="Times New Roman"/>
          <w:b/>
          <w:sz w:val="28"/>
          <w:szCs w:val="28"/>
          <w:lang w:eastAsia="en-US"/>
        </w:rPr>
        <w:t>. Закупки</w:t>
      </w:r>
      <w:r w:rsidR="0087227D">
        <w:rPr>
          <w:rFonts w:ascii="Times New Roman" w:eastAsia="Times New Roman" w:hAnsi="Times New Roman"/>
          <w:b/>
          <w:sz w:val="28"/>
          <w:szCs w:val="28"/>
          <w:lang w:eastAsia="en-US"/>
        </w:rPr>
        <w:t>, участниками которых могут быть только</w:t>
      </w:r>
      <w:r w:rsidR="00517E97" w:rsidRPr="00431297">
        <w:rPr>
          <w:rFonts w:ascii="Times New Roman" w:eastAsia="Times New Roman" w:hAnsi="Times New Roman"/>
          <w:b/>
          <w:sz w:val="28"/>
          <w:szCs w:val="28"/>
          <w:lang w:eastAsia="en-US"/>
        </w:rPr>
        <w:t xml:space="preserve"> </w:t>
      </w:r>
      <w:r w:rsidR="00517E97" w:rsidRPr="00431297">
        <w:rPr>
          <w:rFonts w:ascii="Times New Roman" w:hAnsi="Times New Roman"/>
          <w:b/>
          <w:sz w:val="28"/>
          <w:szCs w:val="28"/>
        </w:rPr>
        <w:t>субъект</w:t>
      </w:r>
      <w:r w:rsidR="0087227D">
        <w:rPr>
          <w:rFonts w:ascii="Times New Roman" w:hAnsi="Times New Roman"/>
          <w:b/>
          <w:sz w:val="28"/>
          <w:szCs w:val="28"/>
        </w:rPr>
        <w:t>ы</w:t>
      </w:r>
      <w:r w:rsidR="00517E97" w:rsidRPr="00431297">
        <w:rPr>
          <w:rFonts w:ascii="Times New Roman" w:hAnsi="Times New Roman"/>
          <w:b/>
          <w:sz w:val="28"/>
          <w:szCs w:val="28"/>
        </w:rPr>
        <w:t xml:space="preserve"> малого предпринимательства</w:t>
      </w:r>
      <w:r w:rsidR="0087227D">
        <w:rPr>
          <w:rFonts w:ascii="Times New Roman" w:hAnsi="Times New Roman"/>
          <w:b/>
          <w:sz w:val="28"/>
          <w:szCs w:val="28"/>
        </w:rPr>
        <w:t>,</w:t>
      </w:r>
      <w:r w:rsidR="00517E97" w:rsidRPr="00431297">
        <w:rPr>
          <w:rFonts w:ascii="Times New Roman" w:hAnsi="Times New Roman"/>
          <w:b/>
          <w:sz w:val="28"/>
          <w:szCs w:val="28"/>
        </w:rPr>
        <w:t xml:space="preserve"> социально ориентированны</w:t>
      </w:r>
      <w:r w:rsidR="0087227D">
        <w:rPr>
          <w:rFonts w:ascii="Times New Roman" w:hAnsi="Times New Roman"/>
          <w:b/>
          <w:sz w:val="28"/>
          <w:szCs w:val="28"/>
        </w:rPr>
        <w:t>е</w:t>
      </w:r>
      <w:r w:rsidR="00517E97" w:rsidRPr="00431297">
        <w:rPr>
          <w:rFonts w:ascii="Times New Roman" w:hAnsi="Times New Roman"/>
          <w:b/>
          <w:sz w:val="28"/>
          <w:szCs w:val="28"/>
        </w:rPr>
        <w:t xml:space="preserve"> некоммерчески</w:t>
      </w:r>
      <w:r w:rsidR="0087227D">
        <w:rPr>
          <w:rFonts w:ascii="Times New Roman" w:hAnsi="Times New Roman"/>
          <w:b/>
          <w:sz w:val="28"/>
          <w:szCs w:val="28"/>
        </w:rPr>
        <w:t>е</w:t>
      </w:r>
      <w:r w:rsidR="00517E97" w:rsidRPr="00431297">
        <w:rPr>
          <w:rFonts w:ascii="Times New Roman" w:hAnsi="Times New Roman"/>
          <w:b/>
          <w:sz w:val="28"/>
          <w:szCs w:val="28"/>
        </w:rPr>
        <w:t xml:space="preserve"> организаци</w:t>
      </w:r>
      <w:r w:rsidR="0087227D">
        <w:rPr>
          <w:rFonts w:ascii="Times New Roman" w:hAnsi="Times New Roman"/>
          <w:b/>
          <w:sz w:val="28"/>
          <w:szCs w:val="28"/>
        </w:rPr>
        <w:t>и</w:t>
      </w:r>
    </w:p>
    <w:p w14:paraId="42EDA230" w14:textId="77777777" w:rsidR="00517E97" w:rsidRDefault="00517E97" w:rsidP="00D9380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BFDF61D" w14:textId="1B576CE7" w:rsidR="004568A5" w:rsidRPr="00D9380E" w:rsidRDefault="00517E97" w:rsidP="00D9380E">
      <w:pPr>
        <w:spacing w:after="0" w:line="240" w:lineRule="auto"/>
        <w:ind w:firstLine="708"/>
        <w:jc w:val="both"/>
        <w:rPr>
          <w:rFonts w:ascii="Times New Roman" w:hAnsi="Times New Roman"/>
          <w:sz w:val="28"/>
          <w:szCs w:val="28"/>
          <w:lang w:eastAsia="en-US"/>
        </w:rPr>
      </w:pPr>
      <w:proofErr w:type="gramStart"/>
      <w:r w:rsidRPr="00D9380E">
        <w:rPr>
          <w:rFonts w:ascii="Times New Roman" w:eastAsia="Times New Roman" w:hAnsi="Times New Roman"/>
          <w:sz w:val="28"/>
          <w:szCs w:val="28"/>
          <w:lang w:eastAsia="en-US"/>
        </w:rPr>
        <w:t xml:space="preserve">В отчетном периоде завершено </w:t>
      </w:r>
      <w:r w:rsidR="00083F73" w:rsidRPr="00D9380E">
        <w:rPr>
          <w:rFonts w:ascii="Times New Roman" w:eastAsia="Times New Roman" w:hAnsi="Times New Roman"/>
          <w:sz w:val="28"/>
          <w:szCs w:val="28"/>
          <w:lang w:eastAsia="en-US"/>
        </w:rPr>
        <w:t>62</w:t>
      </w:r>
      <w:r w:rsidRPr="00D9380E">
        <w:rPr>
          <w:rFonts w:ascii="Times New Roman" w:eastAsia="Times New Roman" w:hAnsi="Times New Roman"/>
          <w:sz w:val="28"/>
          <w:szCs w:val="28"/>
          <w:lang w:eastAsia="en-US"/>
        </w:rPr>
        <w:t xml:space="preserve"> закупк</w:t>
      </w:r>
      <w:r w:rsidR="00083F73" w:rsidRPr="00D9380E">
        <w:rPr>
          <w:rFonts w:ascii="Times New Roman" w:eastAsia="Times New Roman" w:hAnsi="Times New Roman"/>
          <w:sz w:val="28"/>
          <w:szCs w:val="28"/>
          <w:lang w:eastAsia="en-US"/>
        </w:rPr>
        <w:t>и</w:t>
      </w:r>
      <w:r w:rsidR="0087227D" w:rsidRPr="00D9380E">
        <w:rPr>
          <w:rFonts w:ascii="Times New Roman" w:eastAsia="Times New Roman" w:hAnsi="Times New Roman"/>
          <w:sz w:val="28"/>
          <w:szCs w:val="28"/>
          <w:lang w:eastAsia="en-US"/>
        </w:rPr>
        <w:t xml:space="preserve"> общим объемом </w:t>
      </w:r>
      <w:r w:rsidR="00083F73" w:rsidRPr="00D9380E">
        <w:rPr>
          <w:rFonts w:ascii="Times New Roman" w:eastAsia="Times New Roman" w:hAnsi="Times New Roman"/>
          <w:sz w:val="28"/>
          <w:szCs w:val="28"/>
          <w:lang w:eastAsia="en-US"/>
        </w:rPr>
        <w:t>188 479,75</w:t>
      </w:r>
      <w:r w:rsidR="0087227D" w:rsidRPr="00D9380E">
        <w:rPr>
          <w:rFonts w:ascii="Times New Roman" w:eastAsia="Times New Roman" w:hAnsi="Times New Roman"/>
          <w:sz w:val="28"/>
          <w:szCs w:val="28"/>
          <w:lang w:eastAsia="en-US"/>
        </w:rPr>
        <w:t xml:space="preserve"> тыс. руб., в которых заказчиками указана информация о предоставлении преимуществ</w:t>
      </w:r>
      <w:r w:rsidR="00D9380E" w:rsidRPr="00D9380E">
        <w:rPr>
          <w:rFonts w:ascii="Times New Roman" w:eastAsia="Times New Roman" w:hAnsi="Times New Roman"/>
          <w:sz w:val="28"/>
          <w:szCs w:val="28"/>
          <w:lang w:eastAsia="en-US"/>
        </w:rPr>
        <w:t xml:space="preserve"> </w:t>
      </w:r>
      <w:r w:rsidR="0087227D" w:rsidRPr="00D9380E">
        <w:rPr>
          <w:rFonts w:ascii="Times New Roman" w:eastAsia="Times New Roman" w:hAnsi="Times New Roman"/>
          <w:sz w:val="28"/>
          <w:szCs w:val="28"/>
          <w:lang w:eastAsia="en-US"/>
        </w:rPr>
        <w:t xml:space="preserve"> - </w:t>
      </w:r>
      <w:r w:rsidRPr="00D9380E">
        <w:rPr>
          <w:rFonts w:ascii="Times New Roman" w:eastAsia="Times New Roman" w:hAnsi="Times New Roman"/>
          <w:sz w:val="28"/>
          <w:szCs w:val="28"/>
          <w:lang w:eastAsia="en-US"/>
        </w:rPr>
        <w:t xml:space="preserve"> участниками </w:t>
      </w:r>
      <w:r w:rsidR="0087227D" w:rsidRPr="00D9380E">
        <w:rPr>
          <w:rFonts w:ascii="Times New Roman" w:eastAsia="Times New Roman" w:hAnsi="Times New Roman"/>
          <w:sz w:val="28"/>
          <w:szCs w:val="28"/>
          <w:lang w:eastAsia="en-US"/>
        </w:rPr>
        <w:t>закупок могут</w:t>
      </w:r>
      <w:r w:rsidRPr="00D9380E">
        <w:rPr>
          <w:rFonts w:ascii="Times New Roman" w:eastAsia="Times New Roman" w:hAnsi="Times New Roman"/>
          <w:sz w:val="28"/>
          <w:szCs w:val="28"/>
          <w:lang w:eastAsia="en-US"/>
        </w:rPr>
        <w:t xml:space="preserve"> быть только СМП и СОНКО</w:t>
      </w:r>
      <w:r w:rsidR="00D9380E">
        <w:rPr>
          <w:rFonts w:ascii="Times New Roman" w:eastAsia="Times New Roman" w:hAnsi="Times New Roman"/>
          <w:sz w:val="28"/>
          <w:szCs w:val="28"/>
          <w:lang w:eastAsia="en-US"/>
        </w:rPr>
        <w:t xml:space="preserve">, в </w:t>
      </w:r>
      <w:r w:rsidR="00D9380E" w:rsidRPr="00D9380E">
        <w:rPr>
          <w:rFonts w:ascii="Times New Roman" w:hAnsi="Times New Roman"/>
          <w:sz w:val="28"/>
          <w:szCs w:val="28"/>
          <w:lang w:eastAsia="en-US"/>
        </w:rPr>
        <w:t>т</w:t>
      </w:r>
      <w:r w:rsidR="00D9380E">
        <w:rPr>
          <w:rFonts w:ascii="Times New Roman" w:hAnsi="Times New Roman"/>
          <w:sz w:val="28"/>
          <w:szCs w:val="28"/>
          <w:lang w:eastAsia="en-US"/>
        </w:rPr>
        <w:t xml:space="preserve">ом </w:t>
      </w:r>
      <w:r w:rsidR="00D9380E" w:rsidRPr="00D9380E">
        <w:rPr>
          <w:rFonts w:ascii="Times New Roman" w:hAnsi="Times New Roman"/>
          <w:sz w:val="28"/>
          <w:szCs w:val="28"/>
          <w:lang w:eastAsia="en-US"/>
        </w:rPr>
        <w:t>ч</w:t>
      </w:r>
      <w:r w:rsidR="00D9380E">
        <w:rPr>
          <w:rFonts w:ascii="Times New Roman" w:hAnsi="Times New Roman"/>
          <w:sz w:val="28"/>
          <w:szCs w:val="28"/>
          <w:lang w:eastAsia="en-US"/>
        </w:rPr>
        <w:t>исле объем закупок с</w:t>
      </w:r>
      <w:r w:rsidR="00D9380E" w:rsidRPr="00D9380E">
        <w:rPr>
          <w:rFonts w:ascii="Times New Roman" w:hAnsi="Times New Roman"/>
          <w:sz w:val="28"/>
          <w:szCs w:val="28"/>
          <w:lang w:eastAsia="en-US"/>
        </w:rPr>
        <w:t xml:space="preserve"> привлечением к исполнению контракт</w:t>
      </w:r>
      <w:r w:rsidR="00D9380E">
        <w:rPr>
          <w:rFonts w:ascii="Times New Roman" w:hAnsi="Times New Roman"/>
          <w:sz w:val="28"/>
          <w:szCs w:val="28"/>
          <w:lang w:eastAsia="en-US"/>
        </w:rPr>
        <w:t xml:space="preserve">ов </w:t>
      </w:r>
      <w:r w:rsidR="00D9380E" w:rsidRPr="00D9380E">
        <w:rPr>
          <w:rFonts w:ascii="Times New Roman" w:hAnsi="Times New Roman"/>
          <w:sz w:val="28"/>
          <w:szCs w:val="28"/>
          <w:lang w:eastAsia="en-US"/>
        </w:rPr>
        <w:t xml:space="preserve"> субподрядчиков, соисполнителей из числа СМП, </w:t>
      </w:r>
      <w:r w:rsidR="00D9380E">
        <w:rPr>
          <w:rFonts w:ascii="Times New Roman" w:hAnsi="Times New Roman"/>
          <w:sz w:val="28"/>
          <w:szCs w:val="28"/>
          <w:lang w:eastAsia="en-US"/>
        </w:rPr>
        <w:t>СОНКО</w:t>
      </w:r>
      <w:r w:rsidRPr="00D9380E">
        <w:rPr>
          <w:rFonts w:ascii="Times New Roman" w:eastAsia="Times New Roman" w:hAnsi="Times New Roman"/>
          <w:sz w:val="28"/>
          <w:szCs w:val="28"/>
          <w:lang w:eastAsia="en-US"/>
        </w:rPr>
        <w:t xml:space="preserve">, что </w:t>
      </w:r>
      <w:r w:rsidR="006E32FF">
        <w:rPr>
          <w:rFonts w:ascii="Times New Roman" w:eastAsia="Times New Roman" w:hAnsi="Times New Roman"/>
          <w:sz w:val="28"/>
          <w:szCs w:val="28"/>
          <w:lang w:eastAsia="en-US"/>
        </w:rPr>
        <w:t>на 38,0% мен</w:t>
      </w:r>
      <w:r w:rsidR="004568A5" w:rsidRPr="00D9380E">
        <w:rPr>
          <w:rFonts w:ascii="Times New Roman" w:eastAsia="Times New Roman" w:hAnsi="Times New Roman"/>
          <w:sz w:val="28"/>
          <w:szCs w:val="28"/>
          <w:lang w:eastAsia="en-US"/>
        </w:rPr>
        <w:t xml:space="preserve">ьше аналогичного показателя 2019  года в </w:t>
      </w:r>
      <w:r w:rsidRPr="00D9380E">
        <w:rPr>
          <w:rFonts w:ascii="Times New Roman" w:eastAsia="Times New Roman" w:hAnsi="Times New Roman"/>
          <w:sz w:val="28"/>
          <w:szCs w:val="28"/>
          <w:lang w:eastAsia="en-US"/>
        </w:rPr>
        <w:t xml:space="preserve"> количественном выражении </w:t>
      </w:r>
      <w:r w:rsidR="004568A5" w:rsidRPr="00D9380E">
        <w:rPr>
          <w:rFonts w:ascii="Times New Roman" w:eastAsia="Times New Roman" w:hAnsi="Times New Roman"/>
          <w:sz w:val="28"/>
          <w:szCs w:val="28"/>
          <w:lang w:eastAsia="en-US"/>
        </w:rPr>
        <w:t>(</w:t>
      </w:r>
      <w:r w:rsidR="006E32FF">
        <w:rPr>
          <w:rFonts w:ascii="Times New Roman" w:eastAsia="Times New Roman" w:hAnsi="Times New Roman"/>
          <w:sz w:val="28"/>
          <w:szCs w:val="28"/>
          <w:lang w:eastAsia="en-US"/>
        </w:rPr>
        <w:t>100</w:t>
      </w:r>
      <w:r w:rsidR="004568A5" w:rsidRPr="00D9380E">
        <w:rPr>
          <w:rFonts w:ascii="Times New Roman" w:eastAsia="Times New Roman" w:hAnsi="Times New Roman"/>
          <w:sz w:val="28"/>
          <w:szCs w:val="28"/>
          <w:lang w:eastAsia="en-US"/>
        </w:rPr>
        <w:t xml:space="preserve"> закуп</w:t>
      </w:r>
      <w:r w:rsidR="006E32FF">
        <w:rPr>
          <w:rFonts w:ascii="Times New Roman" w:eastAsia="Times New Roman" w:hAnsi="Times New Roman"/>
          <w:sz w:val="28"/>
          <w:szCs w:val="28"/>
          <w:lang w:eastAsia="en-US"/>
        </w:rPr>
        <w:t>о</w:t>
      </w:r>
      <w:r w:rsidR="004568A5" w:rsidRPr="00D9380E">
        <w:rPr>
          <w:rFonts w:ascii="Times New Roman" w:eastAsia="Times New Roman" w:hAnsi="Times New Roman"/>
          <w:sz w:val="28"/>
          <w:szCs w:val="28"/>
          <w:lang w:eastAsia="en-US"/>
        </w:rPr>
        <w:t xml:space="preserve">к) и </w:t>
      </w:r>
      <w:r w:rsidR="006E32FF">
        <w:rPr>
          <w:rFonts w:ascii="Times New Roman" w:eastAsia="Times New Roman" w:hAnsi="Times New Roman"/>
          <w:sz w:val="28"/>
          <w:szCs w:val="28"/>
          <w:lang w:eastAsia="en-US"/>
        </w:rPr>
        <w:t>на 71,0</w:t>
      </w:r>
      <w:proofErr w:type="gramEnd"/>
      <w:r w:rsidR="006E32FF">
        <w:rPr>
          <w:rFonts w:ascii="Times New Roman" w:eastAsia="Times New Roman" w:hAnsi="Times New Roman"/>
          <w:sz w:val="28"/>
          <w:szCs w:val="28"/>
          <w:lang w:eastAsia="en-US"/>
        </w:rPr>
        <w:t xml:space="preserve">% </w:t>
      </w:r>
      <w:r w:rsidR="004568A5" w:rsidRPr="00D9380E">
        <w:rPr>
          <w:rFonts w:ascii="Times New Roman" w:eastAsia="Times New Roman" w:hAnsi="Times New Roman"/>
          <w:sz w:val="28"/>
          <w:szCs w:val="28"/>
          <w:lang w:eastAsia="en-US"/>
        </w:rPr>
        <w:t xml:space="preserve"> превышает </w:t>
      </w:r>
      <w:proofErr w:type="gramStart"/>
      <w:r w:rsidR="004568A5" w:rsidRPr="00D9380E">
        <w:rPr>
          <w:rFonts w:ascii="Times New Roman" w:eastAsia="Times New Roman" w:hAnsi="Times New Roman"/>
          <w:sz w:val="28"/>
          <w:szCs w:val="28"/>
          <w:lang w:eastAsia="en-US"/>
        </w:rPr>
        <w:t>стоимостной</w:t>
      </w:r>
      <w:proofErr w:type="gramEnd"/>
      <w:r w:rsidR="004568A5" w:rsidRPr="00D9380E">
        <w:rPr>
          <w:rFonts w:ascii="Times New Roman" w:eastAsia="Times New Roman" w:hAnsi="Times New Roman"/>
          <w:sz w:val="28"/>
          <w:szCs w:val="28"/>
          <w:lang w:eastAsia="en-US"/>
        </w:rPr>
        <w:t xml:space="preserve"> показатель </w:t>
      </w:r>
      <w:r w:rsidR="00BB0A58" w:rsidRPr="00D9380E">
        <w:rPr>
          <w:rFonts w:ascii="Times New Roman" w:eastAsia="Times New Roman" w:hAnsi="Times New Roman"/>
          <w:sz w:val="28"/>
          <w:szCs w:val="28"/>
          <w:lang w:eastAsia="en-US"/>
        </w:rPr>
        <w:t>III</w:t>
      </w:r>
      <w:r w:rsidR="004568A5" w:rsidRPr="00D9380E">
        <w:rPr>
          <w:rFonts w:ascii="Times New Roman" w:eastAsia="Times New Roman" w:hAnsi="Times New Roman"/>
          <w:sz w:val="28"/>
          <w:szCs w:val="28"/>
          <w:lang w:eastAsia="en-US"/>
        </w:rPr>
        <w:t xml:space="preserve"> квартала  2019 </w:t>
      </w:r>
      <w:r w:rsidRPr="00D9380E">
        <w:rPr>
          <w:rFonts w:ascii="Times New Roman" w:eastAsia="Times New Roman" w:hAnsi="Times New Roman"/>
          <w:sz w:val="28"/>
          <w:szCs w:val="28"/>
          <w:lang w:eastAsia="en-US"/>
        </w:rPr>
        <w:t xml:space="preserve"> </w:t>
      </w:r>
      <w:r w:rsidR="004568A5" w:rsidRPr="00D9380E">
        <w:rPr>
          <w:rFonts w:ascii="Times New Roman" w:eastAsia="Times New Roman" w:hAnsi="Times New Roman"/>
          <w:sz w:val="28"/>
          <w:szCs w:val="28"/>
          <w:lang w:eastAsia="en-US"/>
        </w:rPr>
        <w:t>(</w:t>
      </w:r>
      <w:r w:rsidR="006E32FF">
        <w:rPr>
          <w:rFonts w:ascii="Times New Roman" w:eastAsia="Times New Roman" w:hAnsi="Times New Roman"/>
          <w:sz w:val="28"/>
          <w:szCs w:val="28"/>
          <w:lang w:eastAsia="en-US"/>
        </w:rPr>
        <w:t xml:space="preserve">110 241,83 </w:t>
      </w:r>
      <w:r w:rsidRPr="00D9380E">
        <w:rPr>
          <w:rFonts w:ascii="Times New Roman" w:eastAsia="Times New Roman" w:hAnsi="Times New Roman"/>
          <w:sz w:val="28"/>
          <w:szCs w:val="28"/>
          <w:lang w:eastAsia="en-US"/>
        </w:rPr>
        <w:t>тыс.</w:t>
      </w:r>
      <w:r w:rsidR="004568A5" w:rsidRPr="00D9380E">
        <w:rPr>
          <w:rFonts w:ascii="Times New Roman" w:eastAsia="Times New Roman" w:hAnsi="Times New Roman"/>
          <w:sz w:val="28"/>
          <w:szCs w:val="28"/>
          <w:lang w:eastAsia="en-US"/>
        </w:rPr>
        <w:t xml:space="preserve"> </w:t>
      </w:r>
      <w:r w:rsidRPr="00D9380E">
        <w:rPr>
          <w:rFonts w:ascii="Times New Roman" w:eastAsia="Times New Roman" w:hAnsi="Times New Roman"/>
          <w:sz w:val="28"/>
          <w:szCs w:val="28"/>
          <w:lang w:eastAsia="en-US"/>
        </w:rPr>
        <w:t>руб.</w:t>
      </w:r>
      <w:r w:rsidR="004568A5" w:rsidRPr="00D9380E">
        <w:rPr>
          <w:rFonts w:ascii="Times New Roman" w:eastAsia="Times New Roman" w:hAnsi="Times New Roman"/>
          <w:sz w:val="28"/>
          <w:szCs w:val="28"/>
          <w:lang w:eastAsia="en-US"/>
        </w:rPr>
        <w:t>).</w:t>
      </w:r>
      <w:r w:rsidRPr="00D9380E">
        <w:rPr>
          <w:rFonts w:ascii="Times New Roman" w:eastAsia="Times New Roman" w:hAnsi="Times New Roman"/>
          <w:sz w:val="28"/>
          <w:szCs w:val="28"/>
          <w:lang w:eastAsia="en-US"/>
        </w:rPr>
        <w:t xml:space="preserve"> </w:t>
      </w:r>
    </w:p>
    <w:p w14:paraId="3173D35F" w14:textId="58BD07B5" w:rsidR="00517E97" w:rsidRPr="00D9380E" w:rsidRDefault="004568A5" w:rsidP="00D9380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D9380E">
        <w:rPr>
          <w:rFonts w:ascii="Times New Roman" w:eastAsia="Times New Roman" w:hAnsi="Times New Roman"/>
          <w:sz w:val="28"/>
          <w:szCs w:val="28"/>
          <w:lang w:eastAsia="en-US"/>
        </w:rPr>
        <w:t>С</w:t>
      </w:r>
      <w:r w:rsidR="00517E97" w:rsidRPr="00D9380E">
        <w:rPr>
          <w:rFonts w:ascii="Times New Roman" w:eastAsia="Times New Roman" w:hAnsi="Times New Roman"/>
          <w:sz w:val="28"/>
          <w:szCs w:val="28"/>
          <w:lang w:eastAsia="en-US"/>
        </w:rPr>
        <w:t xml:space="preserve">редняя цена таких закупок составила </w:t>
      </w:r>
      <w:r w:rsidR="00083F73" w:rsidRPr="00D9380E">
        <w:rPr>
          <w:rFonts w:ascii="Times New Roman" w:eastAsia="Times New Roman" w:hAnsi="Times New Roman"/>
          <w:sz w:val="28"/>
          <w:szCs w:val="28"/>
          <w:lang w:eastAsia="en-US"/>
        </w:rPr>
        <w:t>3 040,00</w:t>
      </w:r>
      <w:r w:rsidR="00517E97" w:rsidRPr="00D9380E">
        <w:rPr>
          <w:rFonts w:ascii="Times New Roman" w:eastAsia="Times New Roman" w:hAnsi="Times New Roman"/>
          <w:sz w:val="28"/>
          <w:szCs w:val="28"/>
          <w:lang w:eastAsia="en-US"/>
        </w:rPr>
        <w:t xml:space="preserve"> тыс. руб., что значительно </w:t>
      </w:r>
      <w:r w:rsidRPr="00D9380E">
        <w:rPr>
          <w:rFonts w:ascii="Times New Roman" w:eastAsia="Times New Roman" w:hAnsi="Times New Roman"/>
          <w:sz w:val="28"/>
          <w:szCs w:val="28"/>
          <w:lang w:eastAsia="en-US"/>
        </w:rPr>
        <w:t>выше</w:t>
      </w:r>
      <w:r w:rsidR="00517E97" w:rsidRPr="00D9380E">
        <w:rPr>
          <w:rFonts w:ascii="Times New Roman" w:eastAsia="Times New Roman" w:hAnsi="Times New Roman"/>
          <w:sz w:val="28"/>
          <w:szCs w:val="28"/>
          <w:lang w:eastAsia="en-US"/>
        </w:rPr>
        <w:t xml:space="preserve"> показателя </w:t>
      </w:r>
      <w:r w:rsidR="00BB0A58" w:rsidRPr="00D9380E">
        <w:rPr>
          <w:rFonts w:ascii="Times New Roman" w:eastAsia="Times New Roman" w:hAnsi="Times New Roman"/>
          <w:sz w:val="28"/>
          <w:szCs w:val="28"/>
          <w:lang w:eastAsia="en-US"/>
        </w:rPr>
        <w:t>III</w:t>
      </w:r>
      <w:r w:rsidR="00517E97" w:rsidRPr="00D9380E">
        <w:rPr>
          <w:rFonts w:ascii="Times New Roman" w:eastAsia="Times New Roman" w:hAnsi="Times New Roman"/>
          <w:sz w:val="28"/>
          <w:szCs w:val="28"/>
          <w:lang w:eastAsia="en-US"/>
        </w:rPr>
        <w:t xml:space="preserve"> квартала 201</w:t>
      </w:r>
      <w:r w:rsidRPr="00D9380E">
        <w:rPr>
          <w:rFonts w:ascii="Times New Roman" w:eastAsia="Times New Roman" w:hAnsi="Times New Roman"/>
          <w:sz w:val="28"/>
          <w:szCs w:val="28"/>
          <w:lang w:eastAsia="en-US"/>
        </w:rPr>
        <w:t>9</w:t>
      </w:r>
      <w:r w:rsidR="00517E97" w:rsidRPr="00D9380E">
        <w:rPr>
          <w:rFonts w:ascii="Times New Roman" w:eastAsia="Times New Roman" w:hAnsi="Times New Roman"/>
          <w:sz w:val="28"/>
          <w:szCs w:val="28"/>
          <w:lang w:eastAsia="en-US"/>
        </w:rPr>
        <w:t xml:space="preserve"> года (</w:t>
      </w:r>
      <w:r w:rsidR="007C564D">
        <w:rPr>
          <w:rFonts w:ascii="Times New Roman" w:eastAsia="Times New Roman" w:hAnsi="Times New Roman"/>
          <w:sz w:val="28"/>
          <w:szCs w:val="28"/>
          <w:lang w:eastAsia="en-US"/>
        </w:rPr>
        <w:t>1 102,42</w:t>
      </w:r>
      <w:r w:rsidRPr="00D9380E">
        <w:rPr>
          <w:rFonts w:ascii="Times New Roman" w:eastAsia="Times New Roman" w:hAnsi="Times New Roman"/>
          <w:sz w:val="28"/>
          <w:szCs w:val="28"/>
          <w:lang w:eastAsia="en-US"/>
        </w:rPr>
        <w:t xml:space="preserve"> </w:t>
      </w:r>
      <w:r w:rsidR="00517E97" w:rsidRPr="00D9380E">
        <w:rPr>
          <w:rFonts w:ascii="Times New Roman" w:eastAsia="Times New Roman" w:hAnsi="Times New Roman"/>
          <w:sz w:val="28"/>
          <w:szCs w:val="28"/>
          <w:lang w:eastAsia="en-US"/>
        </w:rPr>
        <w:t>тыс.</w:t>
      </w:r>
      <w:r w:rsidR="004D4750" w:rsidRPr="00D9380E">
        <w:rPr>
          <w:rFonts w:ascii="Times New Roman" w:eastAsia="Times New Roman" w:hAnsi="Times New Roman"/>
          <w:sz w:val="28"/>
          <w:szCs w:val="28"/>
          <w:lang w:eastAsia="en-US"/>
        </w:rPr>
        <w:t xml:space="preserve"> </w:t>
      </w:r>
      <w:r w:rsidR="00517E97" w:rsidRPr="00D9380E">
        <w:rPr>
          <w:rFonts w:ascii="Times New Roman" w:eastAsia="Times New Roman" w:hAnsi="Times New Roman"/>
          <w:sz w:val="28"/>
          <w:szCs w:val="28"/>
          <w:lang w:eastAsia="en-US"/>
        </w:rPr>
        <w:t>руб.).</w:t>
      </w:r>
    </w:p>
    <w:p w14:paraId="384FFB08" w14:textId="796854FC" w:rsidR="00517E97" w:rsidRPr="00D9380E" w:rsidRDefault="00517E97" w:rsidP="00D9380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D9380E">
        <w:rPr>
          <w:rFonts w:ascii="Times New Roman" w:eastAsia="Times New Roman" w:hAnsi="Times New Roman"/>
          <w:sz w:val="28"/>
          <w:szCs w:val="28"/>
          <w:lang w:eastAsia="en-US"/>
        </w:rPr>
        <w:t>Доля закупок, которые заказчики осуществили у субъектов малого предпринимательства</w:t>
      </w:r>
      <w:r w:rsidR="004D4750" w:rsidRPr="00D9380E">
        <w:rPr>
          <w:rFonts w:ascii="Times New Roman" w:eastAsia="Times New Roman" w:hAnsi="Times New Roman"/>
          <w:sz w:val="28"/>
          <w:szCs w:val="28"/>
          <w:lang w:eastAsia="en-US"/>
        </w:rPr>
        <w:t>, с</w:t>
      </w:r>
      <w:r w:rsidRPr="00D9380E">
        <w:rPr>
          <w:rFonts w:ascii="Times New Roman" w:eastAsia="Times New Roman" w:hAnsi="Times New Roman"/>
          <w:sz w:val="28"/>
          <w:szCs w:val="28"/>
          <w:lang w:eastAsia="en-US"/>
        </w:rPr>
        <w:t>оциально ориентированных некоммерческих организаций в отчетном периоде, рассчитанная в порядке, установленном ст</w:t>
      </w:r>
      <w:r w:rsidR="007E7FDA">
        <w:rPr>
          <w:rFonts w:ascii="Times New Roman" w:eastAsia="Times New Roman" w:hAnsi="Times New Roman"/>
          <w:sz w:val="28"/>
          <w:szCs w:val="28"/>
          <w:lang w:eastAsia="en-US"/>
        </w:rPr>
        <w:t>атьей</w:t>
      </w:r>
      <w:r w:rsidRPr="00D9380E">
        <w:rPr>
          <w:rFonts w:ascii="Times New Roman" w:eastAsia="Times New Roman" w:hAnsi="Times New Roman"/>
          <w:sz w:val="28"/>
          <w:szCs w:val="28"/>
          <w:lang w:eastAsia="en-US"/>
        </w:rPr>
        <w:t xml:space="preserve"> 30 Федерального закона № 44-ФЗ</w:t>
      </w:r>
      <w:r w:rsidR="00AC4079" w:rsidRPr="00D9380E">
        <w:rPr>
          <w:rFonts w:ascii="Times New Roman" w:eastAsia="Times New Roman" w:hAnsi="Times New Roman"/>
          <w:sz w:val="28"/>
          <w:szCs w:val="28"/>
          <w:lang w:eastAsia="en-US"/>
        </w:rPr>
        <w:t xml:space="preserve"> </w:t>
      </w:r>
      <w:r w:rsidR="00AC4079" w:rsidRPr="00D9380E">
        <w:rPr>
          <w:rFonts w:ascii="Times New Roman" w:hAnsi="Times New Roman"/>
          <w:bCs/>
          <w:sz w:val="28"/>
          <w:szCs w:val="28"/>
        </w:rPr>
        <w:t>«О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D9380E">
        <w:rPr>
          <w:rFonts w:ascii="Times New Roman" w:eastAsia="Times New Roman" w:hAnsi="Times New Roman"/>
          <w:sz w:val="28"/>
          <w:szCs w:val="28"/>
          <w:lang w:eastAsia="en-US"/>
        </w:rPr>
        <w:t>, составила 1</w:t>
      </w:r>
      <w:r w:rsidR="004D4750" w:rsidRPr="00D9380E">
        <w:rPr>
          <w:rFonts w:ascii="Times New Roman" w:eastAsia="Times New Roman" w:hAnsi="Times New Roman"/>
          <w:sz w:val="28"/>
          <w:szCs w:val="28"/>
          <w:lang w:eastAsia="en-US"/>
        </w:rPr>
        <w:t>9</w:t>
      </w:r>
      <w:r w:rsidRPr="00D9380E">
        <w:rPr>
          <w:rFonts w:ascii="Times New Roman" w:eastAsia="Times New Roman" w:hAnsi="Times New Roman"/>
          <w:sz w:val="28"/>
          <w:szCs w:val="28"/>
          <w:lang w:eastAsia="en-US"/>
        </w:rPr>
        <w:t>,</w:t>
      </w:r>
      <w:r w:rsidR="00A82125">
        <w:rPr>
          <w:rFonts w:ascii="Times New Roman" w:eastAsia="Times New Roman" w:hAnsi="Times New Roman"/>
          <w:sz w:val="28"/>
          <w:szCs w:val="28"/>
          <w:lang w:eastAsia="en-US"/>
        </w:rPr>
        <w:t>2</w:t>
      </w:r>
      <w:r w:rsidR="005B3466" w:rsidRPr="00D9380E">
        <w:rPr>
          <w:rFonts w:ascii="Times New Roman" w:eastAsia="Times New Roman" w:hAnsi="Times New Roman"/>
          <w:sz w:val="28"/>
          <w:szCs w:val="28"/>
          <w:lang w:eastAsia="en-US"/>
        </w:rPr>
        <w:t>%.</w:t>
      </w:r>
    </w:p>
    <w:p w14:paraId="77F11150" w14:textId="77777777" w:rsidR="00517E97" w:rsidRDefault="00517E97" w:rsidP="00682562">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0D04E5E8" w14:textId="77777777" w:rsidR="00D124FA" w:rsidRDefault="00D124FA" w:rsidP="00682562">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0FF4A23E" w14:textId="77777777" w:rsidR="00D124FA" w:rsidRDefault="00D124FA" w:rsidP="00682562">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p>
    <w:p w14:paraId="6F2C5B80" w14:textId="35218E51" w:rsidR="00C8715D" w:rsidRDefault="00785BBB" w:rsidP="007D1248">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lastRenderedPageBreak/>
        <w:t>2</w:t>
      </w:r>
      <w:r w:rsidR="007D1248" w:rsidRPr="00431297">
        <w:rPr>
          <w:rFonts w:ascii="Times New Roman" w:eastAsia="Times New Roman" w:hAnsi="Times New Roman"/>
          <w:b/>
          <w:sz w:val="28"/>
          <w:szCs w:val="28"/>
          <w:lang w:eastAsia="en-US"/>
        </w:rPr>
        <w:t>.</w:t>
      </w:r>
      <w:r>
        <w:rPr>
          <w:rFonts w:ascii="Times New Roman" w:eastAsia="Times New Roman" w:hAnsi="Times New Roman"/>
          <w:b/>
          <w:sz w:val="28"/>
          <w:szCs w:val="28"/>
          <w:lang w:eastAsia="en-US"/>
        </w:rPr>
        <w:t>10</w:t>
      </w:r>
      <w:r w:rsidR="007D1248" w:rsidRPr="00431297">
        <w:rPr>
          <w:rFonts w:ascii="Times New Roman" w:eastAsia="Times New Roman" w:hAnsi="Times New Roman"/>
          <w:b/>
          <w:sz w:val="28"/>
          <w:szCs w:val="28"/>
          <w:lang w:eastAsia="en-US"/>
        </w:rPr>
        <w:t xml:space="preserve">. </w:t>
      </w:r>
      <w:r w:rsidR="007D1248">
        <w:rPr>
          <w:rFonts w:ascii="Times New Roman" w:eastAsia="Times New Roman" w:hAnsi="Times New Roman"/>
          <w:b/>
          <w:sz w:val="28"/>
          <w:szCs w:val="28"/>
          <w:lang w:eastAsia="en-US"/>
        </w:rPr>
        <w:t>Применение национального  режима при осуществлении закупок</w:t>
      </w:r>
    </w:p>
    <w:p w14:paraId="76162C63" w14:textId="77777777" w:rsidR="007D1248" w:rsidRDefault="007D1248" w:rsidP="007D1248">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4C69FEE3" w14:textId="0815F721" w:rsidR="007D1248" w:rsidRPr="007D1248" w:rsidRDefault="007D1248" w:rsidP="007D1248">
      <w:pPr>
        <w:autoSpaceDE w:val="0"/>
        <w:autoSpaceDN w:val="0"/>
        <w:adjustRightInd w:val="0"/>
        <w:spacing w:after="0" w:line="240" w:lineRule="auto"/>
        <w:ind w:firstLine="708"/>
        <w:jc w:val="both"/>
        <w:rPr>
          <w:rFonts w:ascii="Times New Roman" w:hAnsi="Times New Roman"/>
          <w:bCs/>
          <w:sz w:val="28"/>
          <w:szCs w:val="28"/>
        </w:rPr>
      </w:pPr>
      <w:proofErr w:type="gramStart"/>
      <w:r>
        <w:rPr>
          <w:rFonts w:ascii="Times New Roman" w:hAnsi="Times New Roman"/>
          <w:bCs/>
          <w:sz w:val="28"/>
          <w:szCs w:val="28"/>
        </w:rPr>
        <w:t>В соответствии со ст</w:t>
      </w:r>
      <w:r w:rsidR="00EF457E">
        <w:rPr>
          <w:rFonts w:ascii="Times New Roman" w:hAnsi="Times New Roman"/>
          <w:bCs/>
          <w:sz w:val="28"/>
          <w:szCs w:val="28"/>
        </w:rPr>
        <w:t>атьей</w:t>
      </w:r>
      <w:r>
        <w:rPr>
          <w:rFonts w:ascii="Times New Roman" w:hAnsi="Times New Roman"/>
          <w:bCs/>
          <w:sz w:val="28"/>
          <w:szCs w:val="28"/>
        </w:rPr>
        <w:t xml:space="preserve"> 14</w:t>
      </w:r>
      <w:r w:rsidR="0086203F">
        <w:rPr>
          <w:rFonts w:ascii="Times New Roman" w:hAnsi="Times New Roman"/>
          <w:bCs/>
          <w:sz w:val="28"/>
          <w:szCs w:val="28"/>
        </w:rPr>
        <w:t xml:space="preserve"> Закон</w:t>
      </w:r>
      <w:r w:rsidR="00AC4079">
        <w:rPr>
          <w:rFonts w:ascii="Times New Roman" w:hAnsi="Times New Roman"/>
          <w:bCs/>
          <w:sz w:val="28"/>
          <w:szCs w:val="28"/>
        </w:rPr>
        <w:t>а</w:t>
      </w:r>
      <w:r w:rsidR="0086203F">
        <w:rPr>
          <w:rFonts w:ascii="Times New Roman" w:hAnsi="Times New Roman"/>
          <w:bCs/>
          <w:sz w:val="28"/>
          <w:szCs w:val="28"/>
        </w:rPr>
        <w:t xml:space="preserve"> </w:t>
      </w:r>
      <w:r w:rsidR="00AC4079">
        <w:rPr>
          <w:rFonts w:ascii="Times New Roman" w:hAnsi="Times New Roman"/>
          <w:bCs/>
          <w:sz w:val="28"/>
          <w:szCs w:val="28"/>
        </w:rPr>
        <w:t>о контрактной системе</w:t>
      </w:r>
      <w:r w:rsidR="0086203F">
        <w:rPr>
          <w:rFonts w:ascii="Times New Roman" w:hAnsi="Times New Roman"/>
          <w:bCs/>
          <w:sz w:val="28"/>
          <w:szCs w:val="28"/>
        </w:rPr>
        <w:t xml:space="preserve"> </w:t>
      </w:r>
      <w:r>
        <w:rPr>
          <w:rFonts w:ascii="Times New Roman" w:hAnsi="Times New Roman"/>
          <w:bCs/>
          <w:sz w:val="28"/>
          <w:szCs w:val="28"/>
        </w:rPr>
        <w:t>п</w:t>
      </w:r>
      <w:r w:rsidRPr="007D1248">
        <w:rPr>
          <w:rFonts w:ascii="Times New Roman" w:hAnsi="Times New Roman"/>
          <w:bCs/>
          <w:sz w:val="28"/>
          <w:szCs w:val="28"/>
        </w:rPr>
        <w:t>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roofErr w:type="gramEnd"/>
    </w:p>
    <w:p w14:paraId="020A0227" w14:textId="03D1BB81" w:rsidR="008C1AFC" w:rsidRDefault="007D1248" w:rsidP="008C1AFC">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b/>
          <w:sz w:val="28"/>
          <w:szCs w:val="28"/>
          <w:lang w:eastAsia="en-US"/>
        </w:rPr>
        <w:t xml:space="preserve">         </w:t>
      </w:r>
      <w:r w:rsidRPr="007D1248">
        <w:rPr>
          <w:rFonts w:ascii="Times New Roman" w:eastAsia="Times New Roman" w:hAnsi="Times New Roman"/>
          <w:sz w:val="28"/>
          <w:szCs w:val="28"/>
          <w:lang w:eastAsia="en-US"/>
        </w:rPr>
        <w:t xml:space="preserve">В </w:t>
      </w:r>
      <w:r w:rsidR="00BB0A58" w:rsidRPr="00785BBB">
        <w:rPr>
          <w:rFonts w:ascii="Times New Roman" w:eastAsia="Times New Roman" w:hAnsi="Times New Roman"/>
          <w:sz w:val="28"/>
          <w:szCs w:val="28"/>
          <w:lang w:eastAsia="en-US"/>
        </w:rPr>
        <w:t>III</w:t>
      </w:r>
      <w:r w:rsidRPr="007D1248">
        <w:rPr>
          <w:rFonts w:ascii="Times New Roman" w:eastAsia="Times New Roman" w:hAnsi="Times New Roman"/>
          <w:sz w:val="28"/>
          <w:szCs w:val="28"/>
          <w:lang w:eastAsia="en-US"/>
        </w:rPr>
        <w:t xml:space="preserve"> квартале 2020 года </w:t>
      </w:r>
      <w:r w:rsidR="008C1AFC">
        <w:rPr>
          <w:rFonts w:ascii="Times New Roman" w:eastAsia="Times New Roman" w:hAnsi="Times New Roman"/>
          <w:sz w:val="28"/>
          <w:szCs w:val="28"/>
          <w:lang w:eastAsia="en-US"/>
        </w:rPr>
        <w:t xml:space="preserve">муниципальными заказчиками было осуществлено </w:t>
      </w:r>
      <w:r w:rsidR="00A82125">
        <w:rPr>
          <w:rFonts w:ascii="Times New Roman" w:eastAsia="Times New Roman" w:hAnsi="Times New Roman"/>
          <w:sz w:val="28"/>
          <w:szCs w:val="28"/>
          <w:lang w:eastAsia="en-US"/>
        </w:rPr>
        <w:t>7</w:t>
      </w:r>
      <w:r w:rsidR="008C1AFC">
        <w:rPr>
          <w:rFonts w:ascii="Times New Roman" w:eastAsia="Times New Roman" w:hAnsi="Times New Roman"/>
          <w:sz w:val="28"/>
          <w:szCs w:val="28"/>
          <w:lang w:eastAsia="en-US"/>
        </w:rPr>
        <w:t xml:space="preserve"> закупок</w:t>
      </w:r>
      <w:r w:rsidR="008C1AFC" w:rsidRPr="007D1248">
        <w:rPr>
          <w:rFonts w:ascii="Times New Roman" w:eastAsia="Times New Roman" w:hAnsi="Times New Roman"/>
          <w:sz w:val="28"/>
          <w:szCs w:val="28"/>
          <w:lang w:eastAsia="en-US"/>
        </w:rPr>
        <w:t xml:space="preserve"> </w:t>
      </w:r>
      <w:r w:rsidRPr="007D1248">
        <w:rPr>
          <w:rFonts w:ascii="Times New Roman" w:eastAsia="Times New Roman" w:hAnsi="Times New Roman"/>
          <w:sz w:val="28"/>
          <w:szCs w:val="28"/>
          <w:lang w:eastAsia="en-US"/>
        </w:rPr>
        <w:t>с применением национального  режима</w:t>
      </w:r>
      <w:r>
        <w:rPr>
          <w:rFonts w:ascii="Times New Roman" w:eastAsia="Times New Roman" w:hAnsi="Times New Roman"/>
          <w:sz w:val="28"/>
          <w:szCs w:val="28"/>
          <w:lang w:eastAsia="en-US"/>
        </w:rPr>
        <w:t>, общим объемом</w:t>
      </w:r>
      <w:r w:rsidR="002101F6">
        <w:rPr>
          <w:rFonts w:ascii="Times New Roman" w:eastAsia="Times New Roman" w:hAnsi="Times New Roman"/>
          <w:sz w:val="28"/>
          <w:szCs w:val="28"/>
          <w:lang w:eastAsia="en-US"/>
        </w:rPr>
        <w:t xml:space="preserve"> НМЦК </w:t>
      </w:r>
      <w:r>
        <w:rPr>
          <w:rFonts w:ascii="Times New Roman" w:eastAsia="Times New Roman" w:hAnsi="Times New Roman"/>
          <w:sz w:val="28"/>
          <w:szCs w:val="28"/>
          <w:lang w:eastAsia="en-US"/>
        </w:rPr>
        <w:t xml:space="preserve"> </w:t>
      </w:r>
      <w:r w:rsidR="00A82125">
        <w:rPr>
          <w:rFonts w:ascii="Times New Roman" w:eastAsia="Times New Roman" w:hAnsi="Times New Roman"/>
          <w:sz w:val="28"/>
          <w:szCs w:val="28"/>
          <w:lang w:eastAsia="en-US"/>
        </w:rPr>
        <w:t>15</w:t>
      </w:r>
      <w:r w:rsidR="00323AE1">
        <w:rPr>
          <w:rFonts w:ascii="Times New Roman" w:eastAsia="Times New Roman" w:hAnsi="Times New Roman"/>
          <w:sz w:val="28"/>
          <w:szCs w:val="28"/>
          <w:lang w:eastAsia="en-US"/>
        </w:rPr>
        <w:t> 071,03</w:t>
      </w:r>
      <w:r w:rsidR="008C1AFC">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тыс. руб.</w:t>
      </w:r>
      <w:r w:rsidR="002101F6">
        <w:rPr>
          <w:rFonts w:ascii="Times New Roman" w:eastAsia="Times New Roman" w:hAnsi="Times New Roman"/>
          <w:sz w:val="28"/>
          <w:szCs w:val="28"/>
          <w:lang w:eastAsia="en-US"/>
        </w:rPr>
        <w:t xml:space="preserve"> </w:t>
      </w:r>
    </w:p>
    <w:p w14:paraId="2D34F71D" w14:textId="57DD6485" w:rsidR="003312BB" w:rsidRDefault="008C1AFC" w:rsidP="002101F6">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С учетом преимуществ в отношении цен</w:t>
      </w:r>
      <w:r w:rsidR="00C23AFC">
        <w:rPr>
          <w:rFonts w:ascii="Times New Roman" w:eastAsia="Times New Roman" w:hAnsi="Times New Roman"/>
          <w:sz w:val="28"/>
          <w:szCs w:val="28"/>
          <w:lang w:eastAsia="en-US"/>
        </w:rPr>
        <w:t>ы</w:t>
      </w:r>
      <w:r>
        <w:rPr>
          <w:rFonts w:ascii="Times New Roman" w:eastAsia="Times New Roman" w:hAnsi="Times New Roman"/>
          <w:sz w:val="28"/>
          <w:szCs w:val="28"/>
          <w:lang w:eastAsia="en-US"/>
        </w:rPr>
        <w:t xml:space="preserve"> контрактов с</w:t>
      </w:r>
      <w:r w:rsidR="002101F6">
        <w:rPr>
          <w:rFonts w:ascii="Times New Roman" w:eastAsia="Times New Roman" w:hAnsi="Times New Roman"/>
          <w:sz w:val="28"/>
          <w:szCs w:val="28"/>
          <w:lang w:eastAsia="en-US"/>
        </w:rPr>
        <w:t xml:space="preserve">умма заключенных </w:t>
      </w:r>
      <w:r>
        <w:rPr>
          <w:rFonts w:ascii="Times New Roman" w:eastAsia="Times New Roman" w:hAnsi="Times New Roman"/>
          <w:sz w:val="28"/>
          <w:szCs w:val="28"/>
          <w:lang w:eastAsia="en-US"/>
        </w:rPr>
        <w:t xml:space="preserve">контрактов по итогам определения  поставщиков по таким закупкам </w:t>
      </w:r>
      <w:r w:rsidR="002101F6">
        <w:rPr>
          <w:rFonts w:ascii="Times New Roman" w:eastAsia="Times New Roman" w:hAnsi="Times New Roman"/>
          <w:sz w:val="28"/>
          <w:szCs w:val="28"/>
          <w:lang w:eastAsia="en-US"/>
        </w:rPr>
        <w:t xml:space="preserve">составила  </w:t>
      </w:r>
      <w:r w:rsidR="00323AE1">
        <w:rPr>
          <w:rFonts w:ascii="Times New Roman" w:eastAsia="Times New Roman" w:hAnsi="Times New Roman"/>
          <w:sz w:val="28"/>
          <w:szCs w:val="28"/>
          <w:lang w:eastAsia="en-US"/>
        </w:rPr>
        <w:t>15 008,41</w:t>
      </w:r>
      <w:r>
        <w:rPr>
          <w:rFonts w:ascii="Times New Roman" w:eastAsia="Times New Roman" w:hAnsi="Times New Roman"/>
          <w:sz w:val="28"/>
          <w:szCs w:val="28"/>
          <w:lang w:eastAsia="en-US"/>
        </w:rPr>
        <w:t xml:space="preserve"> </w:t>
      </w:r>
      <w:r w:rsidR="002101F6">
        <w:rPr>
          <w:rFonts w:ascii="Times New Roman" w:eastAsia="Times New Roman" w:hAnsi="Times New Roman"/>
          <w:sz w:val="28"/>
          <w:szCs w:val="28"/>
          <w:lang w:eastAsia="en-US"/>
        </w:rPr>
        <w:t xml:space="preserve">тыс. </w:t>
      </w:r>
      <w:r>
        <w:rPr>
          <w:rFonts w:ascii="Times New Roman" w:eastAsia="Times New Roman" w:hAnsi="Times New Roman"/>
          <w:sz w:val="28"/>
          <w:szCs w:val="28"/>
          <w:lang w:eastAsia="en-US"/>
        </w:rPr>
        <w:t>руб.</w:t>
      </w:r>
    </w:p>
    <w:p w14:paraId="6366381A" w14:textId="77777777" w:rsidR="00B72C5D" w:rsidRPr="007D1248" w:rsidRDefault="00B72C5D" w:rsidP="002101F6">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p>
    <w:p w14:paraId="62AA8E70" w14:textId="6A4F4C0D" w:rsidR="00881796" w:rsidRPr="00663F35" w:rsidRDefault="00785BBB" w:rsidP="00F440FD">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663F35">
        <w:rPr>
          <w:rFonts w:ascii="Times New Roman" w:eastAsia="Times New Roman" w:hAnsi="Times New Roman"/>
          <w:b/>
          <w:sz w:val="28"/>
          <w:szCs w:val="28"/>
          <w:lang w:eastAsia="en-US"/>
        </w:rPr>
        <w:t>2</w:t>
      </w:r>
      <w:r w:rsidR="00032DC6" w:rsidRPr="00663F35">
        <w:rPr>
          <w:rFonts w:ascii="Times New Roman" w:eastAsia="Times New Roman" w:hAnsi="Times New Roman"/>
          <w:b/>
          <w:sz w:val="28"/>
          <w:szCs w:val="28"/>
          <w:lang w:eastAsia="en-US"/>
        </w:rPr>
        <w:t>.</w:t>
      </w:r>
      <w:r w:rsidRPr="00663F35">
        <w:rPr>
          <w:rFonts w:ascii="Times New Roman" w:eastAsia="Times New Roman" w:hAnsi="Times New Roman"/>
          <w:b/>
          <w:sz w:val="28"/>
          <w:szCs w:val="28"/>
          <w:lang w:eastAsia="en-US"/>
        </w:rPr>
        <w:t>1</w:t>
      </w:r>
      <w:r w:rsidR="003533B8" w:rsidRPr="00663F35">
        <w:rPr>
          <w:rFonts w:ascii="Times New Roman" w:eastAsia="Times New Roman" w:hAnsi="Times New Roman"/>
          <w:b/>
          <w:sz w:val="28"/>
          <w:szCs w:val="28"/>
          <w:lang w:eastAsia="en-US"/>
        </w:rPr>
        <w:t>1</w:t>
      </w:r>
      <w:r w:rsidR="00032DC6" w:rsidRPr="00663F35">
        <w:rPr>
          <w:rFonts w:ascii="Times New Roman" w:eastAsia="Times New Roman" w:hAnsi="Times New Roman"/>
          <w:b/>
          <w:sz w:val="28"/>
          <w:szCs w:val="28"/>
          <w:lang w:eastAsia="en-US"/>
        </w:rPr>
        <w:t xml:space="preserve">. </w:t>
      </w:r>
      <w:r w:rsidR="00B356EC" w:rsidRPr="00663F35">
        <w:rPr>
          <w:rFonts w:ascii="Times New Roman" w:eastAsia="Times New Roman" w:hAnsi="Times New Roman"/>
          <w:b/>
          <w:sz w:val="28"/>
          <w:szCs w:val="28"/>
          <w:lang w:eastAsia="en-US"/>
        </w:rPr>
        <w:t>Заключение</w:t>
      </w:r>
      <w:r w:rsidR="00032DC6" w:rsidRPr="00663F35">
        <w:rPr>
          <w:rFonts w:ascii="Times New Roman" w:eastAsia="Times New Roman" w:hAnsi="Times New Roman"/>
          <w:b/>
          <w:sz w:val="28"/>
          <w:szCs w:val="28"/>
          <w:lang w:eastAsia="en-US"/>
        </w:rPr>
        <w:t xml:space="preserve"> контрактов</w:t>
      </w:r>
    </w:p>
    <w:p w14:paraId="18C0B913" w14:textId="77777777" w:rsidR="00873F0D" w:rsidRPr="00663F35" w:rsidRDefault="00873F0D" w:rsidP="007710D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7354A786" w14:textId="22D240EC" w:rsidR="00F13BD1" w:rsidRPr="00514655" w:rsidRDefault="00F42FD7" w:rsidP="00A93758">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663F35">
        <w:rPr>
          <w:rFonts w:ascii="Times New Roman" w:eastAsia="Times New Roman" w:hAnsi="Times New Roman"/>
          <w:sz w:val="28"/>
          <w:szCs w:val="28"/>
          <w:lang w:eastAsia="en-US"/>
        </w:rPr>
        <w:t xml:space="preserve">По результатам осуществления закупок </w:t>
      </w:r>
      <w:r w:rsidR="00514655">
        <w:rPr>
          <w:rFonts w:ascii="Times New Roman" w:eastAsia="Times New Roman" w:hAnsi="Times New Roman"/>
          <w:sz w:val="28"/>
          <w:szCs w:val="28"/>
          <w:lang w:eastAsia="en-US"/>
        </w:rPr>
        <w:t xml:space="preserve">конкурентными способами </w:t>
      </w:r>
      <w:r w:rsidRPr="00663F35">
        <w:rPr>
          <w:rFonts w:ascii="Times New Roman" w:eastAsia="Times New Roman" w:hAnsi="Times New Roman"/>
          <w:sz w:val="28"/>
          <w:szCs w:val="28"/>
          <w:lang w:eastAsia="en-US"/>
        </w:rPr>
        <w:t>в отчетном периоде</w:t>
      </w:r>
      <w:r w:rsidR="007710D0" w:rsidRPr="00663F35">
        <w:rPr>
          <w:rFonts w:ascii="Times New Roman" w:eastAsia="Times New Roman" w:hAnsi="Times New Roman"/>
          <w:sz w:val="28"/>
          <w:szCs w:val="28"/>
          <w:lang w:eastAsia="en-US"/>
        </w:rPr>
        <w:t xml:space="preserve"> заказчиками </w:t>
      </w:r>
      <w:r w:rsidR="0017589B" w:rsidRPr="00663F35">
        <w:rPr>
          <w:rFonts w:ascii="Times New Roman" w:eastAsia="Times New Roman" w:hAnsi="Times New Roman"/>
          <w:sz w:val="28"/>
          <w:szCs w:val="28"/>
          <w:lang w:eastAsia="en-US"/>
        </w:rPr>
        <w:t xml:space="preserve">было </w:t>
      </w:r>
      <w:r w:rsidR="007710D0" w:rsidRPr="00663F35">
        <w:rPr>
          <w:rFonts w:ascii="Times New Roman" w:eastAsia="Times New Roman" w:hAnsi="Times New Roman"/>
          <w:sz w:val="28"/>
          <w:szCs w:val="28"/>
          <w:lang w:eastAsia="en-US"/>
        </w:rPr>
        <w:t xml:space="preserve">заключено </w:t>
      </w:r>
      <w:r w:rsidR="0017589B" w:rsidRPr="00663F35">
        <w:rPr>
          <w:rFonts w:ascii="Times New Roman" w:eastAsia="Times New Roman" w:hAnsi="Times New Roman"/>
          <w:sz w:val="28"/>
          <w:szCs w:val="28"/>
          <w:lang w:eastAsia="en-US"/>
        </w:rPr>
        <w:t xml:space="preserve">и размещено в реестре контрактов </w:t>
      </w:r>
      <w:r w:rsidR="00050255">
        <w:rPr>
          <w:rFonts w:ascii="Times New Roman" w:eastAsia="Times New Roman" w:hAnsi="Times New Roman"/>
          <w:sz w:val="28"/>
          <w:szCs w:val="28"/>
          <w:lang w:eastAsia="en-US"/>
        </w:rPr>
        <w:t>84</w:t>
      </w:r>
      <w:r w:rsidR="00F13BD1" w:rsidRPr="00663F35">
        <w:rPr>
          <w:rFonts w:ascii="Times New Roman" w:eastAsia="Times New Roman" w:hAnsi="Times New Roman"/>
          <w:sz w:val="28"/>
          <w:szCs w:val="28"/>
          <w:lang w:eastAsia="en-US"/>
        </w:rPr>
        <w:t xml:space="preserve"> контракт</w:t>
      </w:r>
      <w:r w:rsidR="00050255">
        <w:rPr>
          <w:rFonts w:ascii="Times New Roman" w:eastAsia="Times New Roman" w:hAnsi="Times New Roman"/>
          <w:sz w:val="28"/>
          <w:szCs w:val="28"/>
          <w:lang w:eastAsia="en-US"/>
        </w:rPr>
        <w:t>а</w:t>
      </w:r>
      <w:r w:rsidR="00F13BD1" w:rsidRPr="00663F35">
        <w:rPr>
          <w:rFonts w:ascii="Times New Roman" w:eastAsia="Times New Roman" w:hAnsi="Times New Roman"/>
          <w:sz w:val="28"/>
          <w:szCs w:val="28"/>
          <w:lang w:eastAsia="en-US"/>
        </w:rPr>
        <w:t xml:space="preserve"> общим объ</w:t>
      </w:r>
      <w:r w:rsidR="007F2EF5" w:rsidRPr="00663F35">
        <w:rPr>
          <w:rFonts w:ascii="Times New Roman" w:eastAsia="Times New Roman" w:hAnsi="Times New Roman"/>
          <w:sz w:val="28"/>
          <w:szCs w:val="28"/>
          <w:lang w:eastAsia="en-US"/>
        </w:rPr>
        <w:t>е</w:t>
      </w:r>
      <w:r w:rsidR="00F13BD1" w:rsidRPr="00663F35">
        <w:rPr>
          <w:rFonts w:ascii="Times New Roman" w:eastAsia="Times New Roman" w:hAnsi="Times New Roman"/>
          <w:sz w:val="28"/>
          <w:szCs w:val="28"/>
          <w:lang w:eastAsia="en-US"/>
        </w:rPr>
        <w:t xml:space="preserve">мом </w:t>
      </w:r>
      <w:r w:rsidR="00514655">
        <w:rPr>
          <w:rFonts w:ascii="Times New Roman" w:eastAsia="Times New Roman" w:hAnsi="Times New Roman"/>
          <w:sz w:val="28"/>
          <w:szCs w:val="28"/>
          <w:lang w:eastAsia="en-US"/>
        </w:rPr>
        <w:t>1</w:t>
      </w:r>
      <w:r w:rsidR="00050255">
        <w:rPr>
          <w:rFonts w:ascii="Times New Roman" w:eastAsia="Times New Roman" w:hAnsi="Times New Roman"/>
          <w:sz w:val="28"/>
          <w:szCs w:val="28"/>
          <w:lang w:eastAsia="en-US"/>
        </w:rPr>
        <w:t> 152 734,72</w:t>
      </w:r>
      <w:r w:rsidR="00514655">
        <w:rPr>
          <w:rFonts w:ascii="Times New Roman" w:eastAsia="Times New Roman" w:hAnsi="Times New Roman"/>
          <w:sz w:val="28"/>
          <w:szCs w:val="28"/>
          <w:lang w:eastAsia="en-US"/>
        </w:rPr>
        <w:t xml:space="preserve"> </w:t>
      </w:r>
      <w:r w:rsidR="006379DB">
        <w:rPr>
          <w:rFonts w:ascii="Times New Roman" w:eastAsia="Times New Roman" w:hAnsi="Times New Roman"/>
          <w:sz w:val="28"/>
          <w:szCs w:val="28"/>
          <w:lang w:eastAsia="en-US"/>
        </w:rPr>
        <w:t>т</w:t>
      </w:r>
      <w:r w:rsidR="00F13BD1" w:rsidRPr="00663F35">
        <w:rPr>
          <w:rFonts w:ascii="Times New Roman" w:eastAsia="Times New Roman" w:hAnsi="Times New Roman"/>
          <w:sz w:val="28"/>
          <w:szCs w:val="28"/>
          <w:lang w:eastAsia="en-US"/>
        </w:rPr>
        <w:t>ыс.</w:t>
      </w:r>
      <w:r w:rsidR="007F2EF5" w:rsidRPr="00663F35">
        <w:rPr>
          <w:rFonts w:ascii="Times New Roman" w:eastAsia="Times New Roman" w:hAnsi="Times New Roman"/>
          <w:sz w:val="28"/>
          <w:szCs w:val="28"/>
          <w:lang w:eastAsia="en-US"/>
        </w:rPr>
        <w:t xml:space="preserve"> </w:t>
      </w:r>
      <w:r w:rsidR="00F13BD1" w:rsidRPr="00663F35">
        <w:rPr>
          <w:rFonts w:ascii="Times New Roman" w:eastAsia="Times New Roman" w:hAnsi="Times New Roman"/>
          <w:sz w:val="28"/>
          <w:szCs w:val="28"/>
          <w:lang w:eastAsia="en-US"/>
        </w:rPr>
        <w:t xml:space="preserve">руб., что на </w:t>
      </w:r>
      <w:r w:rsidR="007F2EF5" w:rsidRPr="00663F35">
        <w:rPr>
          <w:rFonts w:ascii="Times New Roman" w:eastAsia="Times New Roman" w:hAnsi="Times New Roman"/>
          <w:sz w:val="28"/>
          <w:szCs w:val="28"/>
          <w:lang w:eastAsia="en-US"/>
        </w:rPr>
        <w:t>3</w:t>
      </w:r>
      <w:r w:rsidR="00050255">
        <w:rPr>
          <w:rFonts w:ascii="Times New Roman" w:eastAsia="Times New Roman" w:hAnsi="Times New Roman"/>
          <w:sz w:val="28"/>
          <w:szCs w:val="28"/>
          <w:lang w:eastAsia="en-US"/>
        </w:rPr>
        <w:t>0,0</w:t>
      </w:r>
      <w:r w:rsidR="00F13BD1" w:rsidRPr="00514655">
        <w:rPr>
          <w:rFonts w:ascii="Times New Roman" w:eastAsia="Times New Roman" w:hAnsi="Times New Roman"/>
          <w:sz w:val="28"/>
          <w:szCs w:val="28"/>
          <w:lang w:eastAsia="en-US"/>
        </w:rPr>
        <w:t xml:space="preserve">% </w:t>
      </w:r>
      <w:r w:rsidR="00F561B3" w:rsidRPr="00514655">
        <w:rPr>
          <w:rFonts w:ascii="Times New Roman" w:eastAsia="Times New Roman" w:hAnsi="Times New Roman"/>
          <w:sz w:val="28"/>
          <w:szCs w:val="28"/>
          <w:lang w:eastAsia="en-US"/>
        </w:rPr>
        <w:t>меньше</w:t>
      </w:r>
      <w:r w:rsidR="00F13BD1" w:rsidRPr="00514655">
        <w:rPr>
          <w:rFonts w:ascii="Times New Roman" w:eastAsia="Times New Roman" w:hAnsi="Times New Roman"/>
          <w:sz w:val="28"/>
          <w:szCs w:val="28"/>
          <w:lang w:eastAsia="en-US"/>
        </w:rPr>
        <w:t xml:space="preserve"> в количественном выражении</w:t>
      </w:r>
      <w:r w:rsidR="00A93758" w:rsidRPr="00514655">
        <w:rPr>
          <w:rFonts w:ascii="Times New Roman" w:eastAsia="Times New Roman" w:hAnsi="Times New Roman"/>
          <w:sz w:val="28"/>
          <w:szCs w:val="28"/>
          <w:lang w:eastAsia="en-US"/>
        </w:rPr>
        <w:t xml:space="preserve"> (</w:t>
      </w:r>
      <w:r w:rsidR="00514655" w:rsidRPr="00514655">
        <w:rPr>
          <w:rFonts w:ascii="Times New Roman" w:eastAsia="Times New Roman" w:hAnsi="Times New Roman"/>
          <w:sz w:val="28"/>
          <w:szCs w:val="28"/>
          <w:lang w:eastAsia="en-US"/>
        </w:rPr>
        <w:t>120</w:t>
      </w:r>
      <w:r w:rsidR="00A93758" w:rsidRPr="00514655">
        <w:rPr>
          <w:rFonts w:ascii="Times New Roman" w:eastAsia="Times New Roman" w:hAnsi="Times New Roman"/>
          <w:sz w:val="28"/>
          <w:szCs w:val="28"/>
          <w:lang w:eastAsia="en-US"/>
        </w:rPr>
        <w:t xml:space="preserve"> контракт</w:t>
      </w:r>
      <w:r w:rsidR="00514655" w:rsidRPr="00514655">
        <w:rPr>
          <w:rFonts w:ascii="Times New Roman" w:eastAsia="Times New Roman" w:hAnsi="Times New Roman"/>
          <w:sz w:val="28"/>
          <w:szCs w:val="28"/>
          <w:lang w:eastAsia="en-US"/>
        </w:rPr>
        <w:t>ов</w:t>
      </w:r>
      <w:r w:rsidR="00A93758" w:rsidRPr="00514655">
        <w:rPr>
          <w:rFonts w:ascii="Times New Roman" w:eastAsia="Times New Roman" w:hAnsi="Times New Roman"/>
          <w:sz w:val="28"/>
          <w:szCs w:val="28"/>
          <w:lang w:eastAsia="en-US"/>
        </w:rPr>
        <w:t xml:space="preserve"> в </w:t>
      </w:r>
      <w:r w:rsidR="00BB0A58" w:rsidRPr="00514655">
        <w:rPr>
          <w:rFonts w:ascii="Times New Roman" w:eastAsia="Times New Roman" w:hAnsi="Times New Roman"/>
          <w:sz w:val="28"/>
          <w:szCs w:val="28"/>
          <w:lang w:eastAsia="en-US"/>
        </w:rPr>
        <w:t>III</w:t>
      </w:r>
      <w:r w:rsidR="007F2EF5" w:rsidRPr="00514655">
        <w:rPr>
          <w:rFonts w:ascii="Times New Roman" w:eastAsia="Times New Roman" w:hAnsi="Times New Roman"/>
          <w:sz w:val="28"/>
          <w:szCs w:val="28"/>
          <w:lang w:eastAsia="en-US"/>
        </w:rPr>
        <w:t xml:space="preserve"> квартале </w:t>
      </w:r>
      <w:r w:rsidR="00A93758" w:rsidRPr="00514655">
        <w:rPr>
          <w:rFonts w:ascii="Times New Roman" w:eastAsia="Times New Roman" w:hAnsi="Times New Roman"/>
          <w:sz w:val="28"/>
          <w:szCs w:val="28"/>
          <w:lang w:eastAsia="en-US"/>
        </w:rPr>
        <w:t>201</w:t>
      </w:r>
      <w:r w:rsidR="007F2EF5" w:rsidRPr="00514655">
        <w:rPr>
          <w:rFonts w:ascii="Times New Roman" w:eastAsia="Times New Roman" w:hAnsi="Times New Roman"/>
          <w:sz w:val="28"/>
          <w:szCs w:val="28"/>
          <w:lang w:eastAsia="en-US"/>
        </w:rPr>
        <w:t>9</w:t>
      </w:r>
      <w:r w:rsidR="00A93758" w:rsidRPr="00514655">
        <w:rPr>
          <w:rFonts w:ascii="Times New Roman" w:eastAsia="Times New Roman" w:hAnsi="Times New Roman"/>
          <w:sz w:val="28"/>
          <w:szCs w:val="28"/>
          <w:lang w:eastAsia="en-US"/>
        </w:rPr>
        <w:t xml:space="preserve"> год</w:t>
      </w:r>
      <w:r w:rsidR="007F2EF5" w:rsidRPr="00514655">
        <w:rPr>
          <w:rFonts w:ascii="Times New Roman" w:eastAsia="Times New Roman" w:hAnsi="Times New Roman"/>
          <w:sz w:val="28"/>
          <w:szCs w:val="28"/>
          <w:lang w:eastAsia="en-US"/>
        </w:rPr>
        <w:t>а</w:t>
      </w:r>
      <w:r w:rsidR="00A93758" w:rsidRPr="00514655">
        <w:rPr>
          <w:rFonts w:ascii="Times New Roman" w:eastAsia="Times New Roman" w:hAnsi="Times New Roman"/>
          <w:sz w:val="28"/>
          <w:szCs w:val="28"/>
          <w:lang w:eastAsia="en-US"/>
        </w:rPr>
        <w:t>)</w:t>
      </w:r>
      <w:r w:rsidR="00F13BD1" w:rsidRPr="00514655">
        <w:rPr>
          <w:rFonts w:ascii="Times New Roman" w:eastAsia="Times New Roman" w:hAnsi="Times New Roman"/>
          <w:sz w:val="28"/>
          <w:szCs w:val="28"/>
          <w:lang w:eastAsia="en-US"/>
        </w:rPr>
        <w:t xml:space="preserve"> и </w:t>
      </w:r>
      <w:r w:rsidR="007F2EF5" w:rsidRPr="00514655">
        <w:rPr>
          <w:rFonts w:ascii="Times New Roman" w:eastAsia="Times New Roman" w:hAnsi="Times New Roman"/>
          <w:sz w:val="28"/>
          <w:szCs w:val="28"/>
          <w:lang w:eastAsia="en-US"/>
        </w:rPr>
        <w:t xml:space="preserve">в </w:t>
      </w:r>
      <w:r w:rsidR="00514655" w:rsidRPr="00514655">
        <w:rPr>
          <w:rFonts w:ascii="Times New Roman" w:eastAsia="Times New Roman" w:hAnsi="Times New Roman"/>
          <w:sz w:val="28"/>
          <w:szCs w:val="28"/>
          <w:lang w:eastAsia="en-US"/>
        </w:rPr>
        <w:t>9,</w:t>
      </w:r>
      <w:r w:rsidR="00050255">
        <w:rPr>
          <w:rFonts w:ascii="Times New Roman" w:eastAsia="Times New Roman" w:hAnsi="Times New Roman"/>
          <w:sz w:val="28"/>
          <w:szCs w:val="28"/>
          <w:lang w:eastAsia="en-US"/>
        </w:rPr>
        <w:t>7</w:t>
      </w:r>
      <w:r w:rsidR="007F2EF5" w:rsidRPr="00514655">
        <w:rPr>
          <w:rFonts w:ascii="Times New Roman" w:eastAsia="Times New Roman" w:hAnsi="Times New Roman"/>
          <w:sz w:val="28"/>
          <w:szCs w:val="28"/>
          <w:lang w:eastAsia="en-US"/>
        </w:rPr>
        <w:t xml:space="preserve"> раза боль</w:t>
      </w:r>
      <w:r w:rsidR="00F561B3" w:rsidRPr="00514655">
        <w:rPr>
          <w:rFonts w:ascii="Times New Roman" w:eastAsia="Times New Roman" w:hAnsi="Times New Roman"/>
          <w:sz w:val="28"/>
          <w:szCs w:val="28"/>
          <w:lang w:eastAsia="en-US"/>
        </w:rPr>
        <w:t>ше</w:t>
      </w:r>
      <w:r w:rsidR="00F13BD1" w:rsidRPr="00514655">
        <w:rPr>
          <w:rFonts w:ascii="Times New Roman" w:eastAsia="Times New Roman" w:hAnsi="Times New Roman"/>
          <w:sz w:val="28"/>
          <w:szCs w:val="28"/>
          <w:lang w:eastAsia="en-US"/>
        </w:rPr>
        <w:t xml:space="preserve"> в стоимостном выражении, чем за аналогичный период  201</w:t>
      </w:r>
      <w:r w:rsidR="007F2EF5" w:rsidRPr="00514655">
        <w:rPr>
          <w:rFonts w:ascii="Times New Roman" w:eastAsia="Times New Roman" w:hAnsi="Times New Roman"/>
          <w:sz w:val="28"/>
          <w:szCs w:val="28"/>
          <w:lang w:eastAsia="en-US"/>
        </w:rPr>
        <w:t>9</w:t>
      </w:r>
      <w:r w:rsidR="00A93758" w:rsidRPr="00514655">
        <w:rPr>
          <w:rFonts w:ascii="Times New Roman" w:eastAsia="Times New Roman" w:hAnsi="Times New Roman"/>
          <w:sz w:val="28"/>
          <w:szCs w:val="28"/>
          <w:lang w:eastAsia="en-US"/>
        </w:rPr>
        <w:t xml:space="preserve"> год</w:t>
      </w:r>
      <w:r w:rsidR="007F2EF5" w:rsidRPr="00514655">
        <w:rPr>
          <w:rFonts w:ascii="Times New Roman" w:eastAsia="Times New Roman" w:hAnsi="Times New Roman"/>
          <w:sz w:val="28"/>
          <w:szCs w:val="28"/>
          <w:lang w:eastAsia="en-US"/>
        </w:rPr>
        <w:t>а</w:t>
      </w:r>
      <w:r w:rsidR="00A93758" w:rsidRPr="00514655">
        <w:rPr>
          <w:rFonts w:ascii="Times New Roman" w:eastAsia="Times New Roman" w:hAnsi="Times New Roman"/>
          <w:sz w:val="28"/>
          <w:szCs w:val="28"/>
          <w:lang w:eastAsia="en-US"/>
        </w:rPr>
        <w:t xml:space="preserve"> (</w:t>
      </w:r>
      <w:r w:rsidR="00514655" w:rsidRPr="00514655">
        <w:rPr>
          <w:rFonts w:ascii="Times New Roman" w:eastAsia="Times New Roman" w:hAnsi="Times New Roman"/>
          <w:sz w:val="28"/>
          <w:szCs w:val="28"/>
          <w:lang w:eastAsia="en-US"/>
        </w:rPr>
        <w:t xml:space="preserve">119 366,35 </w:t>
      </w:r>
      <w:r w:rsidR="00A93758" w:rsidRPr="00514655">
        <w:rPr>
          <w:rFonts w:ascii="Times New Roman" w:eastAsia="Times New Roman" w:hAnsi="Times New Roman"/>
          <w:sz w:val="28"/>
          <w:szCs w:val="28"/>
          <w:lang w:eastAsia="en-US"/>
        </w:rPr>
        <w:t>тыс.</w:t>
      </w:r>
      <w:r w:rsidR="007F2EF5" w:rsidRPr="00514655">
        <w:rPr>
          <w:rFonts w:ascii="Times New Roman" w:eastAsia="Times New Roman" w:hAnsi="Times New Roman"/>
          <w:sz w:val="28"/>
          <w:szCs w:val="28"/>
          <w:lang w:eastAsia="en-US"/>
        </w:rPr>
        <w:t xml:space="preserve"> </w:t>
      </w:r>
      <w:r w:rsidR="00A93758" w:rsidRPr="00514655">
        <w:rPr>
          <w:rFonts w:ascii="Times New Roman" w:eastAsia="Times New Roman" w:hAnsi="Times New Roman"/>
          <w:sz w:val="28"/>
          <w:szCs w:val="28"/>
          <w:lang w:eastAsia="en-US"/>
        </w:rPr>
        <w:t>руб.).</w:t>
      </w:r>
      <w:proofErr w:type="gramEnd"/>
    </w:p>
    <w:p w14:paraId="4ADE6CA1" w14:textId="67334280" w:rsidR="003C3F65" w:rsidRPr="00943EE7" w:rsidRDefault="007710D0" w:rsidP="00457095">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943EE7">
        <w:rPr>
          <w:rFonts w:ascii="Times New Roman" w:eastAsia="Times New Roman" w:hAnsi="Times New Roman"/>
          <w:sz w:val="28"/>
          <w:szCs w:val="28"/>
          <w:lang w:eastAsia="en-US"/>
        </w:rPr>
        <w:t xml:space="preserve">Средняя цена </w:t>
      </w:r>
      <w:r w:rsidR="0017589B" w:rsidRPr="00943EE7">
        <w:rPr>
          <w:rFonts w:ascii="Times New Roman" w:eastAsia="Times New Roman" w:hAnsi="Times New Roman"/>
          <w:sz w:val="28"/>
          <w:szCs w:val="28"/>
          <w:lang w:eastAsia="en-US"/>
        </w:rPr>
        <w:t xml:space="preserve">одного  заключенного  </w:t>
      </w:r>
      <w:r w:rsidRPr="00943EE7">
        <w:rPr>
          <w:rFonts w:ascii="Times New Roman" w:eastAsia="Times New Roman" w:hAnsi="Times New Roman"/>
          <w:sz w:val="28"/>
          <w:szCs w:val="28"/>
          <w:lang w:eastAsia="en-US"/>
        </w:rPr>
        <w:t xml:space="preserve">контракта составила </w:t>
      </w:r>
      <w:r w:rsidR="00943EE7" w:rsidRPr="00943EE7">
        <w:rPr>
          <w:rFonts w:ascii="Times New Roman" w:eastAsia="Times New Roman" w:hAnsi="Times New Roman"/>
          <w:sz w:val="28"/>
          <w:szCs w:val="28"/>
          <w:lang w:eastAsia="en-US"/>
        </w:rPr>
        <w:t>2</w:t>
      </w:r>
      <w:r w:rsidR="00050255">
        <w:rPr>
          <w:rFonts w:ascii="Times New Roman" w:eastAsia="Times New Roman" w:hAnsi="Times New Roman"/>
          <w:sz w:val="28"/>
          <w:szCs w:val="28"/>
          <w:lang w:eastAsia="en-US"/>
        </w:rPr>
        <w:t> 552,21</w:t>
      </w:r>
      <w:r w:rsidR="00F561B3" w:rsidRPr="00943EE7">
        <w:rPr>
          <w:rFonts w:ascii="Times New Roman" w:eastAsia="Times New Roman" w:hAnsi="Times New Roman"/>
          <w:sz w:val="28"/>
          <w:szCs w:val="28"/>
          <w:lang w:eastAsia="en-US"/>
        </w:rPr>
        <w:t xml:space="preserve"> </w:t>
      </w:r>
      <w:r w:rsidR="00ED74B6" w:rsidRPr="00943EE7">
        <w:rPr>
          <w:rFonts w:ascii="Times New Roman" w:eastAsia="Times New Roman" w:hAnsi="Times New Roman"/>
          <w:sz w:val="28"/>
          <w:szCs w:val="28"/>
          <w:lang w:eastAsia="en-US"/>
        </w:rPr>
        <w:t>тыс</w:t>
      </w:r>
      <w:r w:rsidRPr="00943EE7">
        <w:rPr>
          <w:rFonts w:ascii="Times New Roman" w:eastAsia="Times New Roman" w:hAnsi="Times New Roman"/>
          <w:sz w:val="28"/>
          <w:szCs w:val="28"/>
          <w:lang w:eastAsia="en-US"/>
        </w:rPr>
        <w:t xml:space="preserve">. руб. </w:t>
      </w:r>
      <w:r w:rsidR="00666959" w:rsidRPr="00943EE7">
        <w:rPr>
          <w:rFonts w:ascii="Times New Roman" w:eastAsia="Times New Roman" w:hAnsi="Times New Roman"/>
          <w:sz w:val="28"/>
          <w:szCs w:val="28"/>
          <w:lang w:eastAsia="en-US"/>
        </w:rPr>
        <w:t>(</w:t>
      </w:r>
      <w:r w:rsidR="00203390" w:rsidRPr="00943EE7">
        <w:rPr>
          <w:rFonts w:ascii="Times New Roman" w:eastAsia="Times New Roman" w:hAnsi="Times New Roman"/>
          <w:sz w:val="28"/>
          <w:szCs w:val="28"/>
          <w:lang w:eastAsia="en-US"/>
        </w:rPr>
        <w:t xml:space="preserve">без учета </w:t>
      </w:r>
      <w:r w:rsidR="00666959" w:rsidRPr="00943EE7">
        <w:rPr>
          <w:rFonts w:ascii="Times New Roman" w:eastAsia="Times New Roman" w:hAnsi="Times New Roman"/>
          <w:sz w:val="28"/>
          <w:szCs w:val="28"/>
          <w:lang w:eastAsia="en-US"/>
        </w:rPr>
        <w:t>контракт</w:t>
      </w:r>
      <w:r w:rsidR="00943EE7" w:rsidRPr="00943EE7">
        <w:rPr>
          <w:rFonts w:ascii="Times New Roman" w:eastAsia="Times New Roman" w:hAnsi="Times New Roman"/>
          <w:sz w:val="28"/>
          <w:szCs w:val="28"/>
          <w:lang w:eastAsia="en-US"/>
        </w:rPr>
        <w:t>ов на выполнение работ по объекту «</w:t>
      </w:r>
      <w:proofErr w:type="spellStart"/>
      <w:r w:rsidR="00943EE7" w:rsidRPr="00943EE7">
        <w:rPr>
          <w:rFonts w:ascii="Times New Roman" w:eastAsia="Times New Roman" w:hAnsi="Times New Roman"/>
          <w:sz w:val="28"/>
          <w:szCs w:val="28"/>
          <w:lang w:eastAsia="en-US"/>
        </w:rPr>
        <w:t>Берегоукрепление</w:t>
      </w:r>
      <w:proofErr w:type="spellEnd"/>
      <w:r w:rsidR="00943EE7" w:rsidRPr="00943EE7">
        <w:rPr>
          <w:rFonts w:ascii="Times New Roman" w:eastAsia="Times New Roman" w:hAnsi="Times New Roman"/>
          <w:sz w:val="28"/>
          <w:szCs w:val="28"/>
          <w:lang w:eastAsia="en-US"/>
        </w:rPr>
        <w:t xml:space="preserve"> и реконструкция набережной р. Амур, г. Благовещенск» (4 этап строительства: 1 пусковой комплекс, 3 пусковой комплекс (участок №10) в сумме 785 695,84 тыс. руб.</w:t>
      </w:r>
      <w:r w:rsidR="00943EE7" w:rsidRPr="00943EE7">
        <w:t xml:space="preserve"> </w:t>
      </w:r>
      <w:r w:rsidR="00943EE7" w:rsidRPr="00943EE7">
        <w:rPr>
          <w:rFonts w:ascii="Times New Roman" w:hAnsi="Times New Roman"/>
          <w:sz w:val="28"/>
          <w:szCs w:val="28"/>
        </w:rPr>
        <w:t>и на в</w:t>
      </w:r>
      <w:r w:rsidR="00943EE7" w:rsidRPr="00943EE7">
        <w:rPr>
          <w:rFonts w:ascii="Times New Roman" w:eastAsia="Times New Roman" w:hAnsi="Times New Roman"/>
          <w:sz w:val="28"/>
          <w:szCs w:val="28"/>
          <w:lang w:eastAsia="en-US"/>
        </w:rPr>
        <w:t>ыполнение работ по ремонту автомобильной дороги по ул. Театральная от ул. Школьная до п. Моховая</w:t>
      </w:r>
      <w:proofErr w:type="gramEnd"/>
      <w:r w:rsidR="00943EE7" w:rsidRPr="00943EE7">
        <w:rPr>
          <w:rFonts w:ascii="Times New Roman" w:eastAsia="Times New Roman" w:hAnsi="Times New Roman"/>
          <w:sz w:val="28"/>
          <w:szCs w:val="28"/>
          <w:lang w:eastAsia="en-US"/>
        </w:rPr>
        <w:t xml:space="preserve"> падь в сумме 157 757,96 тыс. руб.)</w:t>
      </w:r>
      <w:r w:rsidR="00666959" w:rsidRPr="00943EE7">
        <w:rPr>
          <w:rFonts w:ascii="Times New Roman" w:eastAsia="Times New Roman" w:hAnsi="Times New Roman"/>
          <w:sz w:val="28"/>
          <w:szCs w:val="28"/>
          <w:lang w:eastAsia="en-US"/>
        </w:rPr>
        <w:t xml:space="preserve">,   </w:t>
      </w:r>
      <w:r w:rsidRPr="00943EE7">
        <w:rPr>
          <w:rFonts w:ascii="Times New Roman" w:eastAsia="Times New Roman" w:hAnsi="Times New Roman"/>
          <w:sz w:val="28"/>
          <w:szCs w:val="28"/>
          <w:lang w:eastAsia="en-US"/>
        </w:rPr>
        <w:t xml:space="preserve">что </w:t>
      </w:r>
      <w:r w:rsidR="00943EE7" w:rsidRPr="00943EE7">
        <w:rPr>
          <w:rFonts w:ascii="Times New Roman" w:eastAsia="Times New Roman" w:hAnsi="Times New Roman"/>
          <w:sz w:val="28"/>
          <w:szCs w:val="28"/>
          <w:lang w:eastAsia="en-US"/>
        </w:rPr>
        <w:t>в 2,</w:t>
      </w:r>
      <w:r w:rsidR="00050255">
        <w:rPr>
          <w:rFonts w:ascii="Times New Roman" w:eastAsia="Times New Roman" w:hAnsi="Times New Roman"/>
          <w:sz w:val="28"/>
          <w:szCs w:val="28"/>
          <w:lang w:eastAsia="en-US"/>
        </w:rPr>
        <w:t>6</w:t>
      </w:r>
      <w:r w:rsidR="00943EE7" w:rsidRPr="00943EE7">
        <w:rPr>
          <w:rFonts w:ascii="Times New Roman" w:eastAsia="Times New Roman" w:hAnsi="Times New Roman"/>
          <w:sz w:val="28"/>
          <w:szCs w:val="28"/>
          <w:lang w:eastAsia="en-US"/>
        </w:rPr>
        <w:t xml:space="preserve"> раза бол</w:t>
      </w:r>
      <w:r w:rsidR="00F561B3" w:rsidRPr="00943EE7">
        <w:rPr>
          <w:rFonts w:ascii="Times New Roman" w:eastAsia="Times New Roman" w:hAnsi="Times New Roman"/>
          <w:sz w:val="28"/>
          <w:szCs w:val="28"/>
          <w:lang w:eastAsia="en-US"/>
        </w:rPr>
        <w:t>ьше</w:t>
      </w:r>
      <w:r w:rsidRPr="00943EE7">
        <w:rPr>
          <w:rFonts w:ascii="Times New Roman" w:eastAsia="Times New Roman" w:hAnsi="Times New Roman"/>
          <w:sz w:val="28"/>
          <w:szCs w:val="28"/>
          <w:lang w:eastAsia="en-US"/>
        </w:rPr>
        <w:t xml:space="preserve"> аналогичного показателя 201</w:t>
      </w:r>
      <w:r w:rsidR="00666959" w:rsidRPr="00943EE7">
        <w:rPr>
          <w:rFonts w:ascii="Times New Roman" w:eastAsia="Times New Roman" w:hAnsi="Times New Roman"/>
          <w:sz w:val="28"/>
          <w:szCs w:val="28"/>
          <w:lang w:eastAsia="en-US"/>
        </w:rPr>
        <w:t>9</w:t>
      </w:r>
      <w:r w:rsidRPr="00943EE7">
        <w:rPr>
          <w:rFonts w:ascii="Times New Roman" w:eastAsia="Times New Roman" w:hAnsi="Times New Roman"/>
          <w:sz w:val="28"/>
          <w:szCs w:val="28"/>
          <w:lang w:eastAsia="en-US"/>
        </w:rPr>
        <w:t xml:space="preserve"> года </w:t>
      </w:r>
      <w:r w:rsidR="00F561B3" w:rsidRPr="00943EE7">
        <w:rPr>
          <w:rFonts w:ascii="Times New Roman" w:eastAsia="Times New Roman" w:hAnsi="Times New Roman"/>
          <w:sz w:val="28"/>
          <w:szCs w:val="28"/>
          <w:lang w:eastAsia="en-US"/>
        </w:rPr>
        <w:t>(</w:t>
      </w:r>
      <w:r w:rsidR="00943EE7" w:rsidRPr="00943EE7">
        <w:rPr>
          <w:rFonts w:ascii="Times New Roman" w:eastAsia="Times New Roman" w:hAnsi="Times New Roman"/>
          <w:sz w:val="28"/>
          <w:szCs w:val="28"/>
          <w:lang w:eastAsia="en-US"/>
        </w:rPr>
        <w:t>994,72</w:t>
      </w:r>
      <w:r w:rsidR="00666959" w:rsidRPr="00943EE7">
        <w:rPr>
          <w:rFonts w:ascii="Times New Roman" w:eastAsia="Times New Roman" w:hAnsi="Times New Roman"/>
          <w:sz w:val="28"/>
          <w:szCs w:val="28"/>
          <w:lang w:eastAsia="en-US"/>
        </w:rPr>
        <w:t xml:space="preserve"> </w:t>
      </w:r>
      <w:r w:rsidR="00F561B3" w:rsidRPr="00943EE7">
        <w:rPr>
          <w:rFonts w:ascii="Times New Roman" w:eastAsia="Times New Roman" w:hAnsi="Times New Roman"/>
          <w:sz w:val="28"/>
          <w:szCs w:val="28"/>
          <w:lang w:eastAsia="en-US"/>
        </w:rPr>
        <w:t>тыс.</w:t>
      </w:r>
      <w:r w:rsidR="00666959" w:rsidRPr="00943EE7">
        <w:rPr>
          <w:rFonts w:ascii="Times New Roman" w:eastAsia="Times New Roman" w:hAnsi="Times New Roman"/>
          <w:sz w:val="28"/>
          <w:szCs w:val="28"/>
          <w:lang w:eastAsia="en-US"/>
        </w:rPr>
        <w:t xml:space="preserve"> </w:t>
      </w:r>
      <w:r w:rsidR="00F561B3" w:rsidRPr="00943EE7">
        <w:rPr>
          <w:rFonts w:ascii="Times New Roman" w:eastAsia="Times New Roman" w:hAnsi="Times New Roman"/>
          <w:sz w:val="28"/>
          <w:szCs w:val="28"/>
          <w:lang w:eastAsia="en-US"/>
        </w:rPr>
        <w:t>руб.)</w:t>
      </w:r>
      <w:r w:rsidR="00666959" w:rsidRPr="00943EE7">
        <w:rPr>
          <w:rFonts w:ascii="Times New Roman" w:eastAsia="Times New Roman" w:hAnsi="Times New Roman"/>
          <w:sz w:val="28"/>
          <w:szCs w:val="28"/>
          <w:lang w:eastAsia="en-US"/>
        </w:rPr>
        <w:t>.</w:t>
      </w:r>
    </w:p>
    <w:p w14:paraId="3A470C2C" w14:textId="77777777" w:rsidR="00B72C5D" w:rsidRDefault="00B72C5D" w:rsidP="00D124FA">
      <w:pPr>
        <w:widowControl w:val="0"/>
        <w:tabs>
          <w:tab w:val="left" w:pos="1134"/>
        </w:tabs>
        <w:autoSpaceDE w:val="0"/>
        <w:autoSpaceDN w:val="0"/>
        <w:adjustRightInd w:val="0"/>
        <w:spacing w:after="0" w:line="240" w:lineRule="auto"/>
        <w:outlineLvl w:val="1"/>
        <w:rPr>
          <w:rFonts w:ascii="Times New Roman" w:eastAsia="Times New Roman" w:hAnsi="Times New Roman"/>
          <w:b/>
          <w:sz w:val="28"/>
          <w:szCs w:val="28"/>
          <w:lang w:eastAsia="en-US"/>
        </w:rPr>
      </w:pPr>
    </w:p>
    <w:p w14:paraId="213FDC91" w14:textId="7C78CF95" w:rsidR="00EA7B1C" w:rsidRPr="004F6055" w:rsidRDefault="00EA7B1C" w:rsidP="00EA7B1C">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4F6055">
        <w:rPr>
          <w:rFonts w:ascii="Times New Roman" w:eastAsia="Times New Roman" w:hAnsi="Times New Roman"/>
          <w:b/>
          <w:sz w:val="28"/>
          <w:szCs w:val="28"/>
          <w:lang w:eastAsia="en-US"/>
        </w:rPr>
        <w:t>2.1</w:t>
      </w:r>
      <w:r w:rsidR="004316C9" w:rsidRPr="004F6055">
        <w:rPr>
          <w:rFonts w:ascii="Times New Roman" w:eastAsia="Times New Roman" w:hAnsi="Times New Roman"/>
          <w:b/>
          <w:sz w:val="28"/>
          <w:szCs w:val="28"/>
          <w:lang w:eastAsia="en-US"/>
        </w:rPr>
        <w:t>2</w:t>
      </w:r>
      <w:r w:rsidRPr="004F6055">
        <w:rPr>
          <w:rFonts w:ascii="Times New Roman" w:eastAsia="Times New Roman" w:hAnsi="Times New Roman"/>
          <w:b/>
          <w:sz w:val="28"/>
          <w:szCs w:val="28"/>
          <w:lang w:eastAsia="en-US"/>
        </w:rPr>
        <w:t>. Распределение закупок по территориальной принадлежности поставщиков (подрядчиков, исполнителей)</w:t>
      </w:r>
    </w:p>
    <w:p w14:paraId="6B40BC98" w14:textId="77777777" w:rsidR="00EA7B1C" w:rsidRPr="004F6055" w:rsidRDefault="00EA7B1C" w:rsidP="00EA7B1C">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496"/>
        <w:gridCol w:w="3366"/>
        <w:gridCol w:w="1560"/>
        <w:gridCol w:w="992"/>
        <w:gridCol w:w="2038"/>
        <w:gridCol w:w="1080"/>
      </w:tblGrid>
      <w:tr w:rsidR="00E66B2B" w:rsidRPr="004F6055" w14:paraId="0F7AECF6" w14:textId="01B517AC" w:rsidTr="004F718E">
        <w:trPr>
          <w:trHeight w:val="765"/>
          <w:jc w:val="center"/>
        </w:trPr>
        <w:tc>
          <w:tcPr>
            <w:tcW w:w="496" w:type="dxa"/>
          </w:tcPr>
          <w:p w14:paraId="78EA0645" w14:textId="4D30F6A7" w:rsidR="00EA7B1C" w:rsidRPr="004F6055" w:rsidRDefault="00EA7B1C" w:rsidP="00994605">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 xml:space="preserve">№ </w:t>
            </w:r>
            <w:proofErr w:type="gramStart"/>
            <w:r w:rsidRPr="004F6055">
              <w:rPr>
                <w:rFonts w:ascii="Times New Roman" w:eastAsia="Times New Roman" w:hAnsi="Times New Roman"/>
                <w:b/>
                <w:sz w:val="20"/>
                <w:szCs w:val="20"/>
              </w:rPr>
              <w:t>п</w:t>
            </w:r>
            <w:proofErr w:type="gramEnd"/>
            <w:r w:rsidRPr="004F6055">
              <w:rPr>
                <w:rFonts w:ascii="Times New Roman" w:eastAsia="Times New Roman" w:hAnsi="Times New Roman"/>
                <w:b/>
                <w:sz w:val="20"/>
                <w:szCs w:val="20"/>
              </w:rPr>
              <w:t>/п</w:t>
            </w:r>
          </w:p>
        </w:tc>
        <w:tc>
          <w:tcPr>
            <w:tcW w:w="3366" w:type="dxa"/>
            <w:vAlign w:val="center"/>
          </w:tcPr>
          <w:p w14:paraId="2855577C" w14:textId="6A733883" w:rsidR="00EA7B1C" w:rsidRPr="004F6055" w:rsidRDefault="00EA7B1C" w:rsidP="00994605">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Наименование</w:t>
            </w:r>
          </w:p>
        </w:tc>
        <w:tc>
          <w:tcPr>
            <w:tcW w:w="1560" w:type="dxa"/>
          </w:tcPr>
          <w:p w14:paraId="6D09FB1F" w14:textId="62672537" w:rsidR="00EA7B1C" w:rsidRPr="004F6055" w:rsidRDefault="00EA7B1C" w:rsidP="00994605">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 xml:space="preserve">Кол-во контрактов, заключенных </w:t>
            </w:r>
            <w:r w:rsidR="00E66B2B" w:rsidRPr="004F6055">
              <w:rPr>
                <w:rFonts w:ascii="Times New Roman" w:eastAsia="Times New Roman" w:hAnsi="Times New Roman"/>
                <w:b/>
                <w:sz w:val="20"/>
                <w:szCs w:val="20"/>
              </w:rPr>
              <w:t xml:space="preserve">с </w:t>
            </w:r>
            <w:r w:rsidRPr="004F6055">
              <w:rPr>
                <w:rFonts w:ascii="Times New Roman" w:eastAsia="Times New Roman" w:hAnsi="Times New Roman"/>
                <w:b/>
                <w:sz w:val="20"/>
                <w:szCs w:val="20"/>
              </w:rPr>
              <w:t>участниками закупок, зарегистрированными на территории ДФО (ед.)</w:t>
            </w:r>
          </w:p>
        </w:tc>
        <w:tc>
          <w:tcPr>
            <w:tcW w:w="992" w:type="dxa"/>
          </w:tcPr>
          <w:p w14:paraId="4F306AB8" w14:textId="06766BEF" w:rsidR="00EA7B1C" w:rsidRPr="004F6055" w:rsidRDefault="00EA7B1C" w:rsidP="00E66B2B">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 xml:space="preserve">% в объеме  заключенных </w:t>
            </w:r>
            <w:r w:rsidR="00E66B2B" w:rsidRPr="004F6055">
              <w:rPr>
                <w:rFonts w:ascii="Times New Roman" w:eastAsia="Times New Roman" w:hAnsi="Times New Roman"/>
                <w:b/>
                <w:sz w:val="20"/>
                <w:szCs w:val="20"/>
              </w:rPr>
              <w:t>контрактов (конкурентные способы определения поставщиков)</w:t>
            </w:r>
            <w:r w:rsidRPr="004F6055">
              <w:rPr>
                <w:rFonts w:ascii="Times New Roman" w:eastAsia="Times New Roman" w:hAnsi="Times New Roman"/>
                <w:b/>
                <w:sz w:val="20"/>
                <w:szCs w:val="20"/>
              </w:rPr>
              <w:t xml:space="preserve"> </w:t>
            </w:r>
          </w:p>
        </w:tc>
        <w:tc>
          <w:tcPr>
            <w:tcW w:w="2038" w:type="dxa"/>
          </w:tcPr>
          <w:p w14:paraId="0467599B" w14:textId="4BF70E7C" w:rsidR="00EA7B1C" w:rsidRPr="004F6055" w:rsidRDefault="00E66B2B" w:rsidP="00E66B2B">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Цена  контрактов, заключенных с участниками закупок, зарегистрированными на территории ДФО (тыс. руб.)</w:t>
            </w:r>
          </w:p>
        </w:tc>
        <w:tc>
          <w:tcPr>
            <w:tcW w:w="1080" w:type="dxa"/>
          </w:tcPr>
          <w:p w14:paraId="1B59D736" w14:textId="59E946DC" w:rsidR="00EA7B1C" w:rsidRPr="004F6055" w:rsidRDefault="00E66B2B" w:rsidP="00994605">
            <w:pPr>
              <w:spacing w:after="0" w:line="240" w:lineRule="auto"/>
              <w:jc w:val="center"/>
              <w:rPr>
                <w:rFonts w:ascii="Times New Roman" w:eastAsia="Times New Roman" w:hAnsi="Times New Roman"/>
                <w:b/>
                <w:sz w:val="20"/>
                <w:szCs w:val="20"/>
              </w:rPr>
            </w:pPr>
            <w:r w:rsidRPr="004F6055">
              <w:rPr>
                <w:rFonts w:ascii="Times New Roman" w:eastAsia="Times New Roman" w:hAnsi="Times New Roman"/>
                <w:b/>
                <w:sz w:val="20"/>
                <w:szCs w:val="20"/>
              </w:rPr>
              <w:t>% в объеме  заключенных контрактов (конкурентные способы определения поставщиков)</w:t>
            </w:r>
          </w:p>
        </w:tc>
      </w:tr>
      <w:tr w:rsidR="00E66B2B" w:rsidRPr="004F6055" w14:paraId="22356E2C" w14:textId="60A1EF29" w:rsidTr="004F718E">
        <w:trPr>
          <w:trHeight w:val="533"/>
          <w:jc w:val="center"/>
        </w:trPr>
        <w:tc>
          <w:tcPr>
            <w:tcW w:w="496" w:type="dxa"/>
            <w:vAlign w:val="center"/>
          </w:tcPr>
          <w:p w14:paraId="16D41A68" w14:textId="65504FB8" w:rsidR="00EA7B1C" w:rsidRPr="004F6055" w:rsidRDefault="00E66B2B" w:rsidP="00713D33">
            <w:pPr>
              <w:spacing w:after="0" w:line="240" w:lineRule="auto"/>
              <w:jc w:val="center"/>
              <w:rPr>
                <w:rFonts w:ascii="Times New Roman" w:eastAsia="Times New Roman" w:hAnsi="Times New Roman"/>
                <w:color w:val="FF0000"/>
                <w:sz w:val="20"/>
                <w:szCs w:val="20"/>
              </w:rPr>
            </w:pPr>
            <w:r w:rsidRPr="004F6055">
              <w:rPr>
                <w:rFonts w:ascii="Times New Roman" w:eastAsia="Times New Roman" w:hAnsi="Times New Roman"/>
                <w:sz w:val="20"/>
                <w:szCs w:val="20"/>
              </w:rPr>
              <w:lastRenderedPageBreak/>
              <w:t>1.</w:t>
            </w:r>
          </w:p>
        </w:tc>
        <w:tc>
          <w:tcPr>
            <w:tcW w:w="3366" w:type="dxa"/>
            <w:vAlign w:val="center"/>
          </w:tcPr>
          <w:p w14:paraId="32B8D621" w14:textId="5D89905F" w:rsidR="005228A4" w:rsidRPr="004F6055" w:rsidRDefault="005228A4" w:rsidP="005228A4">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Строительные, ремонтные работы</w:t>
            </w:r>
            <w:r w:rsidR="004F6055" w:rsidRPr="004F6055">
              <w:rPr>
                <w:rFonts w:ascii="Times New Roman" w:eastAsia="Times New Roman" w:hAnsi="Times New Roman"/>
                <w:sz w:val="20"/>
                <w:szCs w:val="20"/>
              </w:rPr>
              <w:t>,</w:t>
            </w:r>
          </w:p>
          <w:p w14:paraId="79E16438" w14:textId="70A3F8B8" w:rsidR="00EA7B1C" w:rsidRPr="004F6055" w:rsidRDefault="005228A4" w:rsidP="004F6055">
            <w:pPr>
              <w:spacing w:after="0" w:line="240" w:lineRule="auto"/>
              <w:jc w:val="center"/>
              <w:rPr>
                <w:rFonts w:ascii="Times New Roman" w:eastAsia="Times New Roman" w:hAnsi="Times New Roman"/>
                <w:color w:val="FF0000"/>
                <w:sz w:val="20"/>
                <w:szCs w:val="20"/>
              </w:rPr>
            </w:pPr>
            <w:r w:rsidRPr="004F6055">
              <w:rPr>
                <w:rFonts w:ascii="Times New Roman" w:eastAsia="Times New Roman" w:hAnsi="Times New Roman"/>
                <w:sz w:val="20"/>
                <w:szCs w:val="20"/>
              </w:rPr>
              <w:t xml:space="preserve"> </w:t>
            </w:r>
            <w:r w:rsidR="004F6055" w:rsidRPr="004F6055">
              <w:rPr>
                <w:rFonts w:ascii="Times New Roman" w:eastAsia="Times New Roman" w:hAnsi="Times New Roman"/>
                <w:sz w:val="20"/>
                <w:szCs w:val="20"/>
              </w:rPr>
              <w:t>р</w:t>
            </w:r>
            <w:r w:rsidRPr="004F6055">
              <w:rPr>
                <w:rFonts w:ascii="Times New Roman" w:eastAsia="Times New Roman" w:hAnsi="Times New Roman"/>
                <w:sz w:val="20"/>
                <w:szCs w:val="20"/>
              </w:rPr>
              <w:t>аботы по благоустройству дворовых и общественных территорий</w:t>
            </w:r>
          </w:p>
        </w:tc>
        <w:tc>
          <w:tcPr>
            <w:tcW w:w="1560" w:type="dxa"/>
            <w:vAlign w:val="center"/>
          </w:tcPr>
          <w:p w14:paraId="506E685B" w14:textId="383E1658" w:rsidR="00EA7B1C" w:rsidRPr="004F6055" w:rsidRDefault="00895770" w:rsidP="004A21C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r w:rsidR="004A21C0">
              <w:rPr>
                <w:rFonts w:ascii="Times New Roman" w:eastAsia="Times New Roman" w:hAnsi="Times New Roman"/>
                <w:sz w:val="20"/>
                <w:szCs w:val="20"/>
              </w:rPr>
              <w:t>5</w:t>
            </w:r>
          </w:p>
        </w:tc>
        <w:tc>
          <w:tcPr>
            <w:tcW w:w="992" w:type="dxa"/>
            <w:vAlign w:val="center"/>
          </w:tcPr>
          <w:p w14:paraId="36A63B15" w14:textId="4B13677B" w:rsidR="00EA7B1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32,9</w:t>
            </w:r>
          </w:p>
        </w:tc>
        <w:tc>
          <w:tcPr>
            <w:tcW w:w="2038" w:type="dxa"/>
            <w:vAlign w:val="center"/>
          </w:tcPr>
          <w:p w14:paraId="76B2BA01" w14:textId="472E5EE8" w:rsidR="00EA7B1C" w:rsidRPr="004F6055" w:rsidRDefault="009A2F09" w:rsidP="004A21C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1 0</w:t>
            </w:r>
            <w:r w:rsidR="004A21C0">
              <w:rPr>
                <w:rFonts w:ascii="Times New Roman" w:eastAsia="Times New Roman" w:hAnsi="Times New Roman"/>
                <w:sz w:val="20"/>
                <w:szCs w:val="20"/>
              </w:rPr>
              <w:t>87</w:t>
            </w:r>
            <w:r>
              <w:rPr>
                <w:rFonts w:ascii="Times New Roman" w:eastAsia="Times New Roman" w:hAnsi="Times New Roman"/>
                <w:sz w:val="20"/>
                <w:szCs w:val="20"/>
              </w:rPr>
              <w:t> </w:t>
            </w:r>
            <w:r w:rsidR="004A21C0">
              <w:rPr>
                <w:rFonts w:ascii="Times New Roman" w:eastAsia="Times New Roman" w:hAnsi="Times New Roman"/>
                <w:sz w:val="20"/>
                <w:szCs w:val="20"/>
              </w:rPr>
              <w:t>111</w:t>
            </w:r>
            <w:r>
              <w:rPr>
                <w:rFonts w:ascii="Times New Roman" w:eastAsia="Times New Roman" w:hAnsi="Times New Roman"/>
                <w:sz w:val="20"/>
                <w:szCs w:val="20"/>
              </w:rPr>
              <w:t>,8</w:t>
            </w:r>
            <w:r w:rsidR="004A21C0">
              <w:rPr>
                <w:rFonts w:ascii="Times New Roman" w:eastAsia="Times New Roman" w:hAnsi="Times New Roman"/>
                <w:sz w:val="20"/>
                <w:szCs w:val="20"/>
              </w:rPr>
              <w:t>0</w:t>
            </w:r>
          </w:p>
        </w:tc>
        <w:tc>
          <w:tcPr>
            <w:tcW w:w="1080" w:type="dxa"/>
            <w:vAlign w:val="center"/>
          </w:tcPr>
          <w:p w14:paraId="3F60DFBF" w14:textId="798A1D0A" w:rsidR="00EA7B1C" w:rsidRPr="004F6055" w:rsidRDefault="00B724C3" w:rsidP="00C6461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94,6</w:t>
            </w:r>
          </w:p>
        </w:tc>
      </w:tr>
      <w:tr w:rsidR="00E66B2B" w:rsidRPr="004F6055" w14:paraId="081DA18E" w14:textId="027472CA" w:rsidTr="004F718E">
        <w:trPr>
          <w:trHeight w:val="229"/>
          <w:jc w:val="center"/>
        </w:trPr>
        <w:tc>
          <w:tcPr>
            <w:tcW w:w="496" w:type="dxa"/>
            <w:vAlign w:val="center"/>
          </w:tcPr>
          <w:p w14:paraId="124F34BF" w14:textId="72C68D98" w:rsidR="00EA7B1C" w:rsidRPr="004F6055" w:rsidRDefault="00E66B2B"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2.</w:t>
            </w:r>
          </w:p>
        </w:tc>
        <w:tc>
          <w:tcPr>
            <w:tcW w:w="3366" w:type="dxa"/>
            <w:vAlign w:val="center"/>
          </w:tcPr>
          <w:p w14:paraId="2EC53988" w14:textId="3D89C341" w:rsidR="00EA7B1C" w:rsidRPr="004F6055" w:rsidRDefault="005228A4" w:rsidP="001D2DD4">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Выполнение научно-исследовательских работ по разработке комплексной схемы организации дорожного движения (КСОДД) в границах муниципального образования города Благовещенска</w:t>
            </w:r>
          </w:p>
        </w:tc>
        <w:tc>
          <w:tcPr>
            <w:tcW w:w="1560" w:type="dxa"/>
            <w:vAlign w:val="center"/>
          </w:tcPr>
          <w:p w14:paraId="3DE54910" w14:textId="53AA5C1B" w:rsidR="00EA7B1C" w:rsidRPr="004F6055" w:rsidRDefault="004F6055"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1</w:t>
            </w:r>
          </w:p>
        </w:tc>
        <w:tc>
          <w:tcPr>
            <w:tcW w:w="992" w:type="dxa"/>
            <w:vAlign w:val="center"/>
          </w:tcPr>
          <w:p w14:paraId="2030B85E" w14:textId="4275C249" w:rsidR="00EA7B1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w:t>
            </w:r>
          </w:p>
        </w:tc>
        <w:tc>
          <w:tcPr>
            <w:tcW w:w="2038" w:type="dxa"/>
            <w:vAlign w:val="center"/>
          </w:tcPr>
          <w:p w14:paraId="4EF3FBAF" w14:textId="76E38934" w:rsidR="00EA7B1C" w:rsidRPr="004F6055" w:rsidRDefault="004F6055" w:rsidP="004F6055">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18 250,00</w:t>
            </w:r>
          </w:p>
        </w:tc>
        <w:tc>
          <w:tcPr>
            <w:tcW w:w="1080" w:type="dxa"/>
            <w:vAlign w:val="center"/>
          </w:tcPr>
          <w:p w14:paraId="48645F09" w14:textId="4288F295" w:rsidR="00EA7B1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1,59</w:t>
            </w:r>
          </w:p>
        </w:tc>
      </w:tr>
      <w:tr w:rsidR="00587583" w:rsidRPr="004F6055" w14:paraId="4655D8FE" w14:textId="77777777" w:rsidTr="004F718E">
        <w:trPr>
          <w:trHeight w:val="490"/>
          <w:jc w:val="center"/>
        </w:trPr>
        <w:tc>
          <w:tcPr>
            <w:tcW w:w="496" w:type="dxa"/>
            <w:vAlign w:val="center"/>
          </w:tcPr>
          <w:p w14:paraId="4ABB5852" w14:textId="2C4C6737" w:rsidR="00587583" w:rsidRPr="004F6055" w:rsidRDefault="006E33EC"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3.</w:t>
            </w:r>
          </w:p>
        </w:tc>
        <w:tc>
          <w:tcPr>
            <w:tcW w:w="3366" w:type="dxa"/>
            <w:vAlign w:val="center"/>
          </w:tcPr>
          <w:p w14:paraId="103827B2" w14:textId="681DB987" w:rsidR="00587583" w:rsidRPr="004F6055" w:rsidRDefault="00587583" w:rsidP="00713D33">
            <w:pPr>
              <w:spacing w:after="0" w:line="240" w:lineRule="auto"/>
              <w:jc w:val="center"/>
              <w:rPr>
                <w:rFonts w:ascii="Times New Roman" w:eastAsia="MS Mincho" w:hAnsi="Times New Roman"/>
                <w:sz w:val="20"/>
                <w:szCs w:val="20"/>
                <w:lang w:eastAsia="ja-JP"/>
              </w:rPr>
            </w:pPr>
            <w:r w:rsidRPr="004F6055">
              <w:rPr>
                <w:rFonts w:ascii="Times New Roman" w:eastAsia="Times New Roman" w:hAnsi="Times New Roman"/>
                <w:sz w:val="20"/>
                <w:szCs w:val="20"/>
              </w:rPr>
              <w:t>Поставка коммуникационного оборудования для единой дежурно – диспетчерской службы управления по делам ГОЧС города Благовещенска</w:t>
            </w:r>
          </w:p>
        </w:tc>
        <w:tc>
          <w:tcPr>
            <w:tcW w:w="1560" w:type="dxa"/>
            <w:vAlign w:val="center"/>
          </w:tcPr>
          <w:p w14:paraId="55578C56" w14:textId="57634E87" w:rsidR="00587583" w:rsidRDefault="00587583" w:rsidP="00C57353">
            <w:pPr>
              <w:spacing w:after="0" w:line="240" w:lineRule="auto"/>
              <w:jc w:val="center"/>
              <w:rPr>
                <w:rFonts w:ascii="Times New Roman" w:eastAsia="MS Mincho" w:hAnsi="Times New Roman"/>
                <w:sz w:val="20"/>
                <w:szCs w:val="20"/>
                <w:lang w:eastAsia="ja-JP"/>
              </w:rPr>
            </w:pPr>
            <w:r>
              <w:rPr>
                <w:rFonts w:ascii="Times New Roman" w:eastAsia="Times New Roman" w:hAnsi="Times New Roman"/>
                <w:sz w:val="20"/>
                <w:szCs w:val="20"/>
              </w:rPr>
              <w:t>1</w:t>
            </w:r>
          </w:p>
        </w:tc>
        <w:tc>
          <w:tcPr>
            <w:tcW w:w="992" w:type="dxa"/>
            <w:vAlign w:val="center"/>
          </w:tcPr>
          <w:p w14:paraId="1AAFB3AF" w14:textId="3AAB33E0" w:rsidR="00587583"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1,3</w:t>
            </w:r>
          </w:p>
        </w:tc>
        <w:tc>
          <w:tcPr>
            <w:tcW w:w="2038" w:type="dxa"/>
            <w:vAlign w:val="center"/>
          </w:tcPr>
          <w:p w14:paraId="618CFE63" w14:textId="7F010E89" w:rsidR="00587583" w:rsidRDefault="00587583" w:rsidP="00C57353">
            <w:pPr>
              <w:spacing w:after="0" w:line="240" w:lineRule="auto"/>
              <w:jc w:val="center"/>
              <w:rPr>
                <w:rFonts w:ascii="Times New Roman" w:eastAsia="MS Mincho" w:hAnsi="Times New Roman"/>
                <w:sz w:val="20"/>
                <w:szCs w:val="20"/>
                <w:lang w:eastAsia="ja-JP"/>
              </w:rPr>
            </w:pPr>
            <w:r w:rsidRPr="00021C00">
              <w:rPr>
                <w:rFonts w:ascii="Times New Roman" w:eastAsia="MS Mincho" w:hAnsi="Times New Roman"/>
                <w:sz w:val="20"/>
                <w:szCs w:val="20"/>
                <w:lang w:eastAsia="ja-JP"/>
              </w:rPr>
              <w:t>13</w:t>
            </w:r>
            <w:r>
              <w:rPr>
                <w:rFonts w:ascii="Times New Roman" w:eastAsia="MS Mincho" w:hAnsi="Times New Roman"/>
                <w:sz w:val="20"/>
                <w:szCs w:val="20"/>
                <w:lang w:eastAsia="ja-JP"/>
              </w:rPr>
              <w:t> </w:t>
            </w:r>
            <w:r w:rsidRPr="00021C00">
              <w:rPr>
                <w:rFonts w:ascii="Times New Roman" w:eastAsia="MS Mincho" w:hAnsi="Times New Roman"/>
                <w:sz w:val="20"/>
                <w:szCs w:val="20"/>
                <w:lang w:eastAsia="ja-JP"/>
              </w:rPr>
              <w:t>873</w:t>
            </w:r>
            <w:r>
              <w:rPr>
                <w:rFonts w:ascii="Times New Roman" w:eastAsia="MS Mincho" w:hAnsi="Times New Roman"/>
                <w:sz w:val="20"/>
                <w:szCs w:val="20"/>
                <w:lang w:eastAsia="ja-JP"/>
              </w:rPr>
              <w:t>,</w:t>
            </w:r>
            <w:r w:rsidRPr="00021C00">
              <w:rPr>
                <w:rFonts w:ascii="Times New Roman" w:eastAsia="MS Mincho" w:hAnsi="Times New Roman"/>
                <w:sz w:val="20"/>
                <w:szCs w:val="20"/>
                <w:lang w:eastAsia="ja-JP"/>
              </w:rPr>
              <w:t>0</w:t>
            </w:r>
            <w:r>
              <w:rPr>
                <w:rFonts w:ascii="Times New Roman" w:eastAsia="MS Mincho" w:hAnsi="Times New Roman"/>
                <w:sz w:val="20"/>
                <w:szCs w:val="20"/>
                <w:lang w:eastAsia="ja-JP"/>
              </w:rPr>
              <w:t>2</w:t>
            </w:r>
          </w:p>
        </w:tc>
        <w:tc>
          <w:tcPr>
            <w:tcW w:w="1080" w:type="dxa"/>
            <w:vAlign w:val="center"/>
          </w:tcPr>
          <w:p w14:paraId="7908168B" w14:textId="1ACF11D4" w:rsidR="00587583"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1,2</w:t>
            </w:r>
          </w:p>
        </w:tc>
      </w:tr>
      <w:tr w:rsidR="00587583" w:rsidRPr="004F6055" w14:paraId="4CCFE7C7" w14:textId="77777777" w:rsidTr="004F718E">
        <w:trPr>
          <w:trHeight w:val="490"/>
          <w:jc w:val="center"/>
        </w:trPr>
        <w:tc>
          <w:tcPr>
            <w:tcW w:w="496" w:type="dxa"/>
            <w:vAlign w:val="center"/>
          </w:tcPr>
          <w:p w14:paraId="23AE5446" w14:textId="0A207FFA" w:rsidR="00587583" w:rsidRPr="004F6055" w:rsidRDefault="006E33EC"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4.</w:t>
            </w:r>
          </w:p>
        </w:tc>
        <w:tc>
          <w:tcPr>
            <w:tcW w:w="3366" w:type="dxa"/>
            <w:vAlign w:val="center"/>
          </w:tcPr>
          <w:p w14:paraId="71E3CF81" w14:textId="0A66B5BC" w:rsidR="00587583" w:rsidRPr="004F6055" w:rsidRDefault="00587583" w:rsidP="00713D33">
            <w:pPr>
              <w:spacing w:after="0" w:line="240" w:lineRule="auto"/>
              <w:jc w:val="center"/>
              <w:rPr>
                <w:rFonts w:ascii="Times New Roman" w:eastAsia="MS Mincho" w:hAnsi="Times New Roman"/>
                <w:sz w:val="20"/>
                <w:szCs w:val="20"/>
                <w:lang w:eastAsia="ja-JP"/>
              </w:rPr>
            </w:pPr>
            <w:r w:rsidRPr="004F6055">
              <w:rPr>
                <w:rFonts w:ascii="Times New Roman" w:eastAsia="Times New Roman" w:hAnsi="Times New Roman"/>
                <w:sz w:val="20"/>
                <w:szCs w:val="20"/>
              </w:rPr>
              <w:t>Выполнение работ по устройству детских игровых площадок на территории многоквартирных домов, расположенных в пределах городского округа города Благовещенска</w:t>
            </w:r>
          </w:p>
        </w:tc>
        <w:tc>
          <w:tcPr>
            <w:tcW w:w="1560" w:type="dxa"/>
            <w:vAlign w:val="center"/>
          </w:tcPr>
          <w:p w14:paraId="4B9C6C0B" w14:textId="3A41FE61" w:rsidR="00587583" w:rsidRDefault="00587583" w:rsidP="004A21C0">
            <w:pPr>
              <w:spacing w:after="0" w:line="240" w:lineRule="auto"/>
              <w:jc w:val="center"/>
              <w:rPr>
                <w:rFonts w:ascii="Times New Roman" w:eastAsia="MS Mincho" w:hAnsi="Times New Roman"/>
                <w:sz w:val="20"/>
                <w:szCs w:val="20"/>
                <w:lang w:eastAsia="ja-JP"/>
              </w:rPr>
            </w:pPr>
            <w:r>
              <w:rPr>
                <w:rFonts w:ascii="Times New Roman" w:eastAsia="Times New Roman" w:hAnsi="Times New Roman"/>
                <w:sz w:val="20"/>
                <w:szCs w:val="20"/>
              </w:rPr>
              <w:t>1</w:t>
            </w:r>
            <w:r w:rsidR="004A21C0">
              <w:rPr>
                <w:rFonts w:ascii="Times New Roman" w:eastAsia="Times New Roman" w:hAnsi="Times New Roman"/>
                <w:sz w:val="20"/>
                <w:szCs w:val="20"/>
              </w:rPr>
              <w:t>1</w:t>
            </w:r>
          </w:p>
        </w:tc>
        <w:tc>
          <w:tcPr>
            <w:tcW w:w="992" w:type="dxa"/>
            <w:vAlign w:val="center"/>
          </w:tcPr>
          <w:p w14:paraId="4AE9B64A" w14:textId="54F1EB8B" w:rsidR="00587583"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14,5</w:t>
            </w:r>
          </w:p>
        </w:tc>
        <w:tc>
          <w:tcPr>
            <w:tcW w:w="2038" w:type="dxa"/>
            <w:vAlign w:val="center"/>
          </w:tcPr>
          <w:p w14:paraId="03031BFD" w14:textId="21510A85" w:rsidR="00587583" w:rsidRDefault="004A21C0" w:rsidP="00C5735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6 534,52</w:t>
            </w:r>
          </w:p>
        </w:tc>
        <w:tc>
          <w:tcPr>
            <w:tcW w:w="1080" w:type="dxa"/>
            <w:vAlign w:val="center"/>
          </w:tcPr>
          <w:p w14:paraId="295569FD" w14:textId="14EBA160" w:rsidR="00587583"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0,56</w:t>
            </w:r>
          </w:p>
        </w:tc>
      </w:tr>
      <w:tr w:rsidR="00A5535C" w:rsidRPr="004F6055" w14:paraId="5891DDBA" w14:textId="77777777" w:rsidTr="004F718E">
        <w:trPr>
          <w:trHeight w:val="490"/>
          <w:jc w:val="center"/>
        </w:trPr>
        <w:tc>
          <w:tcPr>
            <w:tcW w:w="496" w:type="dxa"/>
            <w:vAlign w:val="center"/>
          </w:tcPr>
          <w:p w14:paraId="350BFFEA" w14:textId="1BDA5461" w:rsidR="00A5535C" w:rsidRPr="004F6055" w:rsidRDefault="006E33EC"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5.</w:t>
            </w:r>
          </w:p>
        </w:tc>
        <w:tc>
          <w:tcPr>
            <w:tcW w:w="3366" w:type="dxa"/>
            <w:vAlign w:val="center"/>
          </w:tcPr>
          <w:p w14:paraId="28657B91" w14:textId="0686841D" w:rsidR="00A5535C" w:rsidRPr="004F6055" w:rsidRDefault="00A5535C" w:rsidP="00713D33">
            <w:pPr>
              <w:spacing w:after="0" w:line="240" w:lineRule="auto"/>
              <w:jc w:val="center"/>
              <w:rPr>
                <w:rFonts w:ascii="Times New Roman" w:eastAsia="MS Mincho" w:hAnsi="Times New Roman"/>
                <w:sz w:val="20"/>
                <w:szCs w:val="20"/>
                <w:lang w:eastAsia="ja-JP"/>
              </w:rPr>
            </w:pPr>
            <w:r w:rsidRPr="004F6055">
              <w:rPr>
                <w:rFonts w:ascii="Times New Roman" w:eastAsia="Times New Roman" w:hAnsi="Times New Roman"/>
                <w:sz w:val="20"/>
                <w:szCs w:val="20"/>
              </w:rPr>
              <w:t>Выполнение работ по оборудованию контейнерных площадок для сбора твердых коммунальных отходов на территории городского округа города Благовещенска</w:t>
            </w:r>
          </w:p>
        </w:tc>
        <w:tc>
          <w:tcPr>
            <w:tcW w:w="1560" w:type="dxa"/>
            <w:vAlign w:val="center"/>
          </w:tcPr>
          <w:p w14:paraId="58422F0F" w14:textId="7186F717" w:rsidR="00A5535C" w:rsidRDefault="00A5535C" w:rsidP="00C57353">
            <w:pPr>
              <w:spacing w:after="0" w:line="240" w:lineRule="auto"/>
              <w:jc w:val="center"/>
              <w:rPr>
                <w:rFonts w:ascii="Times New Roman" w:eastAsia="MS Mincho" w:hAnsi="Times New Roman"/>
                <w:sz w:val="20"/>
                <w:szCs w:val="20"/>
                <w:lang w:eastAsia="ja-JP"/>
              </w:rPr>
            </w:pPr>
            <w:r>
              <w:rPr>
                <w:rFonts w:ascii="Times New Roman" w:eastAsia="Times New Roman" w:hAnsi="Times New Roman"/>
                <w:sz w:val="20"/>
                <w:szCs w:val="20"/>
              </w:rPr>
              <w:t>1</w:t>
            </w:r>
          </w:p>
        </w:tc>
        <w:tc>
          <w:tcPr>
            <w:tcW w:w="992" w:type="dxa"/>
            <w:vAlign w:val="center"/>
          </w:tcPr>
          <w:p w14:paraId="7E1433ED" w14:textId="5FE62529" w:rsidR="00A5535C"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1,3</w:t>
            </w:r>
          </w:p>
        </w:tc>
        <w:tc>
          <w:tcPr>
            <w:tcW w:w="2038" w:type="dxa"/>
            <w:vAlign w:val="center"/>
          </w:tcPr>
          <w:p w14:paraId="6819175C" w14:textId="72578D50" w:rsidR="00A5535C" w:rsidRDefault="00A5535C" w:rsidP="00C5735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7 876,27</w:t>
            </w:r>
          </w:p>
        </w:tc>
        <w:tc>
          <w:tcPr>
            <w:tcW w:w="1080" w:type="dxa"/>
            <w:vAlign w:val="center"/>
          </w:tcPr>
          <w:p w14:paraId="25A225D3" w14:textId="2E9A8B8F" w:rsidR="00A5535C" w:rsidRDefault="00B724C3" w:rsidP="007E025C">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0,68</w:t>
            </w:r>
          </w:p>
        </w:tc>
      </w:tr>
      <w:tr w:rsidR="00E66B2B" w:rsidRPr="004F6055" w14:paraId="01021C76" w14:textId="53F187DA" w:rsidTr="004F718E">
        <w:trPr>
          <w:trHeight w:val="241"/>
          <w:jc w:val="center"/>
        </w:trPr>
        <w:tc>
          <w:tcPr>
            <w:tcW w:w="496" w:type="dxa"/>
            <w:vAlign w:val="center"/>
          </w:tcPr>
          <w:p w14:paraId="242CEE9A" w14:textId="44FC45BB" w:rsidR="00EA7B1C"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r w:rsidR="00E66B2B" w:rsidRPr="004F6055">
              <w:rPr>
                <w:rFonts w:ascii="Times New Roman" w:eastAsia="Times New Roman" w:hAnsi="Times New Roman"/>
                <w:sz w:val="20"/>
                <w:szCs w:val="20"/>
              </w:rPr>
              <w:t>.</w:t>
            </w:r>
          </w:p>
        </w:tc>
        <w:tc>
          <w:tcPr>
            <w:tcW w:w="3366" w:type="dxa"/>
            <w:vAlign w:val="center"/>
          </w:tcPr>
          <w:p w14:paraId="071510B8" w14:textId="6DF063EF" w:rsidR="00EA7B1C" w:rsidRPr="004F6055" w:rsidRDefault="005B4617"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Приобретение жилого помещения (квартиры) для граждан, переселяемых из аварийного жилищного фонда</w:t>
            </w:r>
          </w:p>
        </w:tc>
        <w:tc>
          <w:tcPr>
            <w:tcW w:w="1560" w:type="dxa"/>
            <w:vAlign w:val="center"/>
          </w:tcPr>
          <w:p w14:paraId="014F8441" w14:textId="03D24832" w:rsidR="00EA7B1C" w:rsidRPr="004F6055" w:rsidRDefault="004F6055"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1</w:t>
            </w:r>
          </w:p>
        </w:tc>
        <w:tc>
          <w:tcPr>
            <w:tcW w:w="992" w:type="dxa"/>
            <w:vAlign w:val="center"/>
          </w:tcPr>
          <w:p w14:paraId="62917353" w14:textId="1B2C84CA" w:rsidR="00EA7B1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1,3</w:t>
            </w:r>
          </w:p>
        </w:tc>
        <w:tc>
          <w:tcPr>
            <w:tcW w:w="2038" w:type="dxa"/>
            <w:vAlign w:val="center"/>
          </w:tcPr>
          <w:p w14:paraId="7BC0DD79" w14:textId="05E9C42F" w:rsidR="00EA7B1C" w:rsidRPr="004F6055" w:rsidRDefault="004F6055" w:rsidP="004F6055">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3 051,65</w:t>
            </w:r>
          </w:p>
        </w:tc>
        <w:tc>
          <w:tcPr>
            <w:tcW w:w="1080" w:type="dxa"/>
            <w:vAlign w:val="center"/>
          </w:tcPr>
          <w:p w14:paraId="73F59CEB" w14:textId="79E8C2D0" w:rsidR="00EA7B1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0,7</w:t>
            </w:r>
          </w:p>
        </w:tc>
      </w:tr>
      <w:tr w:rsidR="006E33EC" w:rsidRPr="004F6055" w14:paraId="185356C7" w14:textId="77777777" w:rsidTr="004F718E">
        <w:trPr>
          <w:trHeight w:val="455"/>
          <w:jc w:val="center"/>
        </w:trPr>
        <w:tc>
          <w:tcPr>
            <w:tcW w:w="496" w:type="dxa"/>
            <w:vAlign w:val="center"/>
          </w:tcPr>
          <w:p w14:paraId="1A9AD418" w14:textId="6F543FC3" w:rsidR="006E33EC"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w:t>
            </w:r>
            <w:r w:rsidR="006E33EC" w:rsidRPr="004F6055">
              <w:rPr>
                <w:rFonts w:ascii="Times New Roman" w:eastAsia="Times New Roman" w:hAnsi="Times New Roman"/>
                <w:sz w:val="20"/>
                <w:szCs w:val="20"/>
              </w:rPr>
              <w:t>.</w:t>
            </w:r>
          </w:p>
        </w:tc>
        <w:tc>
          <w:tcPr>
            <w:tcW w:w="3366" w:type="dxa"/>
            <w:vAlign w:val="center"/>
          </w:tcPr>
          <w:p w14:paraId="40C7549E" w14:textId="38E97C84" w:rsidR="006E33EC" w:rsidRPr="004F6055" w:rsidRDefault="006E33EC" w:rsidP="0032184B">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Оказание услуг по световому оснащению, озвучиванию и пр. общегородских мероприятий</w:t>
            </w:r>
          </w:p>
        </w:tc>
        <w:tc>
          <w:tcPr>
            <w:tcW w:w="1560" w:type="dxa"/>
            <w:vAlign w:val="center"/>
          </w:tcPr>
          <w:p w14:paraId="3A05F835" w14:textId="705AAE3D" w:rsidR="006E33EC" w:rsidRPr="004F6055" w:rsidRDefault="006E33EC"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4</w:t>
            </w:r>
          </w:p>
        </w:tc>
        <w:tc>
          <w:tcPr>
            <w:tcW w:w="992" w:type="dxa"/>
            <w:vAlign w:val="center"/>
          </w:tcPr>
          <w:p w14:paraId="120FD5AF" w14:textId="15EF0CA2" w:rsidR="006E33E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5,3</w:t>
            </w:r>
          </w:p>
        </w:tc>
        <w:tc>
          <w:tcPr>
            <w:tcW w:w="2038" w:type="dxa"/>
            <w:vAlign w:val="center"/>
          </w:tcPr>
          <w:p w14:paraId="0485588B" w14:textId="36715B9B" w:rsidR="006E33EC" w:rsidRPr="004F6055" w:rsidRDefault="006E33EC"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2 237,00</w:t>
            </w:r>
          </w:p>
        </w:tc>
        <w:tc>
          <w:tcPr>
            <w:tcW w:w="1080" w:type="dxa"/>
            <w:vAlign w:val="center"/>
          </w:tcPr>
          <w:p w14:paraId="0AA2884B" w14:textId="7186ABE8" w:rsidR="006E33EC"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0,19</w:t>
            </w:r>
          </w:p>
        </w:tc>
      </w:tr>
      <w:tr w:rsidR="00E66B2B" w:rsidRPr="004F6055" w14:paraId="010DD5A2" w14:textId="77777777" w:rsidTr="004F718E">
        <w:trPr>
          <w:trHeight w:val="455"/>
          <w:jc w:val="center"/>
        </w:trPr>
        <w:tc>
          <w:tcPr>
            <w:tcW w:w="496" w:type="dxa"/>
            <w:vAlign w:val="center"/>
          </w:tcPr>
          <w:p w14:paraId="6F0FFB94" w14:textId="579B252A" w:rsidR="00E66B2B"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8</w:t>
            </w:r>
            <w:r w:rsidR="00E66B2B" w:rsidRPr="004F6055">
              <w:rPr>
                <w:rFonts w:ascii="Times New Roman" w:eastAsia="Times New Roman" w:hAnsi="Times New Roman"/>
                <w:sz w:val="20"/>
                <w:szCs w:val="20"/>
              </w:rPr>
              <w:t>.</w:t>
            </w:r>
          </w:p>
        </w:tc>
        <w:tc>
          <w:tcPr>
            <w:tcW w:w="3366" w:type="dxa"/>
            <w:vAlign w:val="center"/>
          </w:tcPr>
          <w:p w14:paraId="53335207" w14:textId="00D254DC" w:rsidR="00E66B2B" w:rsidRPr="004F6055" w:rsidRDefault="00E66B2B"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Поставка нефтепродуктов</w:t>
            </w:r>
          </w:p>
        </w:tc>
        <w:tc>
          <w:tcPr>
            <w:tcW w:w="1560" w:type="dxa"/>
            <w:vAlign w:val="center"/>
          </w:tcPr>
          <w:p w14:paraId="72DEBAB8" w14:textId="7F9C127E" w:rsidR="00E66B2B"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c>
          <w:tcPr>
            <w:tcW w:w="992" w:type="dxa"/>
            <w:vAlign w:val="center"/>
          </w:tcPr>
          <w:p w14:paraId="65AE1F6D" w14:textId="0EC44EC3" w:rsidR="00E66B2B"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2,6</w:t>
            </w:r>
          </w:p>
        </w:tc>
        <w:tc>
          <w:tcPr>
            <w:tcW w:w="2038" w:type="dxa"/>
            <w:vAlign w:val="center"/>
          </w:tcPr>
          <w:p w14:paraId="63F878BB" w14:textId="25E95F2D" w:rsidR="00E66B2B" w:rsidRPr="004F6055" w:rsidRDefault="000870D8" w:rsidP="000870D8">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2 235,33</w:t>
            </w:r>
          </w:p>
        </w:tc>
        <w:tc>
          <w:tcPr>
            <w:tcW w:w="1080" w:type="dxa"/>
            <w:vAlign w:val="center"/>
          </w:tcPr>
          <w:p w14:paraId="4E3C797F" w14:textId="567DD758" w:rsidR="00E66B2B"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0,19</w:t>
            </w:r>
          </w:p>
        </w:tc>
      </w:tr>
      <w:tr w:rsidR="006E33EC" w:rsidRPr="004F6055" w14:paraId="46041765" w14:textId="77777777" w:rsidTr="004F718E">
        <w:trPr>
          <w:trHeight w:val="455"/>
          <w:jc w:val="center"/>
        </w:trPr>
        <w:tc>
          <w:tcPr>
            <w:tcW w:w="496" w:type="dxa"/>
            <w:vAlign w:val="center"/>
          </w:tcPr>
          <w:p w14:paraId="3D885A23" w14:textId="0628BC30" w:rsidR="006E33EC"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w:t>
            </w:r>
            <w:r w:rsidR="006E33EC">
              <w:rPr>
                <w:rFonts w:ascii="Times New Roman" w:eastAsia="Times New Roman" w:hAnsi="Times New Roman"/>
                <w:sz w:val="20"/>
                <w:szCs w:val="20"/>
              </w:rPr>
              <w:t>.</w:t>
            </w:r>
          </w:p>
        </w:tc>
        <w:tc>
          <w:tcPr>
            <w:tcW w:w="3366" w:type="dxa"/>
            <w:vAlign w:val="center"/>
          </w:tcPr>
          <w:p w14:paraId="32F6BA98" w14:textId="1BD81F31" w:rsidR="006E33EC" w:rsidRPr="004F6055" w:rsidRDefault="006E33EC"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Оказание услуг по организации и проведению городских спортивных и молодежных  мероприятий</w:t>
            </w:r>
          </w:p>
        </w:tc>
        <w:tc>
          <w:tcPr>
            <w:tcW w:w="1560" w:type="dxa"/>
            <w:vAlign w:val="center"/>
          </w:tcPr>
          <w:p w14:paraId="3E6136CE" w14:textId="4D315B9D" w:rsidR="006E33EC" w:rsidRPr="004F6055" w:rsidRDefault="006E33EC"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992" w:type="dxa"/>
            <w:vAlign w:val="center"/>
          </w:tcPr>
          <w:p w14:paraId="328051A8" w14:textId="29480B18" w:rsidR="006E33EC" w:rsidRDefault="00B724C3" w:rsidP="00B724C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7,9</w:t>
            </w:r>
          </w:p>
        </w:tc>
        <w:tc>
          <w:tcPr>
            <w:tcW w:w="2038" w:type="dxa"/>
            <w:vAlign w:val="center"/>
          </w:tcPr>
          <w:p w14:paraId="7FC9652E" w14:textId="4F440E28" w:rsidR="006E33EC" w:rsidRPr="004F6055" w:rsidRDefault="006E33EC"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1 540,83</w:t>
            </w:r>
          </w:p>
        </w:tc>
        <w:tc>
          <w:tcPr>
            <w:tcW w:w="1080" w:type="dxa"/>
            <w:vAlign w:val="center"/>
          </w:tcPr>
          <w:p w14:paraId="6C3B9D07" w14:textId="34BB32BF" w:rsidR="006E33EC"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0,1</w:t>
            </w:r>
          </w:p>
        </w:tc>
      </w:tr>
      <w:tr w:rsidR="00A5535C" w:rsidRPr="004F6055" w14:paraId="5321F1D1" w14:textId="77777777" w:rsidTr="004F718E">
        <w:trPr>
          <w:trHeight w:val="455"/>
          <w:jc w:val="center"/>
        </w:trPr>
        <w:tc>
          <w:tcPr>
            <w:tcW w:w="496" w:type="dxa"/>
            <w:vAlign w:val="center"/>
          </w:tcPr>
          <w:p w14:paraId="64E846B8" w14:textId="11A4B736" w:rsidR="00A5535C" w:rsidRPr="004F6055" w:rsidRDefault="00A5535C" w:rsidP="004A21C0">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1</w:t>
            </w:r>
            <w:r w:rsidR="004A21C0">
              <w:rPr>
                <w:rFonts w:ascii="Times New Roman" w:eastAsia="Times New Roman" w:hAnsi="Times New Roman"/>
                <w:sz w:val="20"/>
                <w:szCs w:val="20"/>
              </w:rPr>
              <w:t>0</w:t>
            </w:r>
            <w:r w:rsidRPr="004F6055">
              <w:rPr>
                <w:rFonts w:ascii="Times New Roman" w:eastAsia="Times New Roman" w:hAnsi="Times New Roman"/>
                <w:sz w:val="20"/>
                <w:szCs w:val="20"/>
              </w:rPr>
              <w:t>.</w:t>
            </w:r>
          </w:p>
        </w:tc>
        <w:tc>
          <w:tcPr>
            <w:tcW w:w="3366" w:type="dxa"/>
            <w:vAlign w:val="center"/>
          </w:tcPr>
          <w:p w14:paraId="3DEDF086" w14:textId="0791CECE" w:rsidR="00A5535C" w:rsidRPr="004F6055" w:rsidRDefault="00A5535C" w:rsidP="00713D33">
            <w:pPr>
              <w:spacing w:after="0" w:line="240" w:lineRule="auto"/>
              <w:jc w:val="center"/>
              <w:rPr>
                <w:rFonts w:ascii="Times New Roman" w:eastAsia="Times New Roman" w:hAnsi="Times New Roman"/>
                <w:sz w:val="20"/>
                <w:szCs w:val="20"/>
              </w:rPr>
            </w:pPr>
            <w:r w:rsidRPr="004F6055">
              <w:rPr>
                <w:rFonts w:ascii="Times New Roman" w:eastAsia="MS Mincho" w:hAnsi="Times New Roman"/>
                <w:sz w:val="20"/>
                <w:szCs w:val="20"/>
                <w:lang w:eastAsia="ja-JP"/>
              </w:rPr>
              <w:t>Прочие услуги</w:t>
            </w:r>
          </w:p>
        </w:tc>
        <w:tc>
          <w:tcPr>
            <w:tcW w:w="1560" w:type="dxa"/>
            <w:vAlign w:val="center"/>
          </w:tcPr>
          <w:p w14:paraId="6C312795" w14:textId="08D07548" w:rsidR="00A5535C" w:rsidRPr="004F6055" w:rsidRDefault="004A21C0" w:rsidP="00713D33">
            <w:pPr>
              <w:spacing w:after="0" w:line="240" w:lineRule="auto"/>
              <w:jc w:val="center"/>
              <w:rPr>
                <w:rFonts w:ascii="Times New Roman" w:eastAsia="Times New Roman" w:hAnsi="Times New Roman"/>
                <w:sz w:val="20"/>
                <w:szCs w:val="20"/>
              </w:rPr>
            </w:pPr>
            <w:r>
              <w:rPr>
                <w:rFonts w:ascii="Times New Roman" w:eastAsia="MS Mincho" w:hAnsi="Times New Roman"/>
                <w:sz w:val="20"/>
                <w:szCs w:val="20"/>
                <w:lang w:eastAsia="ja-JP"/>
              </w:rPr>
              <w:t>7</w:t>
            </w:r>
          </w:p>
        </w:tc>
        <w:tc>
          <w:tcPr>
            <w:tcW w:w="992" w:type="dxa"/>
            <w:vAlign w:val="center"/>
          </w:tcPr>
          <w:p w14:paraId="34C87657" w14:textId="6C9C91DE" w:rsidR="00A5535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9,2</w:t>
            </w:r>
          </w:p>
        </w:tc>
        <w:tc>
          <w:tcPr>
            <w:tcW w:w="2038" w:type="dxa"/>
            <w:vAlign w:val="center"/>
          </w:tcPr>
          <w:p w14:paraId="0970C126" w14:textId="612000C1" w:rsidR="00A5535C" w:rsidRPr="004F6055" w:rsidRDefault="000870D8"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6 170,77</w:t>
            </w:r>
            <w:r w:rsidR="00A5535C" w:rsidRPr="004F6055">
              <w:rPr>
                <w:rFonts w:ascii="Times New Roman" w:eastAsia="MS Mincho" w:hAnsi="Times New Roman"/>
                <w:sz w:val="20"/>
                <w:szCs w:val="20"/>
                <w:lang w:eastAsia="ja-JP"/>
              </w:rPr>
              <w:t xml:space="preserve"> </w:t>
            </w:r>
          </w:p>
        </w:tc>
        <w:tc>
          <w:tcPr>
            <w:tcW w:w="1080" w:type="dxa"/>
            <w:vAlign w:val="center"/>
          </w:tcPr>
          <w:p w14:paraId="45AE849A" w14:textId="0C9692D2" w:rsidR="00A5535C"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0,5</w:t>
            </w:r>
          </w:p>
        </w:tc>
      </w:tr>
      <w:tr w:rsidR="00A5535C" w:rsidRPr="004F6055" w14:paraId="04835292" w14:textId="77777777" w:rsidTr="004F718E">
        <w:trPr>
          <w:trHeight w:val="455"/>
          <w:jc w:val="center"/>
        </w:trPr>
        <w:tc>
          <w:tcPr>
            <w:tcW w:w="496" w:type="dxa"/>
            <w:vAlign w:val="center"/>
          </w:tcPr>
          <w:p w14:paraId="74FF476F" w14:textId="04BC0914" w:rsidR="00A5535C" w:rsidRPr="004F6055" w:rsidRDefault="00A5535C" w:rsidP="004A21C0">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1</w:t>
            </w:r>
            <w:r w:rsidR="004A21C0">
              <w:rPr>
                <w:rFonts w:ascii="Times New Roman" w:eastAsia="Times New Roman" w:hAnsi="Times New Roman"/>
                <w:sz w:val="20"/>
                <w:szCs w:val="20"/>
              </w:rPr>
              <w:t>1</w:t>
            </w:r>
            <w:r w:rsidRPr="004F6055">
              <w:rPr>
                <w:rFonts w:ascii="Times New Roman" w:eastAsia="Times New Roman" w:hAnsi="Times New Roman"/>
                <w:sz w:val="20"/>
                <w:szCs w:val="20"/>
              </w:rPr>
              <w:t>.</w:t>
            </w:r>
          </w:p>
        </w:tc>
        <w:tc>
          <w:tcPr>
            <w:tcW w:w="3366" w:type="dxa"/>
            <w:vAlign w:val="center"/>
          </w:tcPr>
          <w:p w14:paraId="00647493" w14:textId="0EC7976E" w:rsidR="00A5535C" w:rsidRPr="004F6055" w:rsidRDefault="00A5535C" w:rsidP="007E025C">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Прочие работы</w:t>
            </w:r>
          </w:p>
        </w:tc>
        <w:tc>
          <w:tcPr>
            <w:tcW w:w="1560" w:type="dxa"/>
            <w:vAlign w:val="center"/>
          </w:tcPr>
          <w:p w14:paraId="28D8D9A3" w14:textId="09BBDBE2" w:rsidR="00A5535C"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6</w:t>
            </w:r>
          </w:p>
        </w:tc>
        <w:tc>
          <w:tcPr>
            <w:tcW w:w="992" w:type="dxa"/>
            <w:vAlign w:val="center"/>
          </w:tcPr>
          <w:p w14:paraId="2221F877" w14:textId="4BDE50BD" w:rsidR="00A5535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7,9</w:t>
            </w:r>
          </w:p>
        </w:tc>
        <w:tc>
          <w:tcPr>
            <w:tcW w:w="2038" w:type="dxa"/>
            <w:vAlign w:val="center"/>
          </w:tcPr>
          <w:p w14:paraId="0C45C294" w14:textId="0F4E8CB8" w:rsidR="00A5535C" w:rsidRPr="004F6055" w:rsidRDefault="000870D8" w:rsidP="0058758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512,67</w:t>
            </w:r>
          </w:p>
        </w:tc>
        <w:tc>
          <w:tcPr>
            <w:tcW w:w="1080" w:type="dxa"/>
            <w:vAlign w:val="center"/>
          </w:tcPr>
          <w:p w14:paraId="6B4656F8" w14:textId="078B3611" w:rsidR="00A5535C"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0,04</w:t>
            </w:r>
          </w:p>
        </w:tc>
      </w:tr>
      <w:tr w:rsidR="00A5535C" w:rsidRPr="004F6055" w14:paraId="3E802D8B" w14:textId="77777777" w:rsidTr="004F718E">
        <w:trPr>
          <w:trHeight w:val="455"/>
          <w:jc w:val="center"/>
        </w:trPr>
        <w:tc>
          <w:tcPr>
            <w:tcW w:w="496" w:type="dxa"/>
            <w:vAlign w:val="center"/>
          </w:tcPr>
          <w:p w14:paraId="6D2FF183" w14:textId="04B0CFC9" w:rsidR="00A5535C" w:rsidRPr="004F6055" w:rsidRDefault="006E33EC" w:rsidP="004A21C0">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r w:rsidR="004A21C0">
              <w:rPr>
                <w:rFonts w:ascii="Times New Roman" w:eastAsia="Times New Roman" w:hAnsi="Times New Roman"/>
                <w:sz w:val="20"/>
                <w:szCs w:val="20"/>
              </w:rPr>
              <w:t>2</w:t>
            </w:r>
            <w:r>
              <w:rPr>
                <w:rFonts w:ascii="Times New Roman" w:eastAsia="Times New Roman" w:hAnsi="Times New Roman"/>
                <w:sz w:val="20"/>
                <w:szCs w:val="20"/>
              </w:rPr>
              <w:t>.</w:t>
            </w:r>
          </w:p>
        </w:tc>
        <w:tc>
          <w:tcPr>
            <w:tcW w:w="3366" w:type="dxa"/>
            <w:vAlign w:val="center"/>
          </w:tcPr>
          <w:p w14:paraId="635110F8" w14:textId="151D1164" w:rsidR="00A5535C" w:rsidRPr="004F6055" w:rsidRDefault="00A5535C" w:rsidP="007E025C">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 xml:space="preserve">Прочие </w:t>
            </w:r>
            <w:r>
              <w:rPr>
                <w:rFonts w:ascii="Times New Roman" w:eastAsia="Times New Roman" w:hAnsi="Times New Roman"/>
                <w:sz w:val="20"/>
                <w:szCs w:val="20"/>
              </w:rPr>
              <w:t>товары</w:t>
            </w:r>
          </w:p>
        </w:tc>
        <w:tc>
          <w:tcPr>
            <w:tcW w:w="1560" w:type="dxa"/>
            <w:vAlign w:val="center"/>
          </w:tcPr>
          <w:p w14:paraId="3804E6F7" w14:textId="20E6A6BD" w:rsidR="00A5535C" w:rsidRPr="004F6055" w:rsidRDefault="004A21C0"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11</w:t>
            </w:r>
          </w:p>
        </w:tc>
        <w:tc>
          <w:tcPr>
            <w:tcW w:w="992" w:type="dxa"/>
            <w:vAlign w:val="center"/>
          </w:tcPr>
          <w:p w14:paraId="2F1D68A6" w14:textId="2ACC4544" w:rsidR="00A5535C"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14,5</w:t>
            </w:r>
          </w:p>
        </w:tc>
        <w:tc>
          <w:tcPr>
            <w:tcW w:w="2038" w:type="dxa"/>
            <w:vAlign w:val="center"/>
          </w:tcPr>
          <w:p w14:paraId="164476C2" w14:textId="6C14B3B4" w:rsidR="00A5535C" w:rsidRPr="004F6055" w:rsidRDefault="000870D8"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962,26</w:t>
            </w:r>
          </w:p>
        </w:tc>
        <w:tc>
          <w:tcPr>
            <w:tcW w:w="1080" w:type="dxa"/>
            <w:vAlign w:val="center"/>
          </w:tcPr>
          <w:p w14:paraId="5B8CAAC5" w14:textId="02A5F15D" w:rsidR="00A5535C"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0,08</w:t>
            </w:r>
          </w:p>
        </w:tc>
      </w:tr>
      <w:tr w:rsidR="00713D33" w:rsidRPr="004F6055" w14:paraId="3CA4F386" w14:textId="77777777" w:rsidTr="004F718E">
        <w:trPr>
          <w:trHeight w:val="455"/>
          <w:jc w:val="center"/>
        </w:trPr>
        <w:tc>
          <w:tcPr>
            <w:tcW w:w="496" w:type="dxa"/>
            <w:vAlign w:val="center"/>
          </w:tcPr>
          <w:p w14:paraId="58EF870C" w14:textId="77777777" w:rsidR="00713D33" w:rsidRPr="004F6055" w:rsidRDefault="00713D33" w:rsidP="00713D33">
            <w:pPr>
              <w:spacing w:after="0" w:line="240" w:lineRule="auto"/>
              <w:jc w:val="center"/>
              <w:rPr>
                <w:rFonts w:ascii="Times New Roman" w:eastAsia="Times New Roman" w:hAnsi="Times New Roman"/>
                <w:sz w:val="20"/>
                <w:szCs w:val="20"/>
              </w:rPr>
            </w:pPr>
          </w:p>
        </w:tc>
        <w:tc>
          <w:tcPr>
            <w:tcW w:w="3366" w:type="dxa"/>
            <w:vAlign w:val="center"/>
          </w:tcPr>
          <w:p w14:paraId="781CB517" w14:textId="1F1F3944" w:rsidR="00713D33" w:rsidRPr="004F6055" w:rsidRDefault="00713D33" w:rsidP="00713D33">
            <w:pPr>
              <w:spacing w:after="0" w:line="240" w:lineRule="auto"/>
              <w:jc w:val="center"/>
              <w:rPr>
                <w:rFonts w:ascii="Times New Roman" w:eastAsia="Times New Roman" w:hAnsi="Times New Roman"/>
                <w:sz w:val="20"/>
                <w:szCs w:val="20"/>
              </w:rPr>
            </w:pPr>
            <w:r w:rsidRPr="004F6055">
              <w:rPr>
                <w:rFonts w:ascii="Times New Roman" w:eastAsia="Times New Roman" w:hAnsi="Times New Roman"/>
                <w:sz w:val="20"/>
                <w:szCs w:val="20"/>
              </w:rPr>
              <w:t>ИТОГО</w:t>
            </w:r>
          </w:p>
        </w:tc>
        <w:tc>
          <w:tcPr>
            <w:tcW w:w="1560" w:type="dxa"/>
            <w:vAlign w:val="center"/>
          </w:tcPr>
          <w:p w14:paraId="005C3C7A" w14:textId="02C38F3C" w:rsidR="00713D33" w:rsidRPr="004F6055" w:rsidRDefault="00495F25" w:rsidP="007E025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76</w:t>
            </w:r>
          </w:p>
        </w:tc>
        <w:tc>
          <w:tcPr>
            <w:tcW w:w="992" w:type="dxa"/>
            <w:vAlign w:val="center"/>
          </w:tcPr>
          <w:p w14:paraId="6D88D73B" w14:textId="33291F54" w:rsidR="00713D33" w:rsidRPr="004F6055" w:rsidRDefault="00B724C3" w:rsidP="00713D33">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100</w:t>
            </w:r>
          </w:p>
        </w:tc>
        <w:tc>
          <w:tcPr>
            <w:tcW w:w="2038" w:type="dxa"/>
            <w:vAlign w:val="center"/>
          </w:tcPr>
          <w:p w14:paraId="35B5D424" w14:textId="1C48B38B" w:rsidR="00713D33" w:rsidRPr="004F6055" w:rsidRDefault="000870D8" w:rsidP="000870D8">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1 1</w:t>
            </w:r>
            <w:r w:rsidR="007C1A91">
              <w:rPr>
                <w:rFonts w:ascii="Times New Roman" w:eastAsia="MS Mincho" w:hAnsi="Times New Roman"/>
                <w:sz w:val="20"/>
                <w:szCs w:val="20"/>
                <w:lang w:eastAsia="ja-JP"/>
              </w:rPr>
              <w:t>4</w:t>
            </w:r>
            <w:r>
              <w:rPr>
                <w:rFonts w:ascii="Times New Roman" w:eastAsia="MS Mincho" w:hAnsi="Times New Roman"/>
                <w:sz w:val="20"/>
                <w:szCs w:val="20"/>
                <w:lang w:eastAsia="ja-JP"/>
              </w:rPr>
              <w:t>8 815,29</w:t>
            </w:r>
          </w:p>
        </w:tc>
        <w:tc>
          <w:tcPr>
            <w:tcW w:w="1080" w:type="dxa"/>
            <w:vAlign w:val="center"/>
          </w:tcPr>
          <w:p w14:paraId="1B984BE9" w14:textId="4BA3A93E" w:rsidR="00713D33" w:rsidRPr="004F6055" w:rsidRDefault="00B724C3" w:rsidP="00713D33">
            <w:pPr>
              <w:spacing w:after="0" w:line="240" w:lineRule="auto"/>
              <w:jc w:val="center"/>
              <w:rPr>
                <w:rFonts w:ascii="Times New Roman" w:eastAsia="MS Mincho" w:hAnsi="Times New Roman"/>
                <w:sz w:val="20"/>
                <w:szCs w:val="20"/>
                <w:lang w:eastAsia="ja-JP"/>
              </w:rPr>
            </w:pPr>
            <w:r>
              <w:rPr>
                <w:rFonts w:ascii="Times New Roman" w:eastAsia="MS Mincho" w:hAnsi="Times New Roman"/>
                <w:sz w:val="20"/>
                <w:szCs w:val="20"/>
                <w:lang w:eastAsia="ja-JP"/>
              </w:rPr>
              <w:t>100</w:t>
            </w:r>
          </w:p>
        </w:tc>
      </w:tr>
    </w:tbl>
    <w:p w14:paraId="2DB4066F" w14:textId="77777777" w:rsidR="006E7F1C" w:rsidRPr="004F6055" w:rsidRDefault="006E7F1C" w:rsidP="004B072D">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p>
    <w:p w14:paraId="7A112874" w14:textId="634FF585" w:rsidR="00CC6E2C" w:rsidRPr="00CC6E2C" w:rsidRDefault="00994605" w:rsidP="004B5180">
      <w:pPr>
        <w:spacing w:after="0" w:line="240" w:lineRule="auto"/>
        <w:jc w:val="both"/>
        <w:rPr>
          <w:rFonts w:ascii="Times New Roman" w:eastAsia="Times New Roman" w:hAnsi="Times New Roman"/>
          <w:sz w:val="28"/>
          <w:szCs w:val="28"/>
        </w:rPr>
      </w:pPr>
      <w:r w:rsidRPr="00CC6E2C">
        <w:rPr>
          <w:rFonts w:ascii="Times New Roman" w:eastAsia="Times New Roman" w:hAnsi="Times New Roman"/>
          <w:sz w:val="28"/>
          <w:szCs w:val="28"/>
          <w:lang w:eastAsia="en-US"/>
        </w:rPr>
        <w:t xml:space="preserve">          </w:t>
      </w:r>
      <w:r w:rsidR="00CC6E2C">
        <w:rPr>
          <w:rFonts w:ascii="Times New Roman" w:eastAsia="Times New Roman" w:hAnsi="Times New Roman"/>
          <w:sz w:val="28"/>
          <w:szCs w:val="28"/>
          <w:lang w:eastAsia="en-US"/>
        </w:rPr>
        <w:t xml:space="preserve"> </w:t>
      </w:r>
      <w:proofErr w:type="gramStart"/>
      <w:r w:rsidR="00CC6E2C" w:rsidRPr="003D383E">
        <w:rPr>
          <w:rFonts w:ascii="Times New Roman" w:eastAsia="Times New Roman" w:hAnsi="Times New Roman"/>
          <w:sz w:val="28"/>
          <w:szCs w:val="28"/>
          <w:lang w:eastAsia="en-US"/>
        </w:rPr>
        <w:t>За отчетный период наи</w:t>
      </w:r>
      <w:r w:rsidR="00CC6E2C">
        <w:rPr>
          <w:rFonts w:ascii="Times New Roman" w:eastAsia="Times New Roman" w:hAnsi="Times New Roman"/>
          <w:sz w:val="28"/>
          <w:szCs w:val="28"/>
          <w:lang w:eastAsia="en-US"/>
        </w:rPr>
        <w:t>боль</w:t>
      </w:r>
      <w:r w:rsidR="00CC6E2C" w:rsidRPr="003D383E">
        <w:rPr>
          <w:rFonts w:ascii="Times New Roman" w:eastAsia="Times New Roman" w:hAnsi="Times New Roman"/>
          <w:sz w:val="28"/>
          <w:szCs w:val="28"/>
          <w:lang w:eastAsia="en-US"/>
        </w:rPr>
        <w:t>ший удельный вес по количеству заключенных  контрактов  участниками  закупок,  зарегистрированными  на  территории ДФО, в общем объеме заключе</w:t>
      </w:r>
      <w:r w:rsidR="00CC6E2C">
        <w:rPr>
          <w:rFonts w:ascii="Times New Roman" w:eastAsia="Times New Roman" w:hAnsi="Times New Roman"/>
          <w:sz w:val="28"/>
          <w:szCs w:val="28"/>
          <w:lang w:eastAsia="en-US"/>
        </w:rPr>
        <w:t xml:space="preserve">нных контрактов по конкурентным </w:t>
      </w:r>
      <w:r w:rsidR="00CC6E2C" w:rsidRPr="003D383E">
        <w:rPr>
          <w:rFonts w:ascii="Times New Roman" w:eastAsia="Times New Roman" w:hAnsi="Times New Roman"/>
          <w:sz w:val="28"/>
          <w:szCs w:val="28"/>
          <w:lang w:eastAsia="en-US"/>
        </w:rPr>
        <w:t xml:space="preserve">закупкам </w:t>
      </w:r>
      <w:r w:rsidR="00CC6E2C" w:rsidRPr="00CC6E2C">
        <w:rPr>
          <w:rFonts w:ascii="Times New Roman" w:eastAsia="Times New Roman" w:hAnsi="Times New Roman"/>
          <w:sz w:val="28"/>
          <w:szCs w:val="28"/>
          <w:lang w:eastAsia="en-US"/>
        </w:rPr>
        <w:t xml:space="preserve">занимают </w:t>
      </w:r>
      <w:r w:rsidR="00CC6E2C">
        <w:rPr>
          <w:rFonts w:ascii="Times New Roman" w:eastAsia="Times New Roman" w:hAnsi="Times New Roman"/>
          <w:sz w:val="28"/>
          <w:szCs w:val="28"/>
          <w:lang w:eastAsia="en-US"/>
        </w:rPr>
        <w:t>с</w:t>
      </w:r>
      <w:r w:rsidR="00CC6E2C" w:rsidRPr="00CC6E2C">
        <w:rPr>
          <w:rFonts w:ascii="Times New Roman" w:eastAsia="Times New Roman" w:hAnsi="Times New Roman"/>
          <w:sz w:val="28"/>
          <w:szCs w:val="28"/>
        </w:rPr>
        <w:t>троительные, ремонтные работы, работы по благоустройству дворовых и общественных территорий</w:t>
      </w:r>
      <w:r w:rsidR="00CC6E2C" w:rsidRPr="00CC6E2C">
        <w:rPr>
          <w:rFonts w:ascii="Times New Roman" w:eastAsia="Times New Roman" w:hAnsi="Times New Roman"/>
          <w:sz w:val="28"/>
          <w:szCs w:val="28"/>
          <w:lang w:eastAsia="en-US"/>
        </w:rPr>
        <w:t xml:space="preserve"> – 3</w:t>
      </w:r>
      <w:r w:rsidR="00255DDB">
        <w:rPr>
          <w:rFonts w:ascii="Times New Roman" w:eastAsia="Times New Roman" w:hAnsi="Times New Roman"/>
          <w:sz w:val="28"/>
          <w:szCs w:val="28"/>
          <w:lang w:eastAsia="en-US"/>
        </w:rPr>
        <w:t>2,9</w:t>
      </w:r>
      <w:r w:rsidR="00CC6E2C" w:rsidRPr="00CC6E2C">
        <w:rPr>
          <w:rFonts w:ascii="Times New Roman" w:eastAsia="Times New Roman" w:hAnsi="Times New Roman"/>
          <w:sz w:val="28"/>
          <w:szCs w:val="28"/>
          <w:lang w:eastAsia="en-US"/>
        </w:rPr>
        <w:t xml:space="preserve">%; </w:t>
      </w:r>
      <w:r w:rsidR="00CC6E2C" w:rsidRPr="00CC6E2C">
        <w:rPr>
          <w:rFonts w:ascii="Times New Roman" w:eastAsia="Times New Roman" w:hAnsi="Times New Roman"/>
          <w:sz w:val="28"/>
          <w:szCs w:val="28"/>
        </w:rPr>
        <w:t xml:space="preserve">далее </w:t>
      </w:r>
      <w:r w:rsidR="00CC6E2C" w:rsidRPr="00CC6E2C">
        <w:rPr>
          <w:rFonts w:ascii="Times New Roman" w:eastAsia="Times New Roman" w:hAnsi="Times New Roman"/>
          <w:sz w:val="28"/>
          <w:szCs w:val="28"/>
          <w:lang w:eastAsia="en-US"/>
        </w:rPr>
        <w:t xml:space="preserve">– </w:t>
      </w:r>
      <w:r w:rsidR="00CC6E2C" w:rsidRPr="00CC6E2C">
        <w:rPr>
          <w:rFonts w:ascii="Times New Roman" w:eastAsia="Times New Roman" w:hAnsi="Times New Roman"/>
          <w:sz w:val="28"/>
          <w:szCs w:val="28"/>
        </w:rPr>
        <w:t xml:space="preserve"> работы по устройству детских игровых площадок на территории многоквартирных домов, расположенных в пределах городского округа города Благовещенска</w:t>
      </w:r>
      <w:r w:rsidR="00255DDB">
        <w:rPr>
          <w:rFonts w:ascii="Times New Roman" w:eastAsia="Times New Roman" w:hAnsi="Times New Roman"/>
          <w:sz w:val="28"/>
          <w:szCs w:val="28"/>
        </w:rPr>
        <w:t xml:space="preserve"> и </w:t>
      </w:r>
      <w:r w:rsidR="00CC6E2C" w:rsidRPr="00CC6E2C">
        <w:rPr>
          <w:rFonts w:ascii="Times New Roman" w:eastAsia="Times New Roman" w:hAnsi="Times New Roman"/>
          <w:sz w:val="28"/>
          <w:szCs w:val="28"/>
        </w:rPr>
        <w:t xml:space="preserve">прочие </w:t>
      </w:r>
      <w:r w:rsidR="00CC6E2C">
        <w:rPr>
          <w:rFonts w:ascii="Times New Roman" w:eastAsia="Times New Roman" w:hAnsi="Times New Roman"/>
          <w:sz w:val="28"/>
          <w:szCs w:val="28"/>
        </w:rPr>
        <w:t>товары</w:t>
      </w:r>
      <w:r w:rsidR="00CC6E2C" w:rsidRPr="00CC6E2C">
        <w:rPr>
          <w:rFonts w:ascii="Times New Roman" w:eastAsia="Times New Roman" w:hAnsi="Times New Roman"/>
          <w:sz w:val="28"/>
          <w:szCs w:val="28"/>
          <w:lang w:eastAsia="en-US"/>
        </w:rPr>
        <w:t xml:space="preserve"> – </w:t>
      </w:r>
      <w:r w:rsidR="00255DDB">
        <w:rPr>
          <w:rFonts w:ascii="Times New Roman" w:eastAsia="Times New Roman" w:hAnsi="Times New Roman"/>
          <w:sz w:val="28"/>
          <w:szCs w:val="28"/>
          <w:lang w:eastAsia="en-US"/>
        </w:rPr>
        <w:t xml:space="preserve">по </w:t>
      </w:r>
      <w:r w:rsidR="00255DDB" w:rsidRPr="00CC6E2C">
        <w:rPr>
          <w:rFonts w:ascii="Times New Roman" w:eastAsia="Times New Roman" w:hAnsi="Times New Roman"/>
          <w:sz w:val="28"/>
          <w:szCs w:val="28"/>
          <w:lang w:eastAsia="en-US"/>
        </w:rPr>
        <w:t>1</w:t>
      </w:r>
      <w:r w:rsidR="00255DDB">
        <w:rPr>
          <w:rFonts w:ascii="Times New Roman" w:eastAsia="Times New Roman" w:hAnsi="Times New Roman"/>
          <w:sz w:val="28"/>
          <w:szCs w:val="28"/>
          <w:lang w:eastAsia="en-US"/>
        </w:rPr>
        <w:t>4,5</w:t>
      </w:r>
      <w:r w:rsidR="00255DDB" w:rsidRPr="00CC6E2C">
        <w:rPr>
          <w:rFonts w:ascii="Times New Roman" w:eastAsia="Times New Roman" w:hAnsi="Times New Roman"/>
          <w:sz w:val="28"/>
          <w:szCs w:val="28"/>
          <w:lang w:eastAsia="en-US"/>
        </w:rPr>
        <w:t>%;</w:t>
      </w:r>
      <w:proofErr w:type="gramEnd"/>
      <w:r w:rsidR="00255DDB" w:rsidRPr="00CC6E2C">
        <w:rPr>
          <w:rFonts w:ascii="Times New Roman" w:eastAsia="Times New Roman" w:hAnsi="Times New Roman"/>
          <w:sz w:val="28"/>
          <w:szCs w:val="28"/>
          <w:lang w:eastAsia="en-US"/>
        </w:rPr>
        <w:t xml:space="preserve"> </w:t>
      </w:r>
      <w:r w:rsidR="00CC6E2C" w:rsidRPr="00CC6E2C">
        <w:rPr>
          <w:rFonts w:ascii="Times New Roman" w:eastAsia="Times New Roman" w:hAnsi="Times New Roman"/>
          <w:sz w:val="28"/>
          <w:szCs w:val="28"/>
          <w:lang w:eastAsia="en-US"/>
        </w:rPr>
        <w:t xml:space="preserve"> прочие </w:t>
      </w:r>
      <w:r w:rsidR="00255DDB">
        <w:rPr>
          <w:rFonts w:ascii="Times New Roman" w:eastAsia="Times New Roman" w:hAnsi="Times New Roman"/>
          <w:sz w:val="28"/>
          <w:szCs w:val="28"/>
        </w:rPr>
        <w:t>услуги</w:t>
      </w:r>
      <w:r w:rsidR="00CC6E2C" w:rsidRPr="00CC6E2C">
        <w:rPr>
          <w:rFonts w:ascii="Times New Roman" w:eastAsia="Times New Roman" w:hAnsi="Times New Roman"/>
          <w:sz w:val="28"/>
          <w:szCs w:val="28"/>
        </w:rPr>
        <w:t xml:space="preserve"> – </w:t>
      </w:r>
      <w:r w:rsidR="00255DDB">
        <w:rPr>
          <w:rFonts w:ascii="Times New Roman" w:eastAsia="Times New Roman" w:hAnsi="Times New Roman"/>
          <w:sz w:val="28"/>
          <w:szCs w:val="28"/>
        </w:rPr>
        <w:t>9,2</w:t>
      </w:r>
      <w:r w:rsidR="00CC6E2C" w:rsidRPr="00CC6E2C">
        <w:rPr>
          <w:rFonts w:ascii="Times New Roman" w:eastAsia="Times New Roman" w:hAnsi="Times New Roman"/>
          <w:sz w:val="28"/>
          <w:szCs w:val="28"/>
          <w:lang w:eastAsia="en-US"/>
        </w:rPr>
        <w:t>%.</w:t>
      </w:r>
    </w:p>
    <w:p w14:paraId="7F49EA57" w14:textId="65B9346D" w:rsidR="00CC6E2C" w:rsidRPr="00B30E80" w:rsidRDefault="00CC6E2C" w:rsidP="00CC6E2C">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sidRPr="003D383E">
        <w:rPr>
          <w:rFonts w:ascii="Times New Roman" w:eastAsia="Times New Roman" w:hAnsi="Times New Roman"/>
          <w:sz w:val="28"/>
          <w:szCs w:val="28"/>
          <w:lang w:eastAsia="en-US"/>
        </w:rPr>
        <w:t xml:space="preserve">          </w:t>
      </w:r>
      <w:proofErr w:type="gramStart"/>
      <w:r w:rsidRPr="003D383E">
        <w:rPr>
          <w:rFonts w:ascii="Times New Roman" w:eastAsia="Times New Roman" w:hAnsi="Times New Roman"/>
          <w:sz w:val="28"/>
          <w:szCs w:val="28"/>
          <w:lang w:eastAsia="en-US"/>
        </w:rPr>
        <w:t>В  стоимостном  выражении  наи</w:t>
      </w:r>
      <w:r>
        <w:rPr>
          <w:rFonts w:ascii="Times New Roman" w:eastAsia="Times New Roman" w:hAnsi="Times New Roman"/>
          <w:sz w:val="28"/>
          <w:szCs w:val="28"/>
          <w:lang w:eastAsia="en-US"/>
        </w:rPr>
        <w:t>бол</w:t>
      </w:r>
      <w:r w:rsidRPr="003D383E">
        <w:rPr>
          <w:rFonts w:ascii="Times New Roman" w:eastAsia="Times New Roman" w:hAnsi="Times New Roman"/>
          <w:sz w:val="28"/>
          <w:szCs w:val="28"/>
          <w:lang w:eastAsia="en-US"/>
        </w:rPr>
        <w:t xml:space="preserve">ьшую  долю    </w:t>
      </w:r>
      <w:r>
        <w:rPr>
          <w:rFonts w:ascii="Times New Roman" w:eastAsia="Times New Roman" w:hAnsi="Times New Roman"/>
          <w:sz w:val="28"/>
          <w:szCs w:val="28"/>
          <w:lang w:eastAsia="en-US"/>
        </w:rPr>
        <w:t>также  занимают с</w:t>
      </w:r>
      <w:r w:rsidRPr="00CC6E2C">
        <w:rPr>
          <w:rFonts w:ascii="Times New Roman" w:eastAsia="Times New Roman" w:hAnsi="Times New Roman"/>
          <w:sz w:val="28"/>
          <w:szCs w:val="28"/>
        </w:rPr>
        <w:t>троительные, ремонтные работы, работы по благоустройству дворовых и общественных территорий</w:t>
      </w:r>
      <w:r w:rsidRPr="00CC6E2C">
        <w:rPr>
          <w:rFonts w:ascii="Times New Roman" w:eastAsia="Times New Roman" w:hAnsi="Times New Roman"/>
          <w:sz w:val="28"/>
          <w:szCs w:val="28"/>
          <w:lang w:eastAsia="en-US"/>
        </w:rPr>
        <w:t xml:space="preserve"> </w:t>
      </w:r>
      <w:r>
        <w:rPr>
          <w:rFonts w:ascii="Times New Roman" w:eastAsia="Times New Roman" w:hAnsi="Times New Roman"/>
          <w:sz w:val="28"/>
          <w:szCs w:val="28"/>
          <w:lang w:eastAsia="en-US"/>
        </w:rPr>
        <w:t>–</w:t>
      </w:r>
      <w:r w:rsidRPr="003D383E">
        <w:rPr>
          <w:rFonts w:ascii="Times New Roman" w:eastAsia="Times New Roman" w:hAnsi="Times New Roman"/>
          <w:sz w:val="28"/>
          <w:szCs w:val="28"/>
          <w:lang w:eastAsia="en-US"/>
        </w:rPr>
        <w:t xml:space="preserve"> </w:t>
      </w:r>
      <w:r w:rsidR="00255DDB">
        <w:rPr>
          <w:rFonts w:ascii="Times New Roman" w:eastAsia="Times New Roman" w:hAnsi="Times New Roman"/>
          <w:sz w:val="28"/>
          <w:szCs w:val="28"/>
          <w:lang w:eastAsia="en-US"/>
        </w:rPr>
        <w:t>94,6</w:t>
      </w:r>
      <w:r w:rsidRPr="003D383E">
        <w:rPr>
          <w:rFonts w:ascii="Times New Roman" w:eastAsia="Times New Roman" w:hAnsi="Times New Roman"/>
          <w:sz w:val="28"/>
          <w:szCs w:val="28"/>
          <w:lang w:eastAsia="en-US"/>
        </w:rPr>
        <w:t xml:space="preserve">%; </w:t>
      </w:r>
      <w:r>
        <w:rPr>
          <w:rFonts w:ascii="Times New Roman" w:eastAsia="Times New Roman" w:hAnsi="Times New Roman"/>
          <w:sz w:val="28"/>
          <w:szCs w:val="28"/>
        </w:rPr>
        <w:t>далее идут</w:t>
      </w:r>
      <w:r w:rsidRPr="00C5233A">
        <w:rPr>
          <w:rFonts w:ascii="Times New Roman" w:eastAsia="Times New Roman" w:hAnsi="Times New Roman"/>
          <w:sz w:val="20"/>
          <w:szCs w:val="20"/>
        </w:rPr>
        <w:t xml:space="preserve"> </w:t>
      </w:r>
      <w:r>
        <w:rPr>
          <w:rFonts w:ascii="Times New Roman" w:eastAsia="Times New Roman" w:hAnsi="Times New Roman"/>
          <w:sz w:val="20"/>
          <w:szCs w:val="20"/>
        </w:rPr>
        <w:t xml:space="preserve"> </w:t>
      </w:r>
      <w:r w:rsidRPr="00C5233A">
        <w:rPr>
          <w:rFonts w:ascii="Times New Roman" w:eastAsia="Times New Roman" w:hAnsi="Times New Roman"/>
          <w:sz w:val="28"/>
          <w:szCs w:val="28"/>
          <w:lang w:eastAsia="en-US"/>
        </w:rPr>
        <w:t xml:space="preserve">– </w:t>
      </w:r>
      <w:r w:rsidRPr="00CC6E2C">
        <w:rPr>
          <w:rFonts w:ascii="Times New Roman" w:eastAsia="Times New Roman" w:hAnsi="Times New Roman"/>
          <w:sz w:val="28"/>
          <w:szCs w:val="28"/>
        </w:rPr>
        <w:t xml:space="preserve">научно-исследовательские </w:t>
      </w:r>
      <w:r w:rsidRPr="00CC6E2C">
        <w:rPr>
          <w:rFonts w:ascii="Times New Roman" w:eastAsia="Times New Roman" w:hAnsi="Times New Roman"/>
          <w:sz w:val="28"/>
          <w:szCs w:val="28"/>
        </w:rPr>
        <w:lastRenderedPageBreak/>
        <w:t>работы по разработке комплексной схемы организации дорожного движения (КСОДД) в границах муниципального образования города Благовещенска</w:t>
      </w:r>
      <w:r w:rsidRPr="00CC6E2C">
        <w:rPr>
          <w:rFonts w:ascii="Times New Roman" w:eastAsia="Times New Roman" w:hAnsi="Times New Roman"/>
          <w:sz w:val="28"/>
          <w:szCs w:val="28"/>
          <w:lang w:eastAsia="en-US"/>
        </w:rPr>
        <w:t xml:space="preserve"> – 1,</w:t>
      </w:r>
      <w:r w:rsidR="00255DDB">
        <w:rPr>
          <w:rFonts w:ascii="Times New Roman" w:eastAsia="Times New Roman" w:hAnsi="Times New Roman"/>
          <w:sz w:val="28"/>
          <w:szCs w:val="28"/>
          <w:lang w:eastAsia="en-US"/>
        </w:rPr>
        <w:t>59</w:t>
      </w:r>
      <w:r w:rsidRPr="00CC6E2C">
        <w:rPr>
          <w:rFonts w:ascii="Times New Roman" w:eastAsia="Times New Roman" w:hAnsi="Times New Roman"/>
          <w:sz w:val="28"/>
          <w:szCs w:val="28"/>
          <w:lang w:eastAsia="en-US"/>
        </w:rPr>
        <w:t>%;</w:t>
      </w:r>
      <w:r w:rsidRPr="00CC6E2C">
        <w:rPr>
          <w:rFonts w:ascii="Times New Roman" w:eastAsia="Times New Roman" w:hAnsi="Times New Roman"/>
          <w:sz w:val="28"/>
          <w:szCs w:val="28"/>
        </w:rPr>
        <w:t xml:space="preserve"> на третьем месте </w:t>
      </w:r>
      <w:r w:rsidRPr="00CC6E2C">
        <w:rPr>
          <w:rFonts w:ascii="Times New Roman" w:eastAsia="Times New Roman" w:hAnsi="Times New Roman"/>
          <w:sz w:val="28"/>
          <w:szCs w:val="28"/>
          <w:lang w:eastAsia="en-US"/>
        </w:rPr>
        <w:t>–</w:t>
      </w:r>
      <w:r w:rsidRPr="00CC6E2C">
        <w:rPr>
          <w:rFonts w:ascii="Times New Roman" w:eastAsia="Times New Roman" w:hAnsi="Times New Roman"/>
          <w:sz w:val="28"/>
          <w:szCs w:val="28"/>
        </w:rPr>
        <w:t xml:space="preserve"> </w:t>
      </w:r>
      <w:r>
        <w:rPr>
          <w:rFonts w:ascii="Times New Roman" w:eastAsia="Times New Roman" w:hAnsi="Times New Roman"/>
          <w:sz w:val="28"/>
          <w:szCs w:val="28"/>
        </w:rPr>
        <w:t>п</w:t>
      </w:r>
      <w:r w:rsidRPr="00CC6E2C">
        <w:rPr>
          <w:rFonts w:ascii="Times New Roman" w:eastAsia="Times New Roman" w:hAnsi="Times New Roman"/>
          <w:sz w:val="28"/>
          <w:szCs w:val="28"/>
        </w:rPr>
        <w:t>оставка коммуникационного оборудования для единой дежурно – диспетчерской службы управления по делам ГОЧС города Благовещенска</w:t>
      </w:r>
      <w:r w:rsidR="00255DDB">
        <w:rPr>
          <w:rFonts w:ascii="Times New Roman" w:eastAsia="Times New Roman" w:hAnsi="Times New Roman"/>
          <w:sz w:val="28"/>
          <w:szCs w:val="28"/>
        </w:rPr>
        <w:t xml:space="preserve"> </w:t>
      </w:r>
      <w:r w:rsidRPr="00CC6E2C">
        <w:rPr>
          <w:rFonts w:ascii="Times New Roman" w:eastAsia="Times New Roman" w:hAnsi="Times New Roman"/>
          <w:sz w:val="28"/>
          <w:szCs w:val="28"/>
          <w:lang w:eastAsia="en-US"/>
        </w:rPr>
        <w:t>– 1,2%.</w:t>
      </w:r>
      <w:proofErr w:type="gramEnd"/>
    </w:p>
    <w:p w14:paraId="056C7723" w14:textId="77777777" w:rsidR="0059209E" w:rsidRPr="00650F2D" w:rsidRDefault="0059209E" w:rsidP="00CC6E2C">
      <w:pPr>
        <w:widowControl w:val="0"/>
        <w:tabs>
          <w:tab w:val="left" w:pos="709"/>
          <w:tab w:val="left" w:pos="1134"/>
        </w:tabs>
        <w:autoSpaceDE w:val="0"/>
        <w:autoSpaceDN w:val="0"/>
        <w:adjustRightInd w:val="0"/>
        <w:spacing w:after="0" w:line="240" w:lineRule="auto"/>
        <w:jc w:val="both"/>
        <w:outlineLvl w:val="1"/>
        <w:rPr>
          <w:rFonts w:ascii="Times New Roman" w:eastAsia="Times New Roman" w:hAnsi="Times New Roman"/>
          <w:sz w:val="28"/>
          <w:szCs w:val="28"/>
          <w:highlight w:val="yellow"/>
          <w:lang w:eastAsia="en-US"/>
        </w:rPr>
      </w:pPr>
    </w:p>
    <w:p w14:paraId="27F3DC66" w14:textId="112EA3FA" w:rsidR="009D1EE5" w:rsidRPr="00F440FD" w:rsidRDefault="007B59BC" w:rsidP="009D1EE5">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Pr>
          <w:rFonts w:ascii="Times New Roman" w:eastAsia="Times New Roman" w:hAnsi="Times New Roman"/>
          <w:b/>
          <w:sz w:val="28"/>
          <w:szCs w:val="28"/>
          <w:lang w:eastAsia="en-US"/>
        </w:rPr>
        <w:t>2</w:t>
      </w:r>
      <w:r w:rsidR="009D1EE5" w:rsidRPr="002B2136">
        <w:rPr>
          <w:rFonts w:ascii="Times New Roman" w:eastAsia="Times New Roman" w:hAnsi="Times New Roman"/>
          <w:b/>
          <w:sz w:val="28"/>
          <w:szCs w:val="28"/>
          <w:lang w:eastAsia="en-US"/>
        </w:rPr>
        <w:t>.1</w:t>
      </w:r>
      <w:r w:rsidR="004316C9">
        <w:rPr>
          <w:rFonts w:ascii="Times New Roman" w:eastAsia="Times New Roman" w:hAnsi="Times New Roman"/>
          <w:b/>
          <w:sz w:val="28"/>
          <w:szCs w:val="28"/>
          <w:lang w:eastAsia="en-US"/>
        </w:rPr>
        <w:t>3</w:t>
      </w:r>
      <w:r>
        <w:rPr>
          <w:rFonts w:ascii="Times New Roman" w:eastAsia="Times New Roman" w:hAnsi="Times New Roman"/>
          <w:b/>
          <w:sz w:val="28"/>
          <w:szCs w:val="28"/>
          <w:lang w:eastAsia="en-US"/>
        </w:rPr>
        <w:t>.</w:t>
      </w:r>
      <w:r w:rsidR="009D1EE5" w:rsidRPr="002B2136">
        <w:rPr>
          <w:rFonts w:ascii="Times New Roman" w:eastAsia="Times New Roman" w:hAnsi="Times New Roman"/>
          <w:b/>
          <w:sz w:val="28"/>
          <w:szCs w:val="28"/>
          <w:lang w:eastAsia="en-US"/>
        </w:rPr>
        <w:t xml:space="preserve"> Применение антидемпинговых мер</w:t>
      </w:r>
    </w:p>
    <w:p w14:paraId="515B011B" w14:textId="77777777" w:rsidR="009D1EE5" w:rsidRDefault="009D1EE5" w:rsidP="009D1EE5">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B4650A9" w14:textId="6B1DAA31" w:rsidR="009D1EE5" w:rsidRDefault="009D1EE5" w:rsidP="009D1EE5">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1B49C0">
        <w:rPr>
          <w:rFonts w:ascii="Times New Roman" w:eastAsia="Times New Roman" w:hAnsi="Times New Roman"/>
          <w:sz w:val="28"/>
          <w:szCs w:val="28"/>
          <w:lang w:eastAsia="en-US"/>
        </w:rPr>
        <w:t xml:space="preserve">В </w:t>
      </w:r>
      <w:r w:rsidR="00BB0A58" w:rsidRPr="00785BBB">
        <w:rPr>
          <w:rFonts w:ascii="Times New Roman" w:eastAsia="Times New Roman" w:hAnsi="Times New Roman"/>
          <w:sz w:val="28"/>
          <w:szCs w:val="28"/>
          <w:lang w:eastAsia="en-US"/>
        </w:rPr>
        <w:t>III</w:t>
      </w:r>
      <w:r w:rsidRPr="001B49C0">
        <w:rPr>
          <w:rFonts w:ascii="Times New Roman" w:eastAsia="Times New Roman" w:hAnsi="Times New Roman"/>
          <w:sz w:val="28"/>
          <w:szCs w:val="28"/>
          <w:lang w:eastAsia="en-US"/>
        </w:rPr>
        <w:t xml:space="preserve"> квартале 20</w:t>
      </w:r>
      <w:r>
        <w:rPr>
          <w:rFonts w:ascii="Times New Roman" w:eastAsia="Times New Roman" w:hAnsi="Times New Roman"/>
          <w:sz w:val="28"/>
          <w:szCs w:val="28"/>
          <w:lang w:eastAsia="en-US"/>
        </w:rPr>
        <w:t>20</w:t>
      </w:r>
      <w:r w:rsidRPr="001B49C0">
        <w:rPr>
          <w:rFonts w:ascii="Times New Roman" w:eastAsia="Times New Roman" w:hAnsi="Times New Roman"/>
          <w:sz w:val="28"/>
          <w:szCs w:val="28"/>
          <w:lang w:eastAsia="en-US"/>
        </w:rPr>
        <w:t xml:space="preserve"> года по результатам проведения процедур определения поставщик</w:t>
      </w:r>
      <w:r>
        <w:rPr>
          <w:rFonts w:ascii="Times New Roman" w:eastAsia="Times New Roman" w:hAnsi="Times New Roman"/>
          <w:sz w:val="28"/>
          <w:szCs w:val="28"/>
          <w:lang w:eastAsia="en-US"/>
        </w:rPr>
        <w:t>ов (подрядчиков, исполнителей)</w:t>
      </w:r>
      <w:r w:rsidRPr="001B49C0">
        <w:rPr>
          <w:rFonts w:ascii="Times New Roman" w:eastAsia="Times New Roman" w:hAnsi="Times New Roman"/>
          <w:sz w:val="28"/>
          <w:szCs w:val="28"/>
          <w:lang w:eastAsia="en-US"/>
        </w:rPr>
        <w:t xml:space="preserve"> с применением антидемпинговых мер заключено </w:t>
      </w:r>
      <w:r w:rsidR="00920FE1">
        <w:rPr>
          <w:rFonts w:ascii="Times New Roman" w:eastAsia="Times New Roman" w:hAnsi="Times New Roman"/>
          <w:sz w:val="28"/>
          <w:szCs w:val="28"/>
          <w:lang w:eastAsia="en-US"/>
        </w:rPr>
        <w:t>26</w:t>
      </w:r>
      <w:r w:rsidRPr="00D94A74">
        <w:rPr>
          <w:rFonts w:ascii="Times New Roman" w:eastAsia="Times New Roman" w:hAnsi="Times New Roman"/>
          <w:sz w:val="28"/>
          <w:szCs w:val="28"/>
          <w:lang w:eastAsia="en-US"/>
        </w:rPr>
        <w:t xml:space="preserve"> </w:t>
      </w:r>
      <w:r w:rsidRPr="001B49C0">
        <w:rPr>
          <w:rFonts w:ascii="Times New Roman" w:eastAsia="Times New Roman" w:hAnsi="Times New Roman"/>
          <w:sz w:val="28"/>
          <w:szCs w:val="28"/>
          <w:lang w:eastAsia="en-US"/>
        </w:rPr>
        <w:t>контракт</w:t>
      </w:r>
      <w:r>
        <w:rPr>
          <w:rFonts w:ascii="Times New Roman" w:eastAsia="Times New Roman" w:hAnsi="Times New Roman"/>
          <w:sz w:val="28"/>
          <w:szCs w:val="28"/>
          <w:lang w:eastAsia="en-US"/>
        </w:rPr>
        <w:t>ов</w:t>
      </w:r>
      <w:r w:rsidRPr="001B49C0">
        <w:rPr>
          <w:rFonts w:ascii="Times New Roman" w:eastAsia="Times New Roman" w:hAnsi="Times New Roman"/>
          <w:sz w:val="28"/>
          <w:szCs w:val="28"/>
          <w:lang w:eastAsia="en-US"/>
        </w:rPr>
        <w:t xml:space="preserve"> общим объемом</w:t>
      </w:r>
      <w:r>
        <w:rPr>
          <w:rFonts w:ascii="Times New Roman" w:eastAsia="Times New Roman" w:hAnsi="Times New Roman"/>
          <w:sz w:val="28"/>
          <w:szCs w:val="28"/>
          <w:lang w:eastAsia="en-US"/>
        </w:rPr>
        <w:t xml:space="preserve"> 3 </w:t>
      </w:r>
      <w:r w:rsidR="00514E13">
        <w:rPr>
          <w:rFonts w:ascii="Times New Roman" w:eastAsia="Times New Roman" w:hAnsi="Times New Roman"/>
          <w:sz w:val="28"/>
          <w:szCs w:val="28"/>
          <w:lang w:eastAsia="en-US"/>
        </w:rPr>
        <w:t>657</w:t>
      </w:r>
      <w:r>
        <w:rPr>
          <w:rFonts w:ascii="Times New Roman" w:eastAsia="Times New Roman" w:hAnsi="Times New Roman"/>
          <w:sz w:val="28"/>
          <w:szCs w:val="28"/>
          <w:lang w:eastAsia="en-US"/>
        </w:rPr>
        <w:t xml:space="preserve">,77 тыс. руб. </w:t>
      </w:r>
      <w:r w:rsidRPr="001B49C0">
        <w:rPr>
          <w:rFonts w:ascii="Times New Roman" w:eastAsia="Times New Roman" w:hAnsi="Times New Roman"/>
          <w:sz w:val="28"/>
          <w:szCs w:val="28"/>
          <w:lang w:eastAsia="en-US"/>
        </w:rPr>
        <w:t>(</w:t>
      </w:r>
      <w:r w:rsidR="00203390">
        <w:rPr>
          <w:rFonts w:ascii="Times New Roman" w:eastAsia="Times New Roman" w:hAnsi="Times New Roman"/>
          <w:sz w:val="28"/>
          <w:szCs w:val="28"/>
          <w:lang w:eastAsia="en-US"/>
        </w:rPr>
        <w:t>3</w:t>
      </w:r>
      <w:r>
        <w:rPr>
          <w:rFonts w:ascii="Times New Roman" w:eastAsia="Times New Roman" w:hAnsi="Times New Roman"/>
          <w:sz w:val="28"/>
          <w:szCs w:val="28"/>
          <w:lang w:eastAsia="en-US"/>
        </w:rPr>
        <w:t>,</w:t>
      </w:r>
      <w:r w:rsidR="00203390">
        <w:rPr>
          <w:rFonts w:ascii="Times New Roman" w:eastAsia="Times New Roman" w:hAnsi="Times New Roman"/>
          <w:sz w:val="28"/>
          <w:szCs w:val="28"/>
          <w:lang w:eastAsia="en-US"/>
        </w:rPr>
        <w:t>9</w:t>
      </w:r>
      <w:r>
        <w:rPr>
          <w:rFonts w:ascii="Times New Roman" w:eastAsia="Times New Roman" w:hAnsi="Times New Roman"/>
          <w:sz w:val="28"/>
          <w:szCs w:val="28"/>
          <w:lang w:eastAsia="en-US"/>
        </w:rPr>
        <w:t xml:space="preserve">% и </w:t>
      </w:r>
      <w:r w:rsidR="00203390">
        <w:rPr>
          <w:rFonts w:ascii="Times New Roman" w:eastAsia="Times New Roman" w:hAnsi="Times New Roman"/>
          <w:sz w:val="28"/>
          <w:szCs w:val="28"/>
          <w:lang w:eastAsia="en-US"/>
        </w:rPr>
        <w:t>0</w:t>
      </w:r>
      <w:r>
        <w:rPr>
          <w:rFonts w:ascii="Times New Roman" w:eastAsia="Times New Roman" w:hAnsi="Times New Roman"/>
          <w:sz w:val="28"/>
          <w:szCs w:val="28"/>
          <w:lang w:eastAsia="en-US"/>
        </w:rPr>
        <w:t>,</w:t>
      </w:r>
      <w:r w:rsidR="00203390">
        <w:rPr>
          <w:rFonts w:ascii="Times New Roman" w:eastAsia="Times New Roman" w:hAnsi="Times New Roman"/>
          <w:sz w:val="28"/>
          <w:szCs w:val="28"/>
          <w:lang w:eastAsia="en-US"/>
        </w:rPr>
        <w:t>2</w:t>
      </w:r>
      <w:r w:rsidRPr="001B49C0">
        <w:rPr>
          <w:rFonts w:ascii="Times New Roman" w:eastAsia="Times New Roman" w:hAnsi="Times New Roman"/>
          <w:sz w:val="28"/>
          <w:szCs w:val="28"/>
          <w:lang w:eastAsia="en-US"/>
        </w:rPr>
        <w:t xml:space="preserve">% от общего количества и объема всех контрактов, заключенных в </w:t>
      </w:r>
      <w:r>
        <w:rPr>
          <w:rFonts w:ascii="Times New Roman" w:eastAsia="Times New Roman" w:hAnsi="Times New Roman"/>
          <w:sz w:val="28"/>
          <w:szCs w:val="28"/>
          <w:lang w:eastAsia="en-US"/>
        </w:rPr>
        <w:t>отчетном периоде</w:t>
      </w:r>
      <w:r w:rsidRPr="001B49C0">
        <w:rPr>
          <w:rFonts w:ascii="Times New Roman" w:eastAsia="Times New Roman" w:hAnsi="Times New Roman"/>
          <w:sz w:val="28"/>
          <w:szCs w:val="28"/>
          <w:lang w:eastAsia="en-US"/>
        </w:rPr>
        <w:t xml:space="preserve">). При этом в сравнении </w:t>
      </w:r>
      <w:r>
        <w:rPr>
          <w:rFonts w:ascii="Times New Roman" w:eastAsia="Times New Roman" w:hAnsi="Times New Roman"/>
          <w:sz w:val="28"/>
          <w:szCs w:val="28"/>
          <w:lang w:eastAsia="en-US"/>
        </w:rPr>
        <w:t>с аналогичными показателями 201</w:t>
      </w:r>
      <w:r w:rsidR="00C32210">
        <w:rPr>
          <w:rFonts w:ascii="Times New Roman" w:eastAsia="Times New Roman" w:hAnsi="Times New Roman"/>
          <w:sz w:val="28"/>
          <w:szCs w:val="28"/>
          <w:lang w:eastAsia="en-US"/>
        </w:rPr>
        <w:t>9</w:t>
      </w:r>
      <w:r w:rsidRPr="001B49C0">
        <w:rPr>
          <w:rFonts w:ascii="Times New Roman" w:eastAsia="Times New Roman" w:hAnsi="Times New Roman"/>
          <w:sz w:val="28"/>
          <w:szCs w:val="28"/>
          <w:lang w:eastAsia="en-US"/>
        </w:rPr>
        <w:t xml:space="preserve"> года количество контрактов, заключенных по результатам процедур с применением антидемпинговых мер, </w:t>
      </w:r>
      <w:r>
        <w:rPr>
          <w:rFonts w:ascii="Times New Roman" w:eastAsia="Times New Roman" w:hAnsi="Times New Roman"/>
          <w:sz w:val="28"/>
          <w:szCs w:val="28"/>
          <w:lang w:eastAsia="en-US"/>
        </w:rPr>
        <w:t xml:space="preserve">увеличилось </w:t>
      </w:r>
      <w:r w:rsidR="00C32210">
        <w:rPr>
          <w:rFonts w:ascii="Times New Roman" w:eastAsia="Times New Roman" w:hAnsi="Times New Roman"/>
          <w:sz w:val="28"/>
          <w:szCs w:val="28"/>
          <w:lang w:eastAsia="en-US"/>
        </w:rPr>
        <w:t>на 2,7%</w:t>
      </w:r>
      <w:r>
        <w:rPr>
          <w:rFonts w:ascii="Times New Roman" w:eastAsia="Times New Roman" w:hAnsi="Times New Roman"/>
          <w:sz w:val="28"/>
          <w:szCs w:val="28"/>
          <w:lang w:eastAsia="en-US"/>
        </w:rPr>
        <w:t xml:space="preserve"> </w:t>
      </w:r>
      <w:r w:rsidR="00C32210">
        <w:rPr>
          <w:rFonts w:ascii="Times New Roman" w:eastAsia="Times New Roman" w:hAnsi="Times New Roman"/>
          <w:sz w:val="28"/>
          <w:szCs w:val="28"/>
          <w:lang w:eastAsia="en-US"/>
        </w:rPr>
        <w:t>и 1,6%, соответственно</w:t>
      </w:r>
      <w:r>
        <w:rPr>
          <w:rFonts w:ascii="Times New Roman" w:eastAsia="Times New Roman" w:hAnsi="Times New Roman"/>
          <w:sz w:val="28"/>
          <w:szCs w:val="28"/>
          <w:lang w:eastAsia="en-US"/>
        </w:rPr>
        <w:t>.</w:t>
      </w:r>
    </w:p>
    <w:p w14:paraId="439133CB" w14:textId="24E694B7" w:rsidR="009D1EE5" w:rsidRPr="001B49C0" w:rsidRDefault="009D1EE5" w:rsidP="009D1EE5">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1B49C0">
        <w:rPr>
          <w:rFonts w:ascii="Times New Roman" w:eastAsia="Times New Roman" w:hAnsi="Times New Roman"/>
          <w:sz w:val="28"/>
          <w:szCs w:val="28"/>
          <w:lang w:eastAsia="en-US"/>
        </w:rPr>
        <w:t xml:space="preserve">Так, среднее снижение </w:t>
      </w:r>
      <w:r>
        <w:rPr>
          <w:rFonts w:ascii="Times New Roman" w:eastAsia="Times New Roman" w:hAnsi="Times New Roman"/>
          <w:sz w:val="28"/>
          <w:szCs w:val="28"/>
          <w:lang w:eastAsia="en-US"/>
        </w:rPr>
        <w:t>НМЦК</w:t>
      </w:r>
      <w:r w:rsidRPr="001B49C0">
        <w:rPr>
          <w:rFonts w:ascii="Times New Roman" w:eastAsia="Times New Roman" w:hAnsi="Times New Roman"/>
          <w:sz w:val="28"/>
          <w:szCs w:val="28"/>
          <w:lang w:eastAsia="en-US"/>
        </w:rPr>
        <w:t xml:space="preserve"> в рамках закупок </w:t>
      </w:r>
      <w:r w:rsidR="00C32210" w:rsidRPr="001B49C0">
        <w:rPr>
          <w:rFonts w:ascii="Times New Roman" w:eastAsia="Times New Roman" w:hAnsi="Times New Roman"/>
          <w:sz w:val="28"/>
          <w:szCs w:val="28"/>
          <w:lang w:eastAsia="en-US"/>
        </w:rPr>
        <w:t xml:space="preserve">с применением антидемпинговых мер </w:t>
      </w:r>
      <w:r w:rsidRPr="001B49C0">
        <w:rPr>
          <w:rFonts w:ascii="Times New Roman" w:eastAsia="Times New Roman" w:hAnsi="Times New Roman"/>
          <w:sz w:val="28"/>
          <w:szCs w:val="28"/>
          <w:lang w:eastAsia="en-US"/>
        </w:rPr>
        <w:t xml:space="preserve">в отчетном периоде составило </w:t>
      </w:r>
      <w:r w:rsidR="00B4064D">
        <w:rPr>
          <w:rFonts w:ascii="Times New Roman" w:eastAsia="Times New Roman" w:hAnsi="Times New Roman"/>
          <w:sz w:val="28"/>
          <w:szCs w:val="28"/>
          <w:lang w:eastAsia="en-US"/>
        </w:rPr>
        <w:t>29,2</w:t>
      </w:r>
      <w:r>
        <w:rPr>
          <w:rFonts w:ascii="Times New Roman" w:eastAsia="Times New Roman" w:hAnsi="Times New Roman"/>
          <w:sz w:val="28"/>
          <w:szCs w:val="28"/>
          <w:lang w:eastAsia="en-US"/>
        </w:rPr>
        <w:t xml:space="preserve">% (при проведении электронных аукционов), что </w:t>
      </w:r>
      <w:r w:rsidR="00B4064D">
        <w:rPr>
          <w:rFonts w:ascii="Times New Roman" w:eastAsia="Times New Roman" w:hAnsi="Times New Roman"/>
          <w:sz w:val="28"/>
          <w:szCs w:val="28"/>
          <w:lang w:eastAsia="en-US"/>
        </w:rPr>
        <w:t>на 1,8%</w:t>
      </w:r>
      <w:r>
        <w:rPr>
          <w:rFonts w:ascii="Times New Roman" w:eastAsia="Times New Roman" w:hAnsi="Times New Roman"/>
          <w:sz w:val="28"/>
          <w:szCs w:val="28"/>
          <w:lang w:eastAsia="en-US"/>
        </w:rPr>
        <w:t xml:space="preserve"> ниже по сравнению с </w:t>
      </w:r>
      <w:r w:rsidR="00452D54" w:rsidRPr="00785BBB">
        <w:rPr>
          <w:rFonts w:ascii="Times New Roman" w:eastAsia="Times New Roman" w:hAnsi="Times New Roman"/>
          <w:sz w:val="28"/>
          <w:szCs w:val="28"/>
          <w:lang w:eastAsia="en-US"/>
        </w:rPr>
        <w:t>III</w:t>
      </w:r>
      <w:r>
        <w:rPr>
          <w:rFonts w:ascii="Times New Roman" w:eastAsia="Times New Roman" w:hAnsi="Times New Roman"/>
          <w:sz w:val="28"/>
          <w:szCs w:val="28"/>
          <w:lang w:eastAsia="en-US"/>
        </w:rPr>
        <w:t xml:space="preserve"> кварталом 201</w:t>
      </w:r>
      <w:r w:rsidR="00B4064D">
        <w:rPr>
          <w:rFonts w:ascii="Times New Roman" w:eastAsia="Times New Roman" w:hAnsi="Times New Roman"/>
          <w:sz w:val="28"/>
          <w:szCs w:val="28"/>
          <w:lang w:eastAsia="en-US"/>
        </w:rPr>
        <w:t>9</w:t>
      </w:r>
      <w:r>
        <w:rPr>
          <w:rFonts w:ascii="Times New Roman" w:eastAsia="Times New Roman" w:hAnsi="Times New Roman"/>
          <w:sz w:val="28"/>
          <w:szCs w:val="28"/>
          <w:lang w:eastAsia="en-US"/>
        </w:rPr>
        <w:t xml:space="preserve"> года (</w:t>
      </w:r>
      <w:r w:rsidR="00B4064D">
        <w:rPr>
          <w:rFonts w:ascii="Times New Roman" w:eastAsia="Times New Roman" w:hAnsi="Times New Roman"/>
          <w:sz w:val="28"/>
          <w:szCs w:val="28"/>
          <w:lang w:eastAsia="en-US"/>
        </w:rPr>
        <w:t>31,0</w:t>
      </w:r>
      <w:r>
        <w:rPr>
          <w:rFonts w:ascii="Times New Roman" w:eastAsia="Times New Roman" w:hAnsi="Times New Roman"/>
          <w:sz w:val="28"/>
          <w:szCs w:val="28"/>
          <w:lang w:eastAsia="en-US"/>
        </w:rPr>
        <w:t>%).</w:t>
      </w:r>
    </w:p>
    <w:p w14:paraId="549D7CEF" w14:textId="77777777" w:rsidR="002650F8" w:rsidRDefault="002650F8" w:rsidP="002650F8">
      <w:pPr>
        <w:widowControl w:val="0"/>
        <w:tabs>
          <w:tab w:val="left" w:pos="1134"/>
        </w:tabs>
        <w:autoSpaceDE w:val="0"/>
        <w:autoSpaceDN w:val="0"/>
        <w:adjustRightInd w:val="0"/>
        <w:spacing w:after="0" w:line="240" w:lineRule="auto"/>
        <w:jc w:val="both"/>
        <w:outlineLvl w:val="1"/>
        <w:rPr>
          <w:rFonts w:ascii="Times New Roman" w:eastAsia="Times New Roman" w:hAnsi="Times New Roman"/>
          <w:b/>
          <w:sz w:val="28"/>
          <w:szCs w:val="28"/>
          <w:lang w:eastAsia="en-US"/>
        </w:rPr>
      </w:pPr>
    </w:p>
    <w:p w14:paraId="3F23D7F4" w14:textId="7626A1ED" w:rsidR="00881796" w:rsidRPr="00E93951" w:rsidRDefault="007B59BC" w:rsidP="002650F8">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E93951">
        <w:rPr>
          <w:rFonts w:ascii="Times New Roman" w:eastAsia="Times New Roman" w:hAnsi="Times New Roman"/>
          <w:b/>
          <w:sz w:val="28"/>
          <w:szCs w:val="28"/>
          <w:lang w:eastAsia="en-US"/>
        </w:rPr>
        <w:t>2</w:t>
      </w:r>
      <w:r w:rsidR="00032DC6" w:rsidRPr="00E93951">
        <w:rPr>
          <w:rFonts w:ascii="Times New Roman" w:eastAsia="Times New Roman" w:hAnsi="Times New Roman"/>
          <w:b/>
          <w:sz w:val="28"/>
          <w:szCs w:val="28"/>
          <w:lang w:eastAsia="en-US"/>
        </w:rPr>
        <w:t>.</w:t>
      </w:r>
      <w:r w:rsidRPr="00E93951">
        <w:rPr>
          <w:rFonts w:ascii="Times New Roman" w:eastAsia="Times New Roman" w:hAnsi="Times New Roman"/>
          <w:b/>
          <w:sz w:val="28"/>
          <w:szCs w:val="28"/>
          <w:lang w:eastAsia="en-US"/>
        </w:rPr>
        <w:t>1</w:t>
      </w:r>
      <w:r w:rsidR="004316C9" w:rsidRPr="00E93951">
        <w:rPr>
          <w:rFonts w:ascii="Times New Roman" w:eastAsia="Times New Roman" w:hAnsi="Times New Roman"/>
          <w:b/>
          <w:sz w:val="28"/>
          <w:szCs w:val="28"/>
          <w:lang w:eastAsia="en-US"/>
        </w:rPr>
        <w:t>4</w:t>
      </w:r>
      <w:r w:rsidR="00032DC6" w:rsidRPr="00E93951">
        <w:rPr>
          <w:rFonts w:ascii="Times New Roman" w:eastAsia="Times New Roman" w:hAnsi="Times New Roman"/>
          <w:b/>
          <w:sz w:val="28"/>
          <w:szCs w:val="28"/>
          <w:lang w:eastAsia="en-US"/>
        </w:rPr>
        <w:t xml:space="preserve">. </w:t>
      </w:r>
      <w:r w:rsidR="00B356EC" w:rsidRPr="00E93951">
        <w:rPr>
          <w:rFonts w:ascii="Times New Roman" w:eastAsia="Times New Roman" w:hAnsi="Times New Roman"/>
          <w:b/>
          <w:sz w:val="28"/>
          <w:szCs w:val="28"/>
          <w:lang w:eastAsia="en-US"/>
        </w:rPr>
        <w:t>Исполнение</w:t>
      </w:r>
      <w:r w:rsidR="00032DC6" w:rsidRPr="00E93951">
        <w:rPr>
          <w:rFonts w:ascii="Times New Roman" w:eastAsia="Times New Roman" w:hAnsi="Times New Roman"/>
          <w:b/>
          <w:sz w:val="28"/>
          <w:szCs w:val="28"/>
          <w:lang w:eastAsia="en-US"/>
        </w:rPr>
        <w:t xml:space="preserve"> (расторжени</w:t>
      </w:r>
      <w:r w:rsidR="00B356EC" w:rsidRPr="00E93951">
        <w:rPr>
          <w:rFonts w:ascii="Times New Roman" w:eastAsia="Times New Roman" w:hAnsi="Times New Roman"/>
          <w:b/>
          <w:sz w:val="28"/>
          <w:szCs w:val="28"/>
          <w:lang w:eastAsia="en-US"/>
        </w:rPr>
        <w:t>е</w:t>
      </w:r>
      <w:r w:rsidR="00032DC6" w:rsidRPr="00E93951">
        <w:rPr>
          <w:rFonts w:ascii="Times New Roman" w:eastAsia="Times New Roman" w:hAnsi="Times New Roman"/>
          <w:b/>
          <w:sz w:val="28"/>
          <w:szCs w:val="28"/>
          <w:lang w:eastAsia="en-US"/>
        </w:rPr>
        <w:t>) контрактов</w:t>
      </w:r>
    </w:p>
    <w:p w14:paraId="3488BA7C" w14:textId="77777777" w:rsidR="00873F0D" w:rsidRPr="00650F2D" w:rsidRDefault="00873F0D" w:rsidP="005F509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highlight w:val="yellow"/>
          <w:lang w:eastAsia="en-US"/>
        </w:rPr>
      </w:pPr>
    </w:p>
    <w:p w14:paraId="7494F353" w14:textId="77777777" w:rsidR="00006016" w:rsidRPr="00006016" w:rsidRDefault="005F5090" w:rsidP="00BA3CC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86BED">
        <w:rPr>
          <w:rFonts w:ascii="Times New Roman" w:eastAsia="Times New Roman" w:hAnsi="Times New Roman"/>
          <w:sz w:val="28"/>
          <w:szCs w:val="28"/>
          <w:lang w:eastAsia="en-US"/>
        </w:rPr>
        <w:t xml:space="preserve">В </w:t>
      </w:r>
      <w:r w:rsidR="00BB0A58" w:rsidRPr="00486BED">
        <w:rPr>
          <w:rFonts w:ascii="Times New Roman" w:eastAsia="Times New Roman" w:hAnsi="Times New Roman"/>
          <w:sz w:val="28"/>
          <w:szCs w:val="28"/>
          <w:lang w:eastAsia="en-US"/>
        </w:rPr>
        <w:t>III</w:t>
      </w:r>
      <w:r w:rsidRPr="00486BED">
        <w:rPr>
          <w:rFonts w:ascii="Times New Roman" w:eastAsia="Times New Roman" w:hAnsi="Times New Roman"/>
          <w:sz w:val="28"/>
          <w:szCs w:val="28"/>
          <w:lang w:eastAsia="en-US"/>
        </w:rPr>
        <w:t xml:space="preserve"> кварт</w:t>
      </w:r>
      <w:r w:rsidR="00454CBA" w:rsidRPr="00486BED">
        <w:rPr>
          <w:rFonts w:ascii="Times New Roman" w:eastAsia="Times New Roman" w:hAnsi="Times New Roman"/>
          <w:sz w:val="28"/>
          <w:szCs w:val="28"/>
          <w:lang w:eastAsia="en-US"/>
        </w:rPr>
        <w:t>але 20</w:t>
      </w:r>
      <w:r w:rsidR="005640D5" w:rsidRPr="00486BED">
        <w:rPr>
          <w:rFonts w:ascii="Times New Roman" w:eastAsia="Times New Roman" w:hAnsi="Times New Roman"/>
          <w:sz w:val="28"/>
          <w:szCs w:val="28"/>
          <w:lang w:eastAsia="en-US"/>
        </w:rPr>
        <w:t>20</w:t>
      </w:r>
      <w:r w:rsidR="00454CBA" w:rsidRPr="00486BED">
        <w:rPr>
          <w:rFonts w:ascii="Times New Roman" w:eastAsia="Times New Roman" w:hAnsi="Times New Roman"/>
          <w:sz w:val="28"/>
          <w:szCs w:val="28"/>
          <w:lang w:eastAsia="en-US"/>
        </w:rPr>
        <w:t xml:space="preserve"> года было расторгнуто </w:t>
      </w:r>
      <w:r w:rsidR="00BA3CCA" w:rsidRPr="00486BED">
        <w:rPr>
          <w:rFonts w:ascii="Times New Roman" w:eastAsia="Times New Roman" w:hAnsi="Times New Roman"/>
          <w:sz w:val="28"/>
          <w:szCs w:val="28"/>
          <w:lang w:eastAsia="en-US"/>
        </w:rPr>
        <w:t>1</w:t>
      </w:r>
      <w:r w:rsidR="00486BED" w:rsidRPr="00486BED">
        <w:rPr>
          <w:rFonts w:ascii="Times New Roman" w:eastAsia="Times New Roman" w:hAnsi="Times New Roman"/>
          <w:sz w:val="28"/>
          <w:szCs w:val="28"/>
          <w:lang w:eastAsia="en-US"/>
        </w:rPr>
        <w:t>8</w:t>
      </w:r>
      <w:r w:rsidRPr="00486BED">
        <w:rPr>
          <w:rFonts w:ascii="Times New Roman" w:eastAsia="Times New Roman" w:hAnsi="Times New Roman"/>
          <w:sz w:val="28"/>
          <w:szCs w:val="28"/>
          <w:lang w:eastAsia="en-US"/>
        </w:rPr>
        <w:t xml:space="preserve"> контракт</w:t>
      </w:r>
      <w:r w:rsidR="002F1715" w:rsidRPr="00486BED">
        <w:rPr>
          <w:rFonts w:ascii="Times New Roman" w:eastAsia="Times New Roman" w:hAnsi="Times New Roman"/>
          <w:sz w:val="28"/>
          <w:szCs w:val="28"/>
          <w:lang w:eastAsia="en-US"/>
        </w:rPr>
        <w:t>ов</w:t>
      </w:r>
      <w:r w:rsidRPr="00486BED">
        <w:rPr>
          <w:rFonts w:ascii="Times New Roman" w:eastAsia="Times New Roman" w:hAnsi="Times New Roman"/>
          <w:sz w:val="28"/>
          <w:szCs w:val="28"/>
          <w:lang w:eastAsia="en-US"/>
        </w:rPr>
        <w:t xml:space="preserve"> на общую сумму </w:t>
      </w:r>
      <w:r w:rsidR="00486BED" w:rsidRPr="00486BED">
        <w:rPr>
          <w:rFonts w:ascii="Times New Roman" w:eastAsia="Times New Roman" w:hAnsi="Times New Roman"/>
          <w:sz w:val="28"/>
          <w:szCs w:val="28"/>
          <w:lang w:eastAsia="en-US"/>
        </w:rPr>
        <w:t>4 247,92</w:t>
      </w:r>
      <w:r w:rsidR="00410F34" w:rsidRPr="00486BED">
        <w:rPr>
          <w:rFonts w:ascii="Times New Roman" w:eastAsia="Times New Roman" w:hAnsi="Times New Roman"/>
          <w:sz w:val="28"/>
          <w:szCs w:val="28"/>
          <w:lang w:eastAsia="en-US"/>
        </w:rPr>
        <w:t xml:space="preserve"> </w:t>
      </w:r>
      <w:r w:rsidR="00454CBA" w:rsidRPr="00486BED">
        <w:rPr>
          <w:rFonts w:ascii="Times New Roman" w:eastAsia="Times New Roman" w:hAnsi="Times New Roman"/>
          <w:sz w:val="28"/>
          <w:szCs w:val="28"/>
          <w:lang w:eastAsia="en-US"/>
        </w:rPr>
        <w:t>тыс. руб</w:t>
      </w:r>
      <w:r w:rsidRPr="00486BED">
        <w:rPr>
          <w:rFonts w:ascii="Times New Roman" w:eastAsia="Times New Roman" w:hAnsi="Times New Roman"/>
          <w:sz w:val="28"/>
          <w:szCs w:val="28"/>
          <w:lang w:eastAsia="en-US"/>
        </w:rPr>
        <w:t>.</w:t>
      </w:r>
      <w:r w:rsidR="00BA3CCA" w:rsidRPr="00486BED">
        <w:rPr>
          <w:rFonts w:ascii="Times New Roman" w:eastAsia="Times New Roman" w:hAnsi="Times New Roman"/>
          <w:sz w:val="28"/>
          <w:szCs w:val="28"/>
          <w:lang w:eastAsia="en-US"/>
        </w:rPr>
        <w:t xml:space="preserve"> Сумма фактической оплаты по расторгнутым контрактам составила </w:t>
      </w:r>
      <w:r w:rsidR="00486BED" w:rsidRPr="00486BED">
        <w:rPr>
          <w:rFonts w:ascii="Times New Roman" w:eastAsia="Times New Roman" w:hAnsi="Times New Roman"/>
          <w:sz w:val="28"/>
          <w:szCs w:val="28"/>
          <w:lang w:eastAsia="en-US"/>
        </w:rPr>
        <w:t>526,25</w:t>
      </w:r>
      <w:r w:rsidR="00BA3CCA" w:rsidRPr="00486BED">
        <w:rPr>
          <w:rFonts w:ascii="Times New Roman" w:eastAsia="Times New Roman" w:hAnsi="Times New Roman"/>
          <w:sz w:val="28"/>
          <w:szCs w:val="28"/>
          <w:lang w:eastAsia="en-US"/>
        </w:rPr>
        <w:t xml:space="preserve"> тыс</w:t>
      </w:r>
      <w:r w:rsidR="00BA3CCA" w:rsidRPr="00006016">
        <w:rPr>
          <w:rFonts w:ascii="Times New Roman" w:eastAsia="Times New Roman" w:hAnsi="Times New Roman"/>
          <w:sz w:val="28"/>
          <w:szCs w:val="28"/>
          <w:lang w:eastAsia="en-US"/>
        </w:rPr>
        <w:t>. руб.</w:t>
      </w:r>
    </w:p>
    <w:p w14:paraId="02BFF180" w14:textId="5D8F0157" w:rsidR="00006016" w:rsidRPr="00006016" w:rsidRDefault="00006016" w:rsidP="0000601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006016">
        <w:rPr>
          <w:rFonts w:ascii="Times New Roman" w:eastAsia="Times New Roman" w:hAnsi="Times New Roman"/>
          <w:sz w:val="28"/>
          <w:szCs w:val="28"/>
          <w:lang w:eastAsia="en-US"/>
        </w:rPr>
        <w:t>По контракту на поставку спортивного инвентаря для различных видов спорта начислена  пеня  в размере 0,19 тыс. руб., за ненадлежащее исполнение обязательств по контракту (нарушение сроков поставки товара).</w:t>
      </w:r>
    </w:p>
    <w:p w14:paraId="2565DAEE" w14:textId="2A6071F0" w:rsidR="005F5090" w:rsidRPr="00486BED" w:rsidRDefault="00BA3CCA" w:rsidP="00BA3CCA">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486BED">
        <w:rPr>
          <w:rFonts w:ascii="Times New Roman" w:eastAsia="Times New Roman" w:hAnsi="Times New Roman"/>
          <w:sz w:val="28"/>
          <w:szCs w:val="28"/>
          <w:lang w:eastAsia="en-US"/>
        </w:rPr>
        <w:t xml:space="preserve">          </w:t>
      </w:r>
      <w:r w:rsidR="007E7FDA" w:rsidRPr="007E7FDA">
        <w:rPr>
          <w:rFonts w:ascii="Times New Roman" w:eastAsia="Times New Roman" w:hAnsi="Times New Roman"/>
          <w:sz w:val="28"/>
          <w:szCs w:val="28"/>
          <w:lang w:eastAsia="en-US"/>
        </w:rPr>
        <w:t>З</w:t>
      </w:r>
      <w:r w:rsidR="007E7FDA" w:rsidRPr="007E7FDA">
        <w:rPr>
          <w:rFonts w:ascii="Times New Roman" w:eastAsia="Times New Roman" w:hAnsi="Times New Roman"/>
          <w:sz w:val="28"/>
          <w:szCs w:val="28"/>
          <w:lang w:eastAsia="en-US"/>
        </w:rPr>
        <w:t xml:space="preserve">а аналогичный период </w:t>
      </w:r>
      <w:r w:rsidR="005F5090" w:rsidRPr="007E7FDA">
        <w:rPr>
          <w:rFonts w:ascii="Times New Roman" w:eastAsia="Times New Roman" w:hAnsi="Times New Roman"/>
          <w:sz w:val="28"/>
          <w:szCs w:val="28"/>
          <w:lang w:eastAsia="en-US"/>
        </w:rPr>
        <w:t>201</w:t>
      </w:r>
      <w:r w:rsidRPr="007E7FDA">
        <w:rPr>
          <w:rFonts w:ascii="Times New Roman" w:eastAsia="Times New Roman" w:hAnsi="Times New Roman"/>
          <w:sz w:val="28"/>
          <w:szCs w:val="28"/>
          <w:lang w:eastAsia="en-US"/>
        </w:rPr>
        <w:t>9</w:t>
      </w:r>
      <w:r w:rsidR="005F5090" w:rsidRPr="007E7FDA">
        <w:rPr>
          <w:rFonts w:ascii="Times New Roman" w:eastAsia="Times New Roman" w:hAnsi="Times New Roman"/>
          <w:sz w:val="28"/>
          <w:szCs w:val="28"/>
          <w:lang w:eastAsia="en-US"/>
        </w:rPr>
        <w:t xml:space="preserve"> год</w:t>
      </w:r>
      <w:r w:rsidR="00C45D49" w:rsidRPr="007E7FDA">
        <w:rPr>
          <w:rFonts w:ascii="Times New Roman" w:eastAsia="Times New Roman" w:hAnsi="Times New Roman"/>
          <w:sz w:val="28"/>
          <w:szCs w:val="28"/>
          <w:lang w:eastAsia="en-US"/>
        </w:rPr>
        <w:t>а</w:t>
      </w:r>
      <w:r w:rsidR="005F5090" w:rsidRPr="007E7FDA">
        <w:rPr>
          <w:rFonts w:ascii="Times New Roman" w:eastAsia="Times New Roman" w:hAnsi="Times New Roman"/>
          <w:sz w:val="28"/>
          <w:szCs w:val="28"/>
          <w:lang w:eastAsia="en-US"/>
        </w:rPr>
        <w:t xml:space="preserve"> был</w:t>
      </w:r>
      <w:r w:rsidR="002F1715" w:rsidRPr="007E7FDA">
        <w:rPr>
          <w:rFonts w:ascii="Times New Roman" w:eastAsia="Times New Roman" w:hAnsi="Times New Roman"/>
          <w:sz w:val="28"/>
          <w:szCs w:val="28"/>
          <w:lang w:eastAsia="en-US"/>
        </w:rPr>
        <w:t>о</w:t>
      </w:r>
      <w:bookmarkStart w:id="0" w:name="_GoBack"/>
      <w:bookmarkEnd w:id="0"/>
      <w:r w:rsidR="005F5090" w:rsidRPr="00486BED">
        <w:rPr>
          <w:rFonts w:ascii="Times New Roman" w:eastAsia="Times New Roman" w:hAnsi="Times New Roman"/>
          <w:sz w:val="28"/>
          <w:szCs w:val="28"/>
          <w:lang w:eastAsia="en-US"/>
        </w:rPr>
        <w:t xml:space="preserve"> расторгнут</w:t>
      </w:r>
      <w:r w:rsidR="002F1715" w:rsidRPr="00486BED">
        <w:rPr>
          <w:rFonts w:ascii="Times New Roman" w:eastAsia="Times New Roman" w:hAnsi="Times New Roman"/>
          <w:sz w:val="28"/>
          <w:szCs w:val="28"/>
          <w:lang w:eastAsia="en-US"/>
        </w:rPr>
        <w:t>о</w:t>
      </w:r>
      <w:r w:rsidR="005F5090" w:rsidRPr="00486BED">
        <w:rPr>
          <w:rFonts w:ascii="Times New Roman" w:eastAsia="Times New Roman" w:hAnsi="Times New Roman"/>
          <w:sz w:val="28"/>
          <w:szCs w:val="28"/>
          <w:lang w:eastAsia="en-US"/>
        </w:rPr>
        <w:t xml:space="preserve"> </w:t>
      </w:r>
      <w:r w:rsidR="00486BED" w:rsidRPr="00486BED">
        <w:rPr>
          <w:rFonts w:ascii="Times New Roman" w:eastAsia="Times New Roman" w:hAnsi="Times New Roman"/>
          <w:sz w:val="28"/>
          <w:szCs w:val="28"/>
          <w:lang w:eastAsia="en-US"/>
        </w:rPr>
        <w:t>1</w:t>
      </w:r>
      <w:r w:rsidRPr="00486BED">
        <w:rPr>
          <w:rFonts w:ascii="Times New Roman" w:eastAsia="Times New Roman" w:hAnsi="Times New Roman"/>
          <w:sz w:val="28"/>
          <w:szCs w:val="28"/>
          <w:lang w:eastAsia="en-US"/>
        </w:rPr>
        <w:t>6</w:t>
      </w:r>
      <w:r w:rsidR="005F5090" w:rsidRPr="00486BED">
        <w:rPr>
          <w:rFonts w:ascii="Times New Roman" w:eastAsia="Times New Roman" w:hAnsi="Times New Roman"/>
          <w:sz w:val="28"/>
          <w:szCs w:val="28"/>
          <w:lang w:eastAsia="en-US"/>
        </w:rPr>
        <w:t xml:space="preserve"> контракт</w:t>
      </w:r>
      <w:r w:rsidR="00F561B3" w:rsidRPr="00486BED">
        <w:rPr>
          <w:rFonts w:ascii="Times New Roman" w:eastAsia="Times New Roman" w:hAnsi="Times New Roman"/>
          <w:sz w:val="28"/>
          <w:szCs w:val="28"/>
          <w:lang w:eastAsia="en-US"/>
        </w:rPr>
        <w:t>ов</w:t>
      </w:r>
      <w:r w:rsidR="005F5090" w:rsidRPr="00486BED">
        <w:rPr>
          <w:rFonts w:ascii="Times New Roman" w:eastAsia="Times New Roman" w:hAnsi="Times New Roman"/>
          <w:sz w:val="28"/>
          <w:szCs w:val="28"/>
          <w:lang w:eastAsia="en-US"/>
        </w:rPr>
        <w:t xml:space="preserve"> на сумму </w:t>
      </w:r>
      <w:r w:rsidR="00486BED" w:rsidRPr="00486BED">
        <w:rPr>
          <w:rFonts w:ascii="Times New Roman" w:eastAsia="Times New Roman" w:hAnsi="Times New Roman"/>
          <w:sz w:val="28"/>
          <w:szCs w:val="28"/>
          <w:lang w:eastAsia="en-US"/>
        </w:rPr>
        <w:t>12 739,00</w:t>
      </w:r>
      <w:r w:rsidRPr="00486BED">
        <w:rPr>
          <w:rFonts w:ascii="Times New Roman" w:eastAsia="Times New Roman" w:hAnsi="Times New Roman"/>
          <w:sz w:val="28"/>
          <w:szCs w:val="28"/>
          <w:lang w:eastAsia="en-US"/>
        </w:rPr>
        <w:t xml:space="preserve"> </w:t>
      </w:r>
      <w:r w:rsidR="00454CBA" w:rsidRPr="00486BED">
        <w:rPr>
          <w:rFonts w:ascii="Times New Roman" w:eastAsia="Times New Roman" w:hAnsi="Times New Roman"/>
          <w:sz w:val="28"/>
          <w:szCs w:val="28"/>
          <w:lang w:eastAsia="en-US"/>
        </w:rPr>
        <w:t>тыс</w:t>
      </w:r>
      <w:r w:rsidR="005F5090" w:rsidRPr="00486BED">
        <w:rPr>
          <w:rFonts w:ascii="Times New Roman" w:eastAsia="Times New Roman" w:hAnsi="Times New Roman"/>
          <w:sz w:val="28"/>
          <w:szCs w:val="28"/>
          <w:lang w:eastAsia="en-US"/>
        </w:rPr>
        <w:t xml:space="preserve">. руб.  </w:t>
      </w:r>
      <w:r w:rsidR="00C531F4" w:rsidRPr="00486BED">
        <w:rPr>
          <w:rFonts w:ascii="Times New Roman" w:eastAsia="Times New Roman" w:hAnsi="Times New Roman"/>
          <w:sz w:val="28"/>
          <w:szCs w:val="28"/>
          <w:lang w:eastAsia="en-US"/>
        </w:rPr>
        <w:t xml:space="preserve">(сумма </w:t>
      </w:r>
      <w:r w:rsidR="00261A1D" w:rsidRPr="00486BED">
        <w:rPr>
          <w:rFonts w:ascii="Times New Roman" w:eastAsia="Times New Roman" w:hAnsi="Times New Roman"/>
          <w:sz w:val="28"/>
          <w:szCs w:val="28"/>
          <w:lang w:eastAsia="en-US"/>
        </w:rPr>
        <w:t xml:space="preserve">фактической оплаты </w:t>
      </w:r>
      <w:r w:rsidR="00C531F4" w:rsidRPr="00486BED">
        <w:rPr>
          <w:rFonts w:ascii="Times New Roman" w:eastAsia="Times New Roman" w:hAnsi="Times New Roman"/>
          <w:sz w:val="28"/>
          <w:szCs w:val="28"/>
          <w:lang w:eastAsia="en-US"/>
        </w:rPr>
        <w:t xml:space="preserve">– </w:t>
      </w:r>
      <w:r w:rsidR="00486BED" w:rsidRPr="00486BED">
        <w:rPr>
          <w:rFonts w:ascii="Times New Roman" w:eastAsia="Times New Roman" w:hAnsi="Times New Roman"/>
          <w:sz w:val="28"/>
          <w:szCs w:val="28"/>
          <w:lang w:eastAsia="en-US"/>
        </w:rPr>
        <w:t>6 740,55</w:t>
      </w:r>
      <w:r w:rsidRPr="00486BED">
        <w:rPr>
          <w:rFonts w:ascii="Times New Roman" w:eastAsia="Times New Roman" w:hAnsi="Times New Roman"/>
          <w:sz w:val="28"/>
          <w:szCs w:val="28"/>
          <w:lang w:eastAsia="en-US"/>
        </w:rPr>
        <w:t xml:space="preserve"> </w:t>
      </w:r>
      <w:r w:rsidR="00C531F4" w:rsidRPr="00486BED">
        <w:rPr>
          <w:rFonts w:ascii="Times New Roman" w:eastAsia="Times New Roman" w:hAnsi="Times New Roman"/>
          <w:sz w:val="28"/>
          <w:szCs w:val="28"/>
          <w:lang w:eastAsia="en-US"/>
        </w:rPr>
        <w:t>тыс.</w:t>
      </w:r>
      <w:r w:rsidR="00EA55AE" w:rsidRPr="00486BED">
        <w:rPr>
          <w:rFonts w:ascii="Times New Roman" w:eastAsia="Times New Roman" w:hAnsi="Times New Roman"/>
          <w:sz w:val="28"/>
          <w:szCs w:val="28"/>
          <w:lang w:eastAsia="en-US"/>
        </w:rPr>
        <w:t xml:space="preserve"> </w:t>
      </w:r>
      <w:r w:rsidR="00C531F4" w:rsidRPr="00486BED">
        <w:rPr>
          <w:rFonts w:ascii="Times New Roman" w:eastAsia="Times New Roman" w:hAnsi="Times New Roman"/>
          <w:sz w:val="28"/>
          <w:szCs w:val="28"/>
          <w:lang w:eastAsia="en-US"/>
        </w:rPr>
        <w:t>руб.).</w:t>
      </w:r>
      <w:r w:rsidR="00006016">
        <w:rPr>
          <w:rFonts w:ascii="Times New Roman" w:eastAsia="Times New Roman" w:hAnsi="Times New Roman"/>
          <w:sz w:val="28"/>
          <w:szCs w:val="28"/>
          <w:lang w:eastAsia="en-US"/>
        </w:rPr>
        <w:t xml:space="preserve">  Начисление пеней и штрафов по контрактам не производилось.</w:t>
      </w:r>
    </w:p>
    <w:p w14:paraId="4376C690" w14:textId="26C62FFE" w:rsidR="00C166E9" w:rsidRPr="00486BED" w:rsidRDefault="00261A1D" w:rsidP="00C166E9">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86BED">
        <w:rPr>
          <w:rFonts w:ascii="Times New Roman" w:eastAsia="Times New Roman" w:hAnsi="Times New Roman"/>
          <w:sz w:val="28"/>
          <w:szCs w:val="28"/>
          <w:lang w:eastAsia="en-US"/>
        </w:rPr>
        <w:t>Р</w:t>
      </w:r>
      <w:r w:rsidR="005F5090" w:rsidRPr="00486BED">
        <w:rPr>
          <w:rFonts w:ascii="Times New Roman" w:eastAsia="Times New Roman" w:hAnsi="Times New Roman"/>
          <w:sz w:val="28"/>
          <w:szCs w:val="28"/>
          <w:lang w:eastAsia="en-US"/>
        </w:rPr>
        <w:t xml:space="preserve">асторжение контрактов </w:t>
      </w:r>
      <w:r w:rsidRPr="00486BED">
        <w:rPr>
          <w:rFonts w:ascii="Times New Roman" w:eastAsia="Times New Roman" w:hAnsi="Times New Roman"/>
          <w:sz w:val="28"/>
          <w:szCs w:val="28"/>
          <w:lang w:eastAsia="en-US"/>
        </w:rPr>
        <w:t xml:space="preserve"> </w:t>
      </w:r>
      <w:r w:rsidR="00C45D49" w:rsidRPr="00486BED">
        <w:rPr>
          <w:rFonts w:ascii="Times New Roman" w:eastAsia="Times New Roman" w:hAnsi="Times New Roman"/>
          <w:sz w:val="28"/>
          <w:szCs w:val="28"/>
          <w:lang w:eastAsia="en-US"/>
        </w:rPr>
        <w:t xml:space="preserve">в </w:t>
      </w:r>
      <w:r w:rsidRPr="00486BED">
        <w:rPr>
          <w:rFonts w:ascii="Times New Roman" w:eastAsia="Times New Roman" w:hAnsi="Times New Roman"/>
          <w:sz w:val="28"/>
          <w:szCs w:val="28"/>
          <w:lang w:eastAsia="en-US"/>
        </w:rPr>
        <w:t xml:space="preserve">отчетном периоде, также как и в </w:t>
      </w:r>
      <w:r w:rsidR="00BB0A58" w:rsidRPr="00486BED">
        <w:rPr>
          <w:rFonts w:ascii="Times New Roman" w:eastAsia="Times New Roman" w:hAnsi="Times New Roman"/>
          <w:sz w:val="28"/>
          <w:szCs w:val="28"/>
          <w:lang w:eastAsia="en-US"/>
        </w:rPr>
        <w:t>III</w:t>
      </w:r>
      <w:r w:rsidRPr="00486BED">
        <w:rPr>
          <w:rFonts w:ascii="Times New Roman" w:eastAsia="Times New Roman" w:hAnsi="Times New Roman"/>
          <w:sz w:val="28"/>
          <w:szCs w:val="28"/>
          <w:lang w:eastAsia="en-US"/>
        </w:rPr>
        <w:t xml:space="preserve"> квартале  2019 года  </w:t>
      </w:r>
      <w:r w:rsidR="005F5090" w:rsidRPr="00486BED">
        <w:rPr>
          <w:rFonts w:ascii="Times New Roman" w:eastAsia="Times New Roman" w:hAnsi="Times New Roman"/>
          <w:sz w:val="28"/>
          <w:szCs w:val="28"/>
          <w:lang w:eastAsia="en-US"/>
        </w:rPr>
        <w:t>осущ</w:t>
      </w:r>
      <w:r w:rsidR="00C166E9" w:rsidRPr="00486BED">
        <w:rPr>
          <w:rFonts w:ascii="Times New Roman" w:eastAsia="Times New Roman" w:hAnsi="Times New Roman"/>
          <w:sz w:val="28"/>
          <w:szCs w:val="28"/>
          <w:lang w:eastAsia="en-US"/>
        </w:rPr>
        <w:t>ествля</w:t>
      </w:r>
      <w:r w:rsidRPr="00486BED">
        <w:rPr>
          <w:rFonts w:ascii="Times New Roman" w:eastAsia="Times New Roman" w:hAnsi="Times New Roman"/>
          <w:sz w:val="28"/>
          <w:szCs w:val="28"/>
          <w:lang w:eastAsia="en-US"/>
        </w:rPr>
        <w:t>лось</w:t>
      </w:r>
      <w:r w:rsidR="00C166E9" w:rsidRPr="00486BED">
        <w:rPr>
          <w:rFonts w:ascii="Times New Roman" w:eastAsia="Times New Roman" w:hAnsi="Times New Roman"/>
          <w:sz w:val="28"/>
          <w:szCs w:val="28"/>
          <w:lang w:eastAsia="en-US"/>
        </w:rPr>
        <w:t xml:space="preserve"> по соглашению сторон</w:t>
      </w:r>
      <w:r w:rsidRPr="00486BED">
        <w:rPr>
          <w:rFonts w:ascii="Times New Roman" w:eastAsia="Times New Roman" w:hAnsi="Times New Roman"/>
          <w:sz w:val="28"/>
          <w:szCs w:val="28"/>
          <w:lang w:eastAsia="en-US"/>
        </w:rPr>
        <w:t>.</w:t>
      </w:r>
      <w:r w:rsidR="00C166E9" w:rsidRPr="00486BED">
        <w:rPr>
          <w:rFonts w:ascii="Times New Roman" w:eastAsia="Times New Roman" w:hAnsi="Times New Roman"/>
          <w:sz w:val="28"/>
          <w:szCs w:val="28"/>
          <w:lang w:eastAsia="en-US"/>
        </w:rPr>
        <w:t xml:space="preserve"> </w:t>
      </w:r>
    </w:p>
    <w:p w14:paraId="141E526D" w14:textId="2AE8C793" w:rsidR="003C3F65" w:rsidRPr="00486BED" w:rsidRDefault="00261A1D" w:rsidP="00261A1D">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86BED">
        <w:rPr>
          <w:rFonts w:ascii="Times New Roman" w:eastAsia="Times New Roman" w:hAnsi="Times New Roman"/>
          <w:sz w:val="28"/>
          <w:szCs w:val="28"/>
          <w:lang w:eastAsia="en-US"/>
        </w:rPr>
        <w:t>Неэффективных закупок (односторонний  отказ  заказчика  или  поставщика (подрядчика, исполнителя)  от исполнения контракта в соответствии с гражданским законодательством или по решению суда</w:t>
      </w:r>
      <w:r w:rsidR="00F8744C" w:rsidRPr="00486BED">
        <w:rPr>
          <w:rFonts w:ascii="Times New Roman" w:eastAsia="Times New Roman" w:hAnsi="Times New Roman"/>
          <w:sz w:val="28"/>
          <w:szCs w:val="28"/>
          <w:lang w:eastAsia="en-US"/>
        </w:rPr>
        <w:t>)</w:t>
      </w:r>
      <w:r w:rsidRPr="00486BED">
        <w:rPr>
          <w:rFonts w:ascii="Times New Roman" w:eastAsia="Times New Roman" w:hAnsi="Times New Roman"/>
          <w:sz w:val="28"/>
          <w:szCs w:val="28"/>
          <w:lang w:eastAsia="en-US"/>
        </w:rPr>
        <w:t xml:space="preserve"> п</w:t>
      </w:r>
      <w:r w:rsidR="003C3F65" w:rsidRPr="00486BED">
        <w:rPr>
          <w:rFonts w:ascii="Times New Roman" w:eastAsia="Times New Roman" w:hAnsi="Times New Roman"/>
          <w:sz w:val="28"/>
          <w:szCs w:val="28"/>
          <w:lang w:eastAsia="en-US"/>
        </w:rPr>
        <w:t>о итог</w:t>
      </w:r>
      <w:r w:rsidRPr="00486BED">
        <w:rPr>
          <w:rFonts w:ascii="Times New Roman" w:eastAsia="Times New Roman" w:hAnsi="Times New Roman"/>
          <w:sz w:val="28"/>
          <w:szCs w:val="28"/>
          <w:lang w:eastAsia="en-US"/>
        </w:rPr>
        <w:t>ам</w:t>
      </w:r>
      <w:r w:rsidR="003C3F65" w:rsidRPr="00486BED">
        <w:rPr>
          <w:rFonts w:ascii="Times New Roman" w:eastAsia="Times New Roman" w:hAnsi="Times New Roman"/>
          <w:sz w:val="28"/>
          <w:szCs w:val="28"/>
          <w:lang w:eastAsia="en-US"/>
        </w:rPr>
        <w:t xml:space="preserve"> </w:t>
      </w:r>
      <w:r w:rsidR="00BB0A58" w:rsidRPr="00486BED">
        <w:rPr>
          <w:rFonts w:ascii="Times New Roman" w:eastAsia="Times New Roman" w:hAnsi="Times New Roman"/>
          <w:sz w:val="28"/>
          <w:szCs w:val="28"/>
          <w:lang w:eastAsia="en-US"/>
        </w:rPr>
        <w:t>III</w:t>
      </w:r>
      <w:r w:rsidR="003C3F65" w:rsidRPr="00486BED">
        <w:rPr>
          <w:rFonts w:ascii="Times New Roman" w:eastAsia="Times New Roman" w:hAnsi="Times New Roman"/>
          <w:sz w:val="28"/>
          <w:szCs w:val="28"/>
          <w:lang w:eastAsia="en-US"/>
        </w:rPr>
        <w:t xml:space="preserve"> квартал 20</w:t>
      </w:r>
      <w:r w:rsidRPr="00486BED">
        <w:rPr>
          <w:rFonts w:ascii="Times New Roman" w:eastAsia="Times New Roman" w:hAnsi="Times New Roman"/>
          <w:sz w:val="28"/>
          <w:szCs w:val="28"/>
          <w:lang w:eastAsia="en-US"/>
        </w:rPr>
        <w:t>20</w:t>
      </w:r>
      <w:r w:rsidR="003C3F65" w:rsidRPr="00486BED">
        <w:rPr>
          <w:rFonts w:ascii="Times New Roman" w:eastAsia="Times New Roman" w:hAnsi="Times New Roman"/>
          <w:sz w:val="28"/>
          <w:szCs w:val="28"/>
          <w:lang w:eastAsia="en-US"/>
        </w:rPr>
        <w:t xml:space="preserve"> года не </w:t>
      </w:r>
      <w:r w:rsidR="0075431F" w:rsidRPr="00486BED">
        <w:rPr>
          <w:rFonts w:ascii="Times New Roman" w:eastAsia="Times New Roman" w:hAnsi="Times New Roman"/>
          <w:sz w:val="28"/>
          <w:szCs w:val="28"/>
          <w:lang w:eastAsia="en-US"/>
        </w:rPr>
        <w:t>выявлено</w:t>
      </w:r>
      <w:r w:rsidR="003C3F65" w:rsidRPr="00486BED">
        <w:rPr>
          <w:rFonts w:ascii="Times New Roman" w:eastAsia="Times New Roman" w:hAnsi="Times New Roman"/>
          <w:sz w:val="28"/>
          <w:szCs w:val="28"/>
          <w:lang w:eastAsia="en-US"/>
        </w:rPr>
        <w:t>.</w:t>
      </w:r>
    </w:p>
    <w:p w14:paraId="28E72C6C" w14:textId="77777777" w:rsidR="00431297" w:rsidRPr="00650F2D" w:rsidRDefault="00431297" w:rsidP="00F440FD">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highlight w:val="yellow"/>
          <w:lang w:eastAsia="en-US"/>
        </w:rPr>
      </w:pPr>
    </w:p>
    <w:p w14:paraId="42EDB377" w14:textId="176D998D" w:rsidR="00881796" w:rsidRPr="00663F35" w:rsidRDefault="007B59BC" w:rsidP="00F440FD">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663F35">
        <w:rPr>
          <w:rFonts w:ascii="Times New Roman" w:eastAsia="Times New Roman" w:hAnsi="Times New Roman"/>
          <w:b/>
          <w:sz w:val="28"/>
          <w:szCs w:val="28"/>
          <w:lang w:eastAsia="en-US"/>
        </w:rPr>
        <w:t>2</w:t>
      </w:r>
      <w:r w:rsidR="00032DC6" w:rsidRPr="00663F35">
        <w:rPr>
          <w:rFonts w:ascii="Times New Roman" w:eastAsia="Times New Roman" w:hAnsi="Times New Roman"/>
          <w:b/>
          <w:sz w:val="28"/>
          <w:szCs w:val="28"/>
          <w:lang w:eastAsia="en-US"/>
        </w:rPr>
        <w:t>.</w:t>
      </w:r>
      <w:r w:rsidRPr="00663F35">
        <w:rPr>
          <w:rFonts w:ascii="Times New Roman" w:eastAsia="Times New Roman" w:hAnsi="Times New Roman"/>
          <w:b/>
          <w:sz w:val="28"/>
          <w:szCs w:val="28"/>
          <w:lang w:eastAsia="en-US"/>
        </w:rPr>
        <w:t>1</w:t>
      </w:r>
      <w:r w:rsidR="004316C9" w:rsidRPr="00663F35">
        <w:rPr>
          <w:rFonts w:ascii="Times New Roman" w:eastAsia="Times New Roman" w:hAnsi="Times New Roman"/>
          <w:b/>
          <w:sz w:val="28"/>
          <w:szCs w:val="28"/>
          <w:lang w:eastAsia="en-US"/>
        </w:rPr>
        <w:t>5</w:t>
      </w:r>
      <w:r w:rsidR="00032DC6" w:rsidRPr="00663F35">
        <w:rPr>
          <w:rFonts w:ascii="Times New Roman" w:eastAsia="Times New Roman" w:hAnsi="Times New Roman"/>
          <w:b/>
          <w:sz w:val="28"/>
          <w:szCs w:val="28"/>
          <w:lang w:eastAsia="en-US"/>
        </w:rPr>
        <w:t xml:space="preserve">. </w:t>
      </w:r>
      <w:r w:rsidR="00B356EC" w:rsidRPr="00663F35">
        <w:rPr>
          <w:rFonts w:ascii="Times New Roman" w:eastAsia="Times New Roman" w:hAnsi="Times New Roman"/>
          <w:b/>
          <w:sz w:val="28"/>
          <w:szCs w:val="28"/>
          <w:lang w:eastAsia="en-US"/>
        </w:rPr>
        <w:t>З</w:t>
      </w:r>
      <w:r w:rsidR="00032DC6" w:rsidRPr="00663F35">
        <w:rPr>
          <w:rFonts w:ascii="Times New Roman" w:eastAsia="Times New Roman" w:hAnsi="Times New Roman"/>
          <w:b/>
          <w:sz w:val="28"/>
          <w:szCs w:val="28"/>
          <w:lang w:eastAsia="en-US"/>
        </w:rPr>
        <w:t>акуп</w:t>
      </w:r>
      <w:r w:rsidR="00B356EC" w:rsidRPr="00663F35">
        <w:rPr>
          <w:rFonts w:ascii="Times New Roman" w:eastAsia="Times New Roman" w:hAnsi="Times New Roman"/>
          <w:b/>
          <w:sz w:val="28"/>
          <w:szCs w:val="28"/>
          <w:lang w:eastAsia="en-US"/>
        </w:rPr>
        <w:t>ки</w:t>
      </w:r>
      <w:r w:rsidR="00032DC6" w:rsidRPr="00663F35">
        <w:rPr>
          <w:rFonts w:ascii="Times New Roman" w:eastAsia="Times New Roman" w:hAnsi="Times New Roman"/>
          <w:b/>
          <w:sz w:val="28"/>
          <w:szCs w:val="28"/>
          <w:lang w:eastAsia="en-US"/>
        </w:rPr>
        <w:t xml:space="preserve"> у единственного поставщика</w:t>
      </w:r>
      <w:r w:rsidR="008D16F3" w:rsidRPr="00663F35">
        <w:rPr>
          <w:rFonts w:ascii="Times New Roman" w:eastAsia="Times New Roman" w:hAnsi="Times New Roman"/>
          <w:b/>
          <w:sz w:val="28"/>
          <w:szCs w:val="28"/>
          <w:lang w:eastAsia="en-US"/>
        </w:rPr>
        <w:t xml:space="preserve"> (подрядчика, исполнителя)</w:t>
      </w:r>
    </w:p>
    <w:p w14:paraId="0CC1E2AA" w14:textId="77777777" w:rsidR="00785BBB" w:rsidRPr="00663F35" w:rsidRDefault="00785BBB" w:rsidP="006948D2">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1FB3E7D5" w14:textId="359069AE" w:rsidR="00785BBB" w:rsidRDefault="00785BBB" w:rsidP="0059209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524C96">
        <w:rPr>
          <w:rFonts w:ascii="Times New Roman" w:eastAsia="Times New Roman" w:hAnsi="Times New Roman"/>
          <w:sz w:val="28"/>
          <w:szCs w:val="28"/>
          <w:lang w:eastAsia="en-US"/>
        </w:rPr>
        <w:t>В  отчетном  периоде  с  единственным  поставщиком  (подрядчиком,  исполнителем)</w:t>
      </w:r>
      <w:r w:rsidR="00663F35" w:rsidRPr="00524C96">
        <w:rPr>
          <w:rFonts w:ascii="Times New Roman" w:eastAsia="Times New Roman" w:hAnsi="Times New Roman"/>
          <w:sz w:val="28"/>
          <w:szCs w:val="28"/>
          <w:lang w:eastAsia="en-US"/>
        </w:rPr>
        <w:t xml:space="preserve"> </w:t>
      </w:r>
      <w:r w:rsidR="00524C96" w:rsidRPr="00524C96">
        <w:rPr>
          <w:rFonts w:ascii="Times New Roman" w:eastAsia="Times New Roman" w:hAnsi="Times New Roman"/>
          <w:sz w:val="28"/>
          <w:szCs w:val="28"/>
          <w:lang w:eastAsia="en-US"/>
        </w:rPr>
        <w:t xml:space="preserve">по  результатам  признания  конкурентных  процедур  несостоявшимися, </w:t>
      </w:r>
      <w:r w:rsidR="00663F35" w:rsidRPr="00524C96">
        <w:rPr>
          <w:rFonts w:ascii="Times New Roman" w:eastAsia="Times New Roman" w:hAnsi="Times New Roman"/>
          <w:sz w:val="28"/>
          <w:szCs w:val="28"/>
          <w:lang w:eastAsia="en-US"/>
        </w:rPr>
        <w:t>в соответствии с</w:t>
      </w:r>
      <w:r w:rsidRPr="00524C96">
        <w:rPr>
          <w:rFonts w:ascii="Times New Roman" w:eastAsia="Times New Roman" w:hAnsi="Times New Roman"/>
          <w:sz w:val="28"/>
          <w:szCs w:val="28"/>
          <w:lang w:eastAsia="en-US"/>
        </w:rPr>
        <w:t xml:space="preserve"> </w:t>
      </w:r>
      <w:r w:rsidR="00663F35" w:rsidRPr="00524C96">
        <w:rPr>
          <w:rFonts w:ascii="Times New Roman" w:eastAsia="Times New Roman" w:hAnsi="Times New Roman"/>
          <w:sz w:val="28"/>
          <w:szCs w:val="28"/>
          <w:lang w:eastAsia="en-US"/>
        </w:rPr>
        <w:t>п</w:t>
      </w:r>
      <w:r w:rsidR="00EF457E">
        <w:rPr>
          <w:rFonts w:ascii="Times New Roman" w:eastAsia="Times New Roman" w:hAnsi="Times New Roman"/>
          <w:sz w:val="28"/>
          <w:szCs w:val="28"/>
          <w:lang w:eastAsia="en-US"/>
        </w:rPr>
        <w:t>унктами</w:t>
      </w:r>
      <w:r w:rsidR="00663F35" w:rsidRPr="00524C96">
        <w:rPr>
          <w:rFonts w:ascii="Times New Roman" w:eastAsia="Times New Roman" w:hAnsi="Times New Roman"/>
          <w:sz w:val="28"/>
          <w:szCs w:val="28"/>
          <w:lang w:eastAsia="en-US"/>
        </w:rPr>
        <w:t xml:space="preserve"> 24, 25, 25.1-25.3 ч</w:t>
      </w:r>
      <w:r w:rsidR="00EF457E">
        <w:rPr>
          <w:rFonts w:ascii="Times New Roman" w:eastAsia="Times New Roman" w:hAnsi="Times New Roman"/>
          <w:sz w:val="28"/>
          <w:szCs w:val="28"/>
          <w:lang w:eastAsia="en-US"/>
        </w:rPr>
        <w:t>асти</w:t>
      </w:r>
      <w:r w:rsidR="00663F35" w:rsidRPr="00524C96">
        <w:rPr>
          <w:rFonts w:ascii="Times New Roman" w:eastAsia="Times New Roman" w:hAnsi="Times New Roman"/>
          <w:sz w:val="28"/>
          <w:szCs w:val="28"/>
          <w:lang w:eastAsia="en-US"/>
        </w:rPr>
        <w:t xml:space="preserve"> 1 ст</w:t>
      </w:r>
      <w:r w:rsidR="00EF457E">
        <w:rPr>
          <w:rFonts w:ascii="Times New Roman" w:eastAsia="Times New Roman" w:hAnsi="Times New Roman"/>
          <w:sz w:val="28"/>
          <w:szCs w:val="28"/>
          <w:lang w:eastAsia="en-US"/>
        </w:rPr>
        <w:t>атьи</w:t>
      </w:r>
      <w:r w:rsidR="00663F35" w:rsidRPr="00524C96">
        <w:rPr>
          <w:rFonts w:ascii="Times New Roman" w:eastAsia="Times New Roman" w:hAnsi="Times New Roman"/>
          <w:sz w:val="28"/>
          <w:szCs w:val="28"/>
          <w:lang w:eastAsia="en-US"/>
        </w:rPr>
        <w:t xml:space="preserve"> 93 </w:t>
      </w:r>
      <w:r w:rsidR="00663F35" w:rsidRPr="00524C96">
        <w:rPr>
          <w:rFonts w:ascii="Times New Roman" w:hAnsi="Times New Roman"/>
          <w:bCs/>
          <w:sz w:val="28"/>
          <w:szCs w:val="28"/>
        </w:rPr>
        <w:t>Закона о контрактной системе</w:t>
      </w:r>
      <w:r w:rsidR="00663F35" w:rsidRPr="00524C96">
        <w:rPr>
          <w:rFonts w:ascii="Times New Roman" w:eastAsia="Times New Roman" w:hAnsi="Times New Roman"/>
          <w:sz w:val="28"/>
          <w:szCs w:val="28"/>
          <w:lang w:eastAsia="en-US"/>
        </w:rPr>
        <w:t xml:space="preserve"> </w:t>
      </w:r>
      <w:r w:rsidRPr="00524C96">
        <w:rPr>
          <w:rFonts w:ascii="Times New Roman" w:eastAsia="Times New Roman" w:hAnsi="Times New Roman"/>
          <w:sz w:val="28"/>
          <w:szCs w:val="28"/>
          <w:lang w:eastAsia="en-US"/>
        </w:rPr>
        <w:t xml:space="preserve">заключено </w:t>
      </w:r>
      <w:r w:rsidR="00663F35" w:rsidRPr="00524C96">
        <w:rPr>
          <w:rFonts w:ascii="Times New Roman" w:eastAsia="Times New Roman" w:hAnsi="Times New Roman"/>
          <w:sz w:val="28"/>
          <w:szCs w:val="28"/>
          <w:lang w:eastAsia="en-US"/>
        </w:rPr>
        <w:t>43</w:t>
      </w:r>
      <w:r w:rsidRPr="00524C96">
        <w:rPr>
          <w:rFonts w:ascii="Times New Roman" w:eastAsia="Times New Roman" w:hAnsi="Times New Roman"/>
          <w:sz w:val="28"/>
          <w:szCs w:val="28"/>
          <w:lang w:eastAsia="en-US"/>
        </w:rPr>
        <w:t xml:space="preserve"> контракт</w:t>
      </w:r>
      <w:r w:rsidR="00663F35" w:rsidRPr="00524C96">
        <w:rPr>
          <w:rFonts w:ascii="Times New Roman" w:eastAsia="Times New Roman" w:hAnsi="Times New Roman"/>
          <w:sz w:val="28"/>
          <w:szCs w:val="28"/>
          <w:lang w:eastAsia="en-US"/>
        </w:rPr>
        <w:t>а</w:t>
      </w:r>
      <w:r w:rsidRPr="00524C96">
        <w:rPr>
          <w:rFonts w:ascii="Times New Roman" w:eastAsia="Times New Roman" w:hAnsi="Times New Roman"/>
          <w:sz w:val="28"/>
          <w:szCs w:val="28"/>
          <w:lang w:eastAsia="en-US"/>
        </w:rPr>
        <w:t xml:space="preserve"> общим объемом </w:t>
      </w:r>
      <w:r w:rsidR="00EA0FF5" w:rsidRPr="00524C96">
        <w:rPr>
          <w:rFonts w:ascii="Times New Roman" w:eastAsia="Times New Roman" w:hAnsi="Times New Roman"/>
          <w:sz w:val="28"/>
          <w:szCs w:val="28"/>
          <w:lang w:eastAsia="en-US"/>
        </w:rPr>
        <w:t>1 </w:t>
      </w:r>
      <w:r w:rsidR="00663F35" w:rsidRPr="00524C96">
        <w:rPr>
          <w:rFonts w:ascii="Times New Roman" w:eastAsia="Times New Roman" w:hAnsi="Times New Roman"/>
          <w:sz w:val="28"/>
          <w:szCs w:val="28"/>
          <w:lang w:eastAsia="en-US"/>
        </w:rPr>
        <w:t xml:space="preserve">091 872,92 </w:t>
      </w:r>
      <w:r w:rsidR="0059209E" w:rsidRPr="00524C96">
        <w:rPr>
          <w:rFonts w:ascii="Times New Roman" w:eastAsia="Times New Roman" w:hAnsi="Times New Roman"/>
          <w:sz w:val="28"/>
          <w:szCs w:val="28"/>
          <w:lang w:eastAsia="en-US"/>
        </w:rPr>
        <w:t>тыс. руб.</w:t>
      </w:r>
      <w:r w:rsidRPr="00524C96">
        <w:rPr>
          <w:rFonts w:ascii="Times New Roman" w:eastAsia="Times New Roman" w:hAnsi="Times New Roman"/>
          <w:sz w:val="28"/>
          <w:szCs w:val="28"/>
          <w:lang w:eastAsia="en-US"/>
        </w:rPr>
        <w:t xml:space="preserve">, что составило </w:t>
      </w:r>
      <w:r w:rsidR="00EF457E">
        <w:rPr>
          <w:rFonts w:ascii="Times New Roman" w:eastAsia="Times New Roman" w:hAnsi="Times New Roman"/>
          <w:sz w:val="28"/>
          <w:szCs w:val="28"/>
          <w:lang w:eastAsia="en-US"/>
        </w:rPr>
        <w:t>51,2</w:t>
      </w:r>
      <w:r w:rsidRPr="00524C96">
        <w:rPr>
          <w:rFonts w:ascii="Times New Roman" w:eastAsia="Times New Roman" w:hAnsi="Times New Roman"/>
          <w:sz w:val="28"/>
          <w:szCs w:val="28"/>
          <w:lang w:eastAsia="en-US"/>
        </w:rPr>
        <w:t xml:space="preserve">% от общего количества и </w:t>
      </w:r>
      <w:r w:rsidR="0054394A" w:rsidRPr="00524C96">
        <w:rPr>
          <w:rFonts w:ascii="Times New Roman" w:eastAsia="Times New Roman" w:hAnsi="Times New Roman"/>
          <w:sz w:val="28"/>
          <w:szCs w:val="28"/>
          <w:lang w:eastAsia="en-US"/>
        </w:rPr>
        <w:t>9</w:t>
      </w:r>
      <w:r w:rsidR="00EF457E">
        <w:rPr>
          <w:rFonts w:ascii="Times New Roman" w:eastAsia="Times New Roman" w:hAnsi="Times New Roman"/>
          <w:sz w:val="28"/>
          <w:szCs w:val="28"/>
          <w:lang w:eastAsia="en-US"/>
        </w:rPr>
        <w:t>4,7</w:t>
      </w:r>
      <w:r w:rsidRPr="00524C96">
        <w:rPr>
          <w:rFonts w:ascii="Times New Roman" w:eastAsia="Times New Roman" w:hAnsi="Times New Roman"/>
          <w:sz w:val="28"/>
          <w:szCs w:val="28"/>
          <w:lang w:eastAsia="en-US"/>
        </w:rPr>
        <w:t>% от общего объема заключенных в отчетном периоде контрактов</w:t>
      </w:r>
      <w:r w:rsidR="00663F35" w:rsidRPr="00524C96">
        <w:rPr>
          <w:rFonts w:ascii="Times New Roman" w:eastAsia="Times New Roman" w:hAnsi="Times New Roman"/>
          <w:sz w:val="28"/>
          <w:szCs w:val="28"/>
          <w:lang w:eastAsia="en-US"/>
        </w:rPr>
        <w:t xml:space="preserve"> по проведенным </w:t>
      </w:r>
      <w:r w:rsidR="00663F35" w:rsidRPr="00524C96">
        <w:rPr>
          <w:rFonts w:ascii="Times New Roman" w:eastAsia="Times New Roman" w:hAnsi="Times New Roman"/>
          <w:sz w:val="28"/>
          <w:szCs w:val="28"/>
          <w:lang w:eastAsia="en-US"/>
        </w:rPr>
        <w:lastRenderedPageBreak/>
        <w:t>конкурентным процедурам</w:t>
      </w:r>
      <w:r w:rsidRPr="00524C96">
        <w:rPr>
          <w:rFonts w:ascii="Times New Roman" w:eastAsia="Times New Roman" w:hAnsi="Times New Roman"/>
          <w:sz w:val="28"/>
          <w:szCs w:val="28"/>
          <w:lang w:eastAsia="en-US"/>
        </w:rPr>
        <w:t xml:space="preserve">. </w:t>
      </w:r>
      <w:proofErr w:type="gramEnd"/>
    </w:p>
    <w:p w14:paraId="27FE27AA" w14:textId="2CD25F4E" w:rsidR="003C659A" w:rsidRPr="003C659A" w:rsidRDefault="003C659A" w:rsidP="003C659A">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3C659A">
        <w:rPr>
          <w:rFonts w:ascii="Times New Roman" w:eastAsia="Times New Roman" w:hAnsi="Times New Roman"/>
          <w:sz w:val="28"/>
          <w:szCs w:val="28"/>
          <w:lang w:eastAsia="en-US"/>
        </w:rPr>
        <w:t xml:space="preserve">По сравнению с </w:t>
      </w:r>
      <w:r w:rsidRPr="005C307F">
        <w:rPr>
          <w:rFonts w:ascii="Times New Roman" w:eastAsia="Times New Roman" w:hAnsi="Times New Roman"/>
          <w:sz w:val="28"/>
          <w:szCs w:val="28"/>
          <w:lang w:eastAsia="en-US"/>
        </w:rPr>
        <w:t xml:space="preserve">III кварталом 2019 года </w:t>
      </w:r>
      <w:r w:rsidRPr="003C659A">
        <w:rPr>
          <w:rFonts w:ascii="Times New Roman" w:eastAsia="Times New Roman" w:hAnsi="Times New Roman"/>
          <w:sz w:val="28"/>
          <w:szCs w:val="28"/>
          <w:lang w:eastAsia="en-US"/>
        </w:rPr>
        <w:t xml:space="preserve">объем закупок у единственного поставщика </w:t>
      </w:r>
      <w:r w:rsidR="005C307F" w:rsidRPr="003C659A">
        <w:rPr>
          <w:rFonts w:ascii="Times New Roman" w:eastAsia="Times New Roman" w:hAnsi="Times New Roman"/>
          <w:sz w:val="28"/>
          <w:szCs w:val="28"/>
          <w:lang w:eastAsia="en-US"/>
        </w:rPr>
        <w:t>увеличился</w:t>
      </w:r>
      <w:r w:rsidRPr="003C659A">
        <w:rPr>
          <w:rFonts w:ascii="Times New Roman" w:eastAsia="Times New Roman" w:hAnsi="Times New Roman"/>
          <w:sz w:val="28"/>
          <w:szCs w:val="28"/>
          <w:lang w:eastAsia="en-US"/>
        </w:rPr>
        <w:t xml:space="preserve"> на </w:t>
      </w:r>
      <w:r w:rsidR="005C307F" w:rsidRPr="005C307F">
        <w:rPr>
          <w:rFonts w:ascii="Times New Roman" w:eastAsia="Times New Roman" w:hAnsi="Times New Roman"/>
          <w:sz w:val="28"/>
          <w:szCs w:val="28"/>
          <w:lang w:eastAsia="en-US"/>
        </w:rPr>
        <w:t>993 335,24</w:t>
      </w:r>
      <w:r w:rsidRPr="003C659A">
        <w:rPr>
          <w:rFonts w:ascii="Times New Roman" w:eastAsia="Times New Roman" w:hAnsi="Times New Roman"/>
          <w:sz w:val="28"/>
          <w:szCs w:val="28"/>
          <w:lang w:eastAsia="en-US"/>
        </w:rPr>
        <w:t xml:space="preserve"> </w:t>
      </w:r>
      <w:r w:rsidR="005C307F" w:rsidRPr="005C307F">
        <w:rPr>
          <w:rFonts w:ascii="Times New Roman" w:eastAsia="Times New Roman" w:hAnsi="Times New Roman"/>
          <w:sz w:val="28"/>
          <w:szCs w:val="28"/>
          <w:lang w:eastAsia="en-US"/>
        </w:rPr>
        <w:t>тыс. руб., при уменьшении количества таких контрактов на 32 ед.</w:t>
      </w:r>
    </w:p>
    <w:p w14:paraId="63EA4207" w14:textId="7A32669F" w:rsidR="003C659A" w:rsidRPr="00524C96" w:rsidRDefault="003C659A" w:rsidP="003C659A">
      <w:pPr>
        <w:spacing w:after="0" w:line="240" w:lineRule="auto"/>
        <w:ind w:firstLine="567"/>
        <w:jc w:val="both"/>
        <w:rPr>
          <w:rFonts w:ascii="Times New Roman" w:eastAsia="Times New Roman" w:hAnsi="Times New Roman"/>
          <w:sz w:val="28"/>
          <w:szCs w:val="28"/>
          <w:lang w:eastAsia="en-US"/>
        </w:rPr>
      </w:pPr>
      <w:r w:rsidRPr="003C659A">
        <w:rPr>
          <w:rFonts w:ascii="Times New Roman" w:eastAsia="Times New Roman" w:hAnsi="Times New Roman"/>
          <w:sz w:val="28"/>
          <w:szCs w:val="28"/>
          <w:lang w:eastAsia="en-US"/>
        </w:rPr>
        <w:t xml:space="preserve"> При этом среднее значение </w:t>
      </w:r>
      <w:r w:rsidRPr="003C659A">
        <w:rPr>
          <w:rFonts w:ascii="Times New Roman" w:eastAsia="Times New Roman" w:hAnsi="Times New Roman"/>
          <w:b/>
          <w:sz w:val="28"/>
          <w:szCs w:val="28"/>
        </w:rPr>
        <w:t>«</w:t>
      </w:r>
      <w:r w:rsidRPr="003C659A">
        <w:rPr>
          <w:rFonts w:ascii="Times New Roman" w:eastAsia="Times New Roman" w:hAnsi="Times New Roman"/>
          <w:sz w:val="28"/>
          <w:szCs w:val="28"/>
        </w:rPr>
        <w:t>индекса одной заявки</w:t>
      </w:r>
      <w:r w:rsidRPr="003C659A">
        <w:rPr>
          <w:rFonts w:ascii="Times New Roman" w:eastAsia="Times New Roman" w:hAnsi="Times New Roman"/>
          <w:b/>
          <w:sz w:val="28"/>
          <w:szCs w:val="28"/>
        </w:rPr>
        <w:t>»</w:t>
      </w:r>
      <w:r w:rsidRPr="003C659A">
        <w:rPr>
          <w:rFonts w:ascii="Times New Roman" w:eastAsia="Times New Roman" w:hAnsi="Times New Roman"/>
          <w:sz w:val="28"/>
          <w:szCs w:val="28"/>
          <w:vertAlign w:val="superscript"/>
        </w:rPr>
        <w:footnoteReference w:id="1"/>
      </w:r>
      <w:r w:rsidRPr="003C659A">
        <w:rPr>
          <w:rFonts w:ascii="Times New Roman" w:eastAsia="MS Mincho" w:hAnsi="Times New Roman"/>
          <w:noProof/>
          <w:sz w:val="28"/>
          <w:szCs w:val="28"/>
        </w:rPr>
        <w:t xml:space="preserve"> </w:t>
      </w:r>
      <w:r w:rsidRPr="003C659A">
        <w:rPr>
          <w:rFonts w:ascii="Times New Roman" w:eastAsia="Times New Roman" w:hAnsi="Times New Roman"/>
          <w:sz w:val="28"/>
          <w:szCs w:val="28"/>
          <w:lang w:eastAsia="en-US"/>
        </w:rPr>
        <w:t xml:space="preserve">по итогам </w:t>
      </w:r>
      <w:r w:rsidRPr="00823AD3">
        <w:rPr>
          <w:rFonts w:ascii="Times New Roman" w:eastAsia="Times New Roman" w:hAnsi="Times New Roman"/>
          <w:sz w:val="28"/>
          <w:szCs w:val="28"/>
          <w:lang w:eastAsia="en-US"/>
        </w:rPr>
        <w:t xml:space="preserve">III квартала 2020 года </w:t>
      </w:r>
      <w:r w:rsidRPr="003C659A">
        <w:rPr>
          <w:rFonts w:ascii="Times New Roman" w:eastAsia="Times New Roman" w:hAnsi="Times New Roman"/>
          <w:sz w:val="28"/>
          <w:szCs w:val="28"/>
          <w:lang w:eastAsia="en-US"/>
        </w:rPr>
        <w:t xml:space="preserve">находится на уровне </w:t>
      </w:r>
      <w:r w:rsidR="00823AD3" w:rsidRPr="00823AD3">
        <w:rPr>
          <w:rFonts w:ascii="Times New Roman" w:eastAsia="Times New Roman" w:hAnsi="Times New Roman"/>
          <w:sz w:val="28"/>
          <w:szCs w:val="28"/>
          <w:lang w:eastAsia="en-US"/>
        </w:rPr>
        <w:t>45,8</w:t>
      </w:r>
      <w:r w:rsidRPr="003C659A">
        <w:rPr>
          <w:rFonts w:ascii="Times New Roman" w:eastAsia="Times New Roman" w:hAnsi="Times New Roman"/>
          <w:sz w:val="28"/>
          <w:szCs w:val="28"/>
          <w:lang w:eastAsia="en-US"/>
        </w:rPr>
        <w:t xml:space="preserve">%. Наблюдается увеличение в </w:t>
      </w:r>
      <w:r w:rsidR="00823AD3" w:rsidRPr="00823AD3">
        <w:rPr>
          <w:rFonts w:ascii="Times New Roman" w:eastAsia="Times New Roman" w:hAnsi="Times New Roman"/>
          <w:sz w:val="28"/>
          <w:szCs w:val="28"/>
          <w:lang w:eastAsia="en-US"/>
        </w:rPr>
        <w:t>отчетном периоде</w:t>
      </w:r>
      <w:r w:rsidRPr="003C659A">
        <w:rPr>
          <w:rFonts w:ascii="Times New Roman" w:eastAsia="Times New Roman" w:hAnsi="Times New Roman"/>
          <w:sz w:val="28"/>
          <w:szCs w:val="28"/>
          <w:lang w:eastAsia="en-US"/>
        </w:rPr>
        <w:t xml:space="preserve"> доли закупок, на которые подавалась одна заявка, относительно </w:t>
      </w:r>
      <w:r w:rsidR="00823AD3" w:rsidRPr="00823AD3">
        <w:rPr>
          <w:rFonts w:ascii="Times New Roman" w:eastAsia="Times New Roman" w:hAnsi="Times New Roman"/>
          <w:sz w:val="28"/>
          <w:szCs w:val="28"/>
          <w:lang w:eastAsia="en-US"/>
        </w:rPr>
        <w:t xml:space="preserve">аналогичных </w:t>
      </w:r>
      <w:r w:rsidRPr="003C659A">
        <w:rPr>
          <w:rFonts w:ascii="Times New Roman" w:eastAsia="Times New Roman" w:hAnsi="Times New Roman"/>
          <w:sz w:val="28"/>
          <w:szCs w:val="28"/>
          <w:lang w:eastAsia="en-US"/>
        </w:rPr>
        <w:t>показателей 201</w:t>
      </w:r>
      <w:r w:rsidR="00823AD3" w:rsidRPr="00823AD3">
        <w:rPr>
          <w:rFonts w:ascii="Times New Roman" w:eastAsia="Times New Roman" w:hAnsi="Times New Roman"/>
          <w:sz w:val="28"/>
          <w:szCs w:val="28"/>
          <w:lang w:eastAsia="en-US"/>
        </w:rPr>
        <w:t>9</w:t>
      </w:r>
      <w:r w:rsidRPr="003C659A">
        <w:rPr>
          <w:rFonts w:ascii="Times New Roman" w:eastAsia="Times New Roman" w:hAnsi="Times New Roman"/>
          <w:sz w:val="28"/>
          <w:szCs w:val="28"/>
          <w:lang w:eastAsia="en-US"/>
        </w:rPr>
        <w:t xml:space="preserve"> года на </w:t>
      </w:r>
      <w:r w:rsidR="00823AD3" w:rsidRPr="00823AD3">
        <w:rPr>
          <w:rFonts w:ascii="Times New Roman" w:eastAsia="Times New Roman" w:hAnsi="Times New Roman"/>
          <w:sz w:val="28"/>
          <w:szCs w:val="28"/>
          <w:lang w:eastAsia="en-US"/>
        </w:rPr>
        <w:t>0,8</w:t>
      </w:r>
      <w:r w:rsidRPr="003C659A">
        <w:rPr>
          <w:rFonts w:ascii="Times New Roman" w:eastAsia="Times New Roman" w:hAnsi="Times New Roman"/>
          <w:sz w:val="28"/>
          <w:szCs w:val="28"/>
          <w:lang w:eastAsia="en-US"/>
        </w:rPr>
        <w:t>% (</w:t>
      </w:r>
      <w:r w:rsidR="00823AD3" w:rsidRPr="00823AD3">
        <w:rPr>
          <w:rFonts w:ascii="Times New Roman" w:eastAsia="Times New Roman" w:hAnsi="Times New Roman"/>
          <w:sz w:val="28"/>
          <w:szCs w:val="28"/>
          <w:lang w:eastAsia="en-US"/>
        </w:rPr>
        <w:t>45</w:t>
      </w:r>
      <w:r w:rsidRPr="003C659A">
        <w:rPr>
          <w:rFonts w:ascii="Times New Roman" w:eastAsia="Times New Roman" w:hAnsi="Times New Roman"/>
          <w:sz w:val="28"/>
          <w:szCs w:val="28"/>
          <w:lang w:eastAsia="en-US"/>
        </w:rPr>
        <w:t xml:space="preserve">,0% – за </w:t>
      </w:r>
      <w:r w:rsidR="00823AD3" w:rsidRPr="00823AD3">
        <w:rPr>
          <w:rFonts w:ascii="Times New Roman" w:eastAsia="Times New Roman" w:hAnsi="Times New Roman"/>
          <w:sz w:val="28"/>
          <w:szCs w:val="28"/>
          <w:lang w:eastAsia="en-US"/>
        </w:rPr>
        <w:t xml:space="preserve">III квартал </w:t>
      </w:r>
      <w:r w:rsidRPr="003C659A">
        <w:rPr>
          <w:rFonts w:ascii="Times New Roman" w:eastAsia="Times New Roman" w:hAnsi="Times New Roman"/>
          <w:sz w:val="28"/>
          <w:szCs w:val="28"/>
          <w:lang w:eastAsia="en-US"/>
        </w:rPr>
        <w:t>201</w:t>
      </w:r>
      <w:r w:rsidR="00823AD3" w:rsidRPr="00823AD3">
        <w:rPr>
          <w:rFonts w:ascii="Times New Roman" w:eastAsia="Times New Roman" w:hAnsi="Times New Roman"/>
          <w:sz w:val="28"/>
          <w:szCs w:val="28"/>
          <w:lang w:eastAsia="en-US"/>
        </w:rPr>
        <w:t>9</w:t>
      </w:r>
      <w:r w:rsidRPr="003C659A">
        <w:rPr>
          <w:rFonts w:ascii="Times New Roman" w:eastAsia="Times New Roman" w:hAnsi="Times New Roman"/>
          <w:sz w:val="28"/>
          <w:szCs w:val="28"/>
          <w:lang w:eastAsia="en-US"/>
        </w:rPr>
        <w:t xml:space="preserve"> год</w:t>
      </w:r>
      <w:r w:rsidR="00823AD3" w:rsidRPr="00823AD3">
        <w:rPr>
          <w:rFonts w:ascii="Times New Roman" w:eastAsia="Times New Roman" w:hAnsi="Times New Roman"/>
          <w:sz w:val="28"/>
          <w:szCs w:val="28"/>
          <w:lang w:eastAsia="en-US"/>
        </w:rPr>
        <w:t>а</w:t>
      </w:r>
      <w:r w:rsidRPr="003C659A">
        <w:rPr>
          <w:rFonts w:ascii="Times New Roman" w:eastAsia="Times New Roman" w:hAnsi="Times New Roman"/>
          <w:sz w:val="28"/>
          <w:szCs w:val="28"/>
          <w:lang w:eastAsia="en-US"/>
        </w:rPr>
        <w:t>).</w:t>
      </w:r>
    </w:p>
    <w:p w14:paraId="7491D5D3" w14:textId="77777777" w:rsidR="00D124FA" w:rsidRDefault="00D124FA" w:rsidP="00C268A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4D791799" w14:textId="28687DC5" w:rsidR="00056AFD" w:rsidRPr="00524C96" w:rsidRDefault="00785BBB" w:rsidP="00C268A4">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524C96">
        <w:rPr>
          <w:rFonts w:ascii="Times New Roman" w:eastAsia="Times New Roman" w:hAnsi="Times New Roman"/>
          <w:sz w:val="28"/>
          <w:szCs w:val="28"/>
          <w:lang w:eastAsia="en-US"/>
        </w:rPr>
        <w:t>Крупнейшие контракты, заключенные с единственным поставщиком</w:t>
      </w:r>
      <w:r w:rsidR="00957CEA" w:rsidRPr="00524C96">
        <w:rPr>
          <w:rFonts w:ascii="Times New Roman" w:eastAsia="Times New Roman" w:hAnsi="Times New Roman"/>
          <w:sz w:val="28"/>
          <w:szCs w:val="28"/>
          <w:lang w:eastAsia="en-US"/>
        </w:rPr>
        <w:t xml:space="preserve"> (подрядчиком, исполнителем)</w:t>
      </w:r>
      <w:r w:rsidRPr="00524C96">
        <w:rPr>
          <w:rFonts w:ascii="Times New Roman" w:eastAsia="Times New Roman" w:hAnsi="Times New Roman"/>
          <w:sz w:val="28"/>
          <w:szCs w:val="28"/>
          <w:lang w:eastAsia="en-US"/>
        </w:rPr>
        <w:t xml:space="preserve"> по</w:t>
      </w:r>
      <w:r w:rsidR="0059209E" w:rsidRPr="00524C96">
        <w:rPr>
          <w:rFonts w:ascii="Times New Roman" w:eastAsia="Times New Roman" w:hAnsi="Times New Roman"/>
          <w:sz w:val="28"/>
          <w:szCs w:val="28"/>
          <w:lang w:eastAsia="en-US"/>
        </w:rPr>
        <w:t xml:space="preserve"> </w:t>
      </w:r>
      <w:r w:rsidRPr="00524C96">
        <w:rPr>
          <w:rFonts w:ascii="Times New Roman" w:eastAsia="Times New Roman" w:hAnsi="Times New Roman"/>
          <w:sz w:val="28"/>
          <w:szCs w:val="28"/>
          <w:lang w:eastAsia="en-US"/>
        </w:rPr>
        <w:t xml:space="preserve"> результатам  несостоявшихся  конкурентных  процедур  в  отчетном  периоде, представлены в таблице ниже.</w:t>
      </w:r>
    </w:p>
    <w:p w14:paraId="79D046C7" w14:textId="77777777" w:rsidR="0059209E" w:rsidRPr="00650F2D" w:rsidRDefault="0059209E" w:rsidP="00785BBB">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highlight w:val="yellow"/>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2268"/>
        <w:gridCol w:w="2150"/>
      </w:tblGrid>
      <w:tr w:rsidR="00EA0FF5" w:rsidRPr="00650F2D" w14:paraId="4E0593AC" w14:textId="77777777" w:rsidTr="00737BC0">
        <w:tc>
          <w:tcPr>
            <w:tcW w:w="3402" w:type="dxa"/>
            <w:shd w:val="clear" w:color="auto" w:fill="auto"/>
          </w:tcPr>
          <w:p w14:paraId="6CAD4737" w14:textId="329CB20E" w:rsidR="00EA0FF5" w:rsidRPr="00256C85" w:rsidRDefault="00EA0FF5" w:rsidP="00AC4079">
            <w:pPr>
              <w:spacing w:after="0" w:line="240" w:lineRule="auto"/>
              <w:jc w:val="center"/>
              <w:rPr>
                <w:rFonts w:ascii="Times New Roman" w:hAnsi="Times New Roman"/>
                <w:b/>
                <w:sz w:val="24"/>
                <w:szCs w:val="24"/>
                <w:lang w:eastAsia="en-US"/>
              </w:rPr>
            </w:pPr>
            <w:r w:rsidRPr="00256C85">
              <w:rPr>
                <w:rFonts w:ascii="Times New Roman" w:hAnsi="Times New Roman"/>
                <w:b/>
                <w:sz w:val="24"/>
                <w:szCs w:val="24"/>
                <w:lang w:eastAsia="en-US"/>
              </w:rPr>
              <w:t>Предмет контракта</w:t>
            </w:r>
          </w:p>
        </w:tc>
        <w:tc>
          <w:tcPr>
            <w:tcW w:w="1843" w:type="dxa"/>
            <w:shd w:val="clear" w:color="auto" w:fill="auto"/>
          </w:tcPr>
          <w:p w14:paraId="4E91F254" w14:textId="77777777" w:rsidR="00EA0FF5" w:rsidRPr="00256C85" w:rsidRDefault="00EA0FF5" w:rsidP="00AC4079">
            <w:pPr>
              <w:spacing w:after="0" w:line="240" w:lineRule="auto"/>
              <w:jc w:val="center"/>
              <w:rPr>
                <w:rFonts w:ascii="Times New Roman" w:hAnsi="Times New Roman"/>
                <w:b/>
                <w:sz w:val="24"/>
                <w:szCs w:val="24"/>
                <w:lang w:eastAsia="en-US"/>
              </w:rPr>
            </w:pPr>
            <w:r w:rsidRPr="00256C85">
              <w:rPr>
                <w:rFonts w:ascii="Times New Roman" w:hAnsi="Times New Roman"/>
                <w:b/>
                <w:sz w:val="24"/>
                <w:szCs w:val="24"/>
                <w:lang w:eastAsia="en-US"/>
              </w:rPr>
              <w:t>Цена контракта, руб.</w:t>
            </w:r>
          </w:p>
        </w:tc>
        <w:tc>
          <w:tcPr>
            <w:tcW w:w="2268" w:type="dxa"/>
            <w:shd w:val="clear" w:color="auto" w:fill="auto"/>
          </w:tcPr>
          <w:p w14:paraId="500A6931" w14:textId="41D059FD" w:rsidR="00EA0FF5" w:rsidRPr="00256C85" w:rsidRDefault="00EA0FF5" w:rsidP="00EA0FF5">
            <w:pPr>
              <w:spacing w:after="0" w:line="240" w:lineRule="auto"/>
              <w:jc w:val="center"/>
              <w:rPr>
                <w:rFonts w:ascii="Times New Roman" w:hAnsi="Times New Roman"/>
                <w:b/>
                <w:sz w:val="24"/>
                <w:szCs w:val="24"/>
                <w:lang w:eastAsia="en-US"/>
              </w:rPr>
            </w:pPr>
            <w:r w:rsidRPr="00256C85">
              <w:rPr>
                <w:rFonts w:ascii="Times New Roman" w:hAnsi="Times New Roman"/>
                <w:b/>
                <w:sz w:val="24"/>
                <w:szCs w:val="24"/>
                <w:lang w:eastAsia="en-US"/>
              </w:rPr>
              <w:t xml:space="preserve">Поставщик </w:t>
            </w:r>
            <w:r w:rsidRPr="00256C85">
              <w:rPr>
                <w:rFonts w:ascii="Times New Roman" w:eastAsia="Times New Roman" w:hAnsi="Times New Roman"/>
                <w:b/>
                <w:sz w:val="24"/>
                <w:szCs w:val="24"/>
                <w:lang w:eastAsia="en-US"/>
              </w:rPr>
              <w:t>(подрядчик, исполнитель)</w:t>
            </w:r>
          </w:p>
        </w:tc>
        <w:tc>
          <w:tcPr>
            <w:tcW w:w="2150" w:type="dxa"/>
            <w:shd w:val="clear" w:color="auto" w:fill="auto"/>
          </w:tcPr>
          <w:p w14:paraId="3A724D20" w14:textId="77777777" w:rsidR="00EA0FF5" w:rsidRPr="00256C85" w:rsidRDefault="00EA0FF5" w:rsidP="00AC4079">
            <w:pPr>
              <w:spacing w:after="0" w:line="240" w:lineRule="auto"/>
              <w:jc w:val="center"/>
              <w:rPr>
                <w:rFonts w:ascii="Times New Roman" w:hAnsi="Times New Roman"/>
                <w:b/>
                <w:sz w:val="24"/>
                <w:szCs w:val="24"/>
                <w:lang w:eastAsia="en-US"/>
              </w:rPr>
            </w:pPr>
            <w:r w:rsidRPr="00256C85">
              <w:rPr>
                <w:rFonts w:ascii="Times New Roman" w:hAnsi="Times New Roman"/>
                <w:b/>
                <w:sz w:val="24"/>
                <w:szCs w:val="24"/>
                <w:lang w:eastAsia="en-US"/>
              </w:rPr>
              <w:t>Заказчик</w:t>
            </w:r>
          </w:p>
        </w:tc>
      </w:tr>
      <w:tr w:rsidR="00EA0FF5" w:rsidRPr="00650F2D" w14:paraId="6B4B6AA5" w14:textId="77777777" w:rsidTr="00737BC0">
        <w:tc>
          <w:tcPr>
            <w:tcW w:w="3402" w:type="dxa"/>
            <w:shd w:val="clear" w:color="auto" w:fill="auto"/>
          </w:tcPr>
          <w:p w14:paraId="46FF1F86" w14:textId="11CE8B4A" w:rsidR="00EA0FF5" w:rsidRPr="00256C85" w:rsidRDefault="001D2DD4" w:rsidP="00EA0FF5">
            <w:pPr>
              <w:spacing w:after="0" w:line="240" w:lineRule="auto"/>
              <w:rPr>
                <w:rFonts w:ascii="Times New Roman" w:hAnsi="Times New Roman"/>
                <w:sz w:val="20"/>
                <w:szCs w:val="20"/>
                <w:lang w:eastAsia="en-US"/>
              </w:rPr>
            </w:pPr>
            <w:proofErr w:type="gramStart"/>
            <w:r w:rsidRPr="00256C85">
              <w:rPr>
                <w:rFonts w:ascii="Times New Roman" w:eastAsia="Times New Roman" w:hAnsi="Times New Roman"/>
                <w:sz w:val="20"/>
                <w:szCs w:val="20"/>
                <w:lang w:eastAsia="en-US"/>
              </w:rPr>
              <w:t>Выполнение работ по объекту «</w:t>
            </w:r>
            <w:proofErr w:type="spellStart"/>
            <w:r w:rsidRPr="00256C85">
              <w:rPr>
                <w:rFonts w:ascii="Times New Roman" w:eastAsia="Times New Roman" w:hAnsi="Times New Roman"/>
                <w:sz w:val="20"/>
                <w:szCs w:val="20"/>
                <w:lang w:eastAsia="en-US"/>
              </w:rPr>
              <w:t>Берегоукрепление</w:t>
            </w:r>
            <w:proofErr w:type="spellEnd"/>
            <w:r w:rsidRPr="00256C85">
              <w:rPr>
                <w:rFonts w:ascii="Times New Roman" w:eastAsia="Times New Roman" w:hAnsi="Times New Roman"/>
                <w:sz w:val="20"/>
                <w:szCs w:val="20"/>
                <w:lang w:eastAsia="en-US"/>
              </w:rPr>
              <w:t xml:space="preserve"> и реконструкция набережной р. Амур, г. Благовещенск» (4 этап строительства: 1 пусковой комплекс, 3 пусковой комплекс (участок №10)</w:t>
            </w:r>
            <w:proofErr w:type="gramEnd"/>
          </w:p>
        </w:tc>
        <w:tc>
          <w:tcPr>
            <w:tcW w:w="1843" w:type="dxa"/>
            <w:shd w:val="clear" w:color="auto" w:fill="auto"/>
          </w:tcPr>
          <w:p w14:paraId="4469430D" w14:textId="40ABA20D" w:rsidR="00EA0FF5" w:rsidRPr="00256C85" w:rsidRDefault="001D2DD4" w:rsidP="00DB6371">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785</w:t>
            </w:r>
            <w:r w:rsidR="00DB6371">
              <w:rPr>
                <w:rFonts w:ascii="Times New Roman" w:hAnsi="Times New Roman"/>
                <w:sz w:val="20"/>
                <w:szCs w:val="20"/>
                <w:lang w:eastAsia="en-US"/>
              </w:rPr>
              <w:t xml:space="preserve"> </w:t>
            </w:r>
            <w:r w:rsidRPr="00256C85">
              <w:rPr>
                <w:rFonts w:ascii="Times New Roman" w:hAnsi="Times New Roman"/>
                <w:sz w:val="20"/>
                <w:szCs w:val="20"/>
                <w:lang w:eastAsia="en-US"/>
              </w:rPr>
              <w:t>695</w:t>
            </w:r>
            <w:r w:rsidR="00256C85">
              <w:rPr>
                <w:rFonts w:ascii="Times New Roman" w:hAnsi="Times New Roman"/>
                <w:sz w:val="20"/>
                <w:szCs w:val="20"/>
                <w:lang w:eastAsia="en-US"/>
              </w:rPr>
              <w:t xml:space="preserve"> </w:t>
            </w:r>
            <w:r w:rsidRPr="00256C85">
              <w:rPr>
                <w:rFonts w:ascii="Times New Roman" w:hAnsi="Times New Roman"/>
                <w:sz w:val="20"/>
                <w:szCs w:val="20"/>
                <w:lang w:eastAsia="en-US"/>
              </w:rPr>
              <w:t>838,22</w:t>
            </w:r>
          </w:p>
        </w:tc>
        <w:tc>
          <w:tcPr>
            <w:tcW w:w="2268" w:type="dxa"/>
            <w:shd w:val="clear" w:color="auto" w:fill="auto"/>
          </w:tcPr>
          <w:p w14:paraId="153E2EBB" w14:textId="37D78C40" w:rsidR="00EA0FF5" w:rsidRPr="00256C85" w:rsidRDefault="001D2DD4" w:rsidP="00256C85">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 xml:space="preserve">ООО </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НАДЕЖДА</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 xml:space="preserve">  </w:t>
            </w:r>
          </w:p>
        </w:tc>
        <w:tc>
          <w:tcPr>
            <w:tcW w:w="2150" w:type="dxa"/>
            <w:shd w:val="clear" w:color="auto" w:fill="auto"/>
          </w:tcPr>
          <w:p w14:paraId="0D9369B8" w14:textId="5EEC523E" w:rsidR="00EA0FF5" w:rsidRPr="00256C85" w:rsidRDefault="00EA0FF5" w:rsidP="00EA0FF5">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МУ «Городское управление капитального строительства»</w:t>
            </w:r>
          </w:p>
        </w:tc>
      </w:tr>
      <w:tr w:rsidR="00EA0FF5" w:rsidRPr="00650F2D" w14:paraId="506E7DF6" w14:textId="77777777" w:rsidTr="00737BC0">
        <w:tc>
          <w:tcPr>
            <w:tcW w:w="3402" w:type="dxa"/>
            <w:shd w:val="clear" w:color="auto" w:fill="auto"/>
          </w:tcPr>
          <w:p w14:paraId="47471BA0" w14:textId="653F82A5" w:rsidR="00EA0FF5" w:rsidRPr="00256C85" w:rsidRDefault="001D2DD4" w:rsidP="00CF6981">
            <w:pPr>
              <w:spacing w:after="0" w:line="240" w:lineRule="auto"/>
              <w:rPr>
                <w:rFonts w:ascii="Times New Roman" w:hAnsi="Times New Roman"/>
                <w:sz w:val="20"/>
                <w:szCs w:val="20"/>
                <w:lang w:eastAsia="en-US"/>
              </w:rPr>
            </w:pPr>
            <w:r w:rsidRPr="00256C85">
              <w:rPr>
                <w:rFonts w:ascii="Times New Roman" w:eastAsia="Times New Roman" w:hAnsi="Times New Roman"/>
                <w:sz w:val="20"/>
                <w:szCs w:val="20"/>
                <w:lang w:eastAsia="en-US"/>
              </w:rPr>
              <w:t>Выполнение работ по ремонту автомобильной дороги по ул. Театральная от ул. Школьная до п. Моховая падь</w:t>
            </w:r>
          </w:p>
        </w:tc>
        <w:tc>
          <w:tcPr>
            <w:tcW w:w="1843" w:type="dxa"/>
            <w:shd w:val="clear" w:color="auto" w:fill="auto"/>
          </w:tcPr>
          <w:p w14:paraId="0DFBA152" w14:textId="5F3915CF" w:rsidR="00EA0FF5" w:rsidRPr="00256C85" w:rsidRDefault="001D2DD4" w:rsidP="00CF6981">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157</w:t>
            </w:r>
            <w:r w:rsidR="00256C85">
              <w:rPr>
                <w:rFonts w:ascii="Times New Roman" w:hAnsi="Times New Roman"/>
                <w:sz w:val="20"/>
                <w:szCs w:val="20"/>
                <w:lang w:eastAsia="en-US"/>
              </w:rPr>
              <w:t> </w:t>
            </w:r>
            <w:r w:rsidRPr="00256C85">
              <w:rPr>
                <w:rFonts w:ascii="Times New Roman" w:hAnsi="Times New Roman"/>
                <w:sz w:val="20"/>
                <w:szCs w:val="20"/>
                <w:lang w:eastAsia="en-US"/>
              </w:rPr>
              <w:t>757</w:t>
            </w:r>
            <w:r w:rsidR="00256C85">
              <w:rPr>
                <w:rFonts w:ascii="Times New Roman" w:hAnsi="Times New Roman"/>
                <w:sz w:val="20"/>
                <w:szCs w:val="20"/>
                <w:lang w:eastAsia="en-US"/>
              </w:rPr>
              <w:t> </w:t>
            </w:r>
            <w:r w:rsidRPr="00256C85">
              <w:rPr>
                <w:rFonts w:ascii="Times New Roman" w:hAnsi="Times New Roman"/>
                <w:sz w:val="20"/>
                <w:szCs w:val="20"/>
                <w:lang w:eastAsia="en-US"/>
              </w:rPr>
              <w:t>957</w:t>
            </w:r>
            <w:r w:rsidR="00256C85">
              <w:rPr>
                <w:rFonts w:ascii="Times New Roman" w:hAnsi="Times New Roman"/>
                <w:sz w:val="20"/>
                <w:szCs w:val="20"/>
                <w:lang w:eastAsia="en-US"/>
              </w:rPr>
              <w:t>,00</w:t>
            </w:r>
          </w:p>
        </w:tc>
        <w:tc>
          <w:tcPr>
            <w:tcW w:w="2268" w:type="dxa"/>
            <w:shd w:val="clear" w:color="auto" w:fill="auto"/>
          </w:tcPr>
          <w:p w14:paraId="09687240" w14:textId="2BD8C942" w:rsidR="00EA0FF5" w:rsidRPr="00256C85" w:rsidRDefault="001D2DD4" w:rsidP="00256C85">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АО</w:t>
            </w:r>
            <w:r w:rsidR="00256C85" w:rsidRPr="00256C85">
              <w:rPr>
                <w:rFonts w:ascii="Times New Roman" w:hAnsi="Times New Roman"/>
                <w:sz w:val="20"/>
                <w:szCs w:val="20"/>
                <w:lang w:eastAsia="en-US"/>
              </w:rPr>
              <w:t xml:space="preserve"> «</w:t>
            </w:r>
            <w:r w:rsidRPr="00256C85">
              <w:rPr>
                <w:rFonts w:ascii="Times New Roman" w:hAnsi="Times New Roman"/>
                <w:sz w:val="20"/>
                <w:szCs w:val="20"/>
                <w:lang w:eastAsia="en-US"/>
              </w:rPr>
              <w:t>АСФАЛЬТ</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 xml:space="preserve">  </w:t>
            </w:r>
          </w:p>
        </w:tc>
        <w:tc>
          <w:tcPr>
            <w:tcW w:w="2150" w:type="dxa"/>
            <w:shd w:val="clear" w:color="auto" w:fill="auto"/>
          </w:tcPr>
          <w:p w14:paraId="06F3C237" w14:textId="4DD06258" w:rsidR="00EA0FF5" w:rsidRPr="00256C85" w:rsidRDefault="001D2DD4" w:rsidP="00CF6981">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МУ «Городское управление капитального строительства»</w:t>
            </w:r>
          </w:p>
        </w:tc>
      </w:tr>
      <w:tr w:rsidR="00DB6371" w:rsidRPr="00650F2D" w14:paraId="0E046214" w14:textId="77777777" w:rsidTr="00737BC0">
        <w:tc>
          <w:tcPr>
            <w:tcW w:w="3402" w:type="dxa"/>
            <w:shd w:val="clear" w:color="auto" w:fill="auto"/>
          </w:tcPr>
          <w:p w14:paraId="1BA34FED" w14:textId="21DCF222" w:rsidR="00DB6371" w:rsidRPr="00DB6371" w:rsidRDefault="00DB6371" w:rsidP="00CF6981">
            <w:pPr>
              <w:spacing w:after="0" w:line="240" w:lineRule="auto"/>
              <w:rPr>
                <w:rFonts w:ascii="Times New Roman" w:eastAsia="Times New Roman" w:hAnsi="Times New Roman"/>
                <w:sz w:val="20"/>
                <w:szCs w:val="20"/>
                <w:lang w:eastAsia="en-US"/>
              </w:rPr>
            </w:pPr>
            <w:r w:rsidRPr="00DB6371">
              <w:rPr>
                <w:rFonts w:ascii="Times New Roman" w:hAnsi="Times New Roman"/>
                <w:sz w:val="20"/>
                <w:szCs w:val="20"/>
                <w:lang w:eastAsia="en-US"/>
              </w:rPr>
              <w:t xml:space="preserve">Выполнение работ по ремонту ливневой канализации по ул. Калинина от ул. </w:t>
            </w:r>
            <w:proofErr w:type="spellStart"/>
            <w:proofErr w:type="gramStart"/>
            <w:r w:rsidRPr="00DB6371">
              <w:rPr>
                <w:rFonts w:ascii="Times New Roman" w:hAnsi="Times New Roman"/>
                <w:sz w:val="20"/>
                <w:szCs w:val="20"/>
                <w:lang w:eastAsia="en-US"/>
              </w:rPr>
              <w:t>Зейская</w:t>
            </w:r>
            <w:proofErr w:type="spellEnd"/>
            <w:proofErr w:type="gramEnd"/>
            <w:r w:rsidRPr="00DB6371">
              <w:rPr>
                <w:rFonts w:ascii="Times New Roman" w:hAnsi="Times New Roman"/>
                <w:sz w:val="20"/>
                <w:szCs w:val="20"/>
                <w:lang w:eastAsia="en-US"/>
              </w:rPr>
              <w:t xml:space="preserve"> до ул. Октябрьская</w:t>
            </w:r>
          </w:p>
        </w:tc>
        <w:tc>
          <w:tcPr>
            <w:tcW w:w="1843" w:type="dxa"/>
            <w:shd w:val="clear" w:color="auto" w:fill="auto"/>
          </w:tcPr>
          <w:p w14:paraId="633E05C5" w14:textId="536B1D2C" w:rsidR="00DB6371" w:rsidRPr="00DB6371" w:rsidRDefault="00DB6371" w:rsidP="00CF698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29</w:t>
            </w:r>
            <w:r>
              <w:rPr>
                <w:rFonts w:ascii="Times New Roman" w:hAnsi="Times New Roman"/>
                <w:sz w:val="20"/>
                <w:szCs w:val="20"/>
                <w:lang w:eastAsia="en-US"/>
              </w:rPr>
              <w:t> </w:t>
            </w:r>
            <w:r w:rsidRPr="00DB6371">
              <w:rPr>
                <w:rFonts w:ascii="Times New Roman" w:hAnsi="Times New Roman"/>
                <w:sz w:val="20"/>
                <w:szCs w:val="20"/>
                <w:lang w:eastAsia="en-US"/>
              </w:rPr>
              <w:t>602</w:t>
            </w:r>
            <w:r>
              <w:rPr>
                <w:rFonts w:ascii="Times New Roman" w:hAnsi="Times New Roman"/>
                <w:sz w:val="20"/>
                <w:szCs w:val="20"/>
                <w:lang w:eastAsia="en-US"/>
              </w:rPr>
              <w:t> </w:t>
            </w:r>
            <w:r w:rsidRPr="00DB6371">
              <w:rPr>
                <w:rFonts w:ascii="Times New Roman" w:hAnsi="Times New Roman"/>
                <w:sz w:val="20"/>
                <w:szCs w:val="20"/>
                <w:lang w:eastAsia="en-US"/>
              </w:rPr>
              <w:t>138</w:t>
            </w:r>
            <w:r>
              <w:rPr>
                <w:rFonts w:ascii="Times New Roman" w:hAnsi="Times New Roman"/>
                <w:sz w:val="20"/>
                <w:szCs w:val="20"/>
                <w:lang w:eastAsia="en-US"/>
              </w:rPr>
              <w:t>,00</w:t>
            </w:r>
          </w:p>
        </w:tc>
        <w:tc>
          <w:tcPr>
            <w:tcW w:w="2268" w:type="dxa"/>
            <w:shd w:val="clear" w:color="auto" w:fill="auto"/>
          </w:tcPr>
          <w:p w14:paraId="5D704C21" w14:textId="2BB34A7C" w:rsidR="00DB6371" w:rsidRPr="00DB6371" w:rsidRDefault="00DB6371" w:rsidP="00DB637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 xml:space="preserve">ООО «ДСК «АМУРСТРОЙ»  </w:t>
            </w:r>
          </w:p>
        </w:tc>
        <w:tc>
          <w:tcPr>
            <w:tcW w:w="2150" w:type="dxa"/>
            <w:shd w:val="clear" w:color="auto" w:fill="auto"/>
          </w:tcPr>
          <w:p w14:paraId="3825679A" w14:textId="7FBD0F84" w:rsidR="00DB6371" w:rsidRPr="00DB6371" w:rsidRDefault="00DB6371" w:rsidP="00CF698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МУ «Городское управление капитального строительства»</w:t>
            </w:r>
          </w:p>
        </w:tc>
      </w:tr>
      <w:tr w:rsidR="00DB6371" w:rsidRPr="00650F2D" w14:paraId="762C08C2" w14:textId="77777777" w:rsidTr="00737BC0">
        <w:tc>
          <w:tcPr>
            <w:tcW w:w="3402" w:type="dxa"/>
            <w:shd w:val="clear" w:color="auto" w:fill="auto"/>
          </w:tcPr>
          <w:p w14:paraId="480FDE87" w14:textId="22C2E4A0" w:rsidR="00DB6371" w:rsidRPr="00DB6371" w:rsidRDefault="00DB6371" w:rsidP="00CF698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Выполнение работ по ремонту улично-дорожной сети города Благовещенска</w:t>
            </w:r>
          </w:p>
        </w:tc>
        <w:tc>
          <w:tcPr>
            <w:tcW w:w="1843" w:type="dxa"/>
            <w:shd w:val="clear" w:color="auto" w:fill="auto"/>
          </w:tcPr>
          <w:p w14:paraId="23D8CF1D" w14:textId="6ACFC5F6" w:rsidR="00DB6371" w:rsidRPr="00DB6371" w:rsidRDefault="00DB6371" w:rsidP="00CF698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27</w:t>
            </w:r>
            <w:r>
              <w:rPr>
                <w:rFonts w:ascii="Times New Roman" w:hAnsi="Times New Roman"/>
                <w:sz w:val="20"/>
                <w:szCs w:val="20"/>
                <w:lang w:eastAsia="en-US"/>
              </w:rPr>
              <w:t> </w:t>
            </w:r>
            <w:r w:rsidRPr="00DB6371">
              <w:rPr>
                <w:rFonts w:ascii="Times New Roman" w:hAnsi="Times New Roman"/>
                <w:sz w:val="20"/>
                <w:szCs w:val="20"/>
                <w:lang w:eastAsia="en-US"/>
              </w:rPr>
              <w:t>007</w:t>
            </w:r>
            <w:r>
              <w:rPr>
                <w:rFonts w:ascii="Times New Roman" w:hAnsi="Times New Roman"/>
                <w:sz w:val="20"/>
                <w:szCs w:val="20"/>
                <w:lang w:eastAsia="en-US"/>
              </w:rPr>
              <w:t> </w:t>
            </w:r>
            <w:r w:rsidRPr="00DB6371">
              <w:rPr>
                <w:rFonts w:ascii="Times New Roman" w:hAnsi="Times New Roman"/>
                <w:sz w:val="20"/>
                <w:szCs w:val="20"/>
                <w:lang w:eastAsia="en-US"/>
              </w:rPr>
              <w:t>000</w:t>
            </w:r>
            <w:r>
              <w:rPr>
                <w:rFonts w:ascii="Times New Roman" w:hAnsi="Times New Roman"/>
                <w:sz w:val="20"/>
                <w:szCs w:val="20"/>
                <w:lang w:eastAsia="en-US"/>
              </w:rPr>
              <w:t>,00</w:t>
            </w:r>
          </w:p>
        </w:tc>
        <w:tc>
          <w:tcPr>
            <w:tcW w:w="2268" w:type="dxa"/>
            <w:shd w:val="clear" w:color="auto" w:fill="auto"/>
          </w:tcPr>
          <w:p w14:paraId="4F8E5EDB" w14:textId="30A10183" w:rsidR="00DB6371" w:rsidRPr="00DB6371" w:rsidRDefault="00DB6371" w:rsidP="00DB6371">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 xml:space="preserve">АО «АСФАЛЬТ»  </w:t>
            </w:r>
          </w:p>
        </w:tc>
        <w:tc>
          <w:tcPr>
            <w:tcW w:w="2150" w:type="dxa"/>
            <w:shd w:val="clear" w:color="auto" w:fill="auto"/>
          </w:tcPr>
          <w:p w14:paraId="23D9D0CD" w14:textId="6405CDF3" w:rsidR="00DB6371" w:rsidRPr="00DB6371" w:rsidRDefault="00DB6371" w:rsidP="00CF6981">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МУ «Городское управление капитального строительства»</w:t>
            </w:r>
          </w:p>
        </w:tc>
      </w:tr>
      <w:tr w:rsidR="001D2DD4" w:rsidRPr="00650F2D" w14:paraId="5EF89B44" w14:textId="77777777" w:rsidTr="00737BC0">
        <w:tc>
          <w:tcPr>
            <w:tcW w:w="3402" w:type="dxa"/>
            <w:shd w:val="clear" w:color="auto" w:fill="auto"/>
          </w:tcPr>
          <w:p w14:paraId="50C0C733" w14:textId="2FB37558" w:rsidR="001D2DD4" w:rsidRPr="00256C85" w:rsidRDefault="001D2DD4" w:rsidP="001D2DD4">
            <w:pPr>
              <w:spacing w:after="0" w:line="240" w:lineRule="auto"/>
              <w:rPr>
                <w:rFonts w:ascii="Times New Roman" w:eastAsia="Times New Roman" w:hAnsi="Times New Roman"/>
                <w:sz w:val="20"/>
                <w:szCs w:val="20"/>
              </w:rPr>
            </w:pPr>
            <w:r w:rsidRPr="00256C85">
              <w:rPr>
                <w:rFonts w:ascii="Times New Roman" w:eastAsia="Times New Roman" w:hAnsi="Times New Roman"/>
                <w:sz w:val="20"/>
                <w:szCs w:val="20"/>
              </w:rPr>
              <w:t>Выполнение научно-исследовательских работ по разработке комплексной схемы организации дорожного движения (КСОДД) в границах муниципального образования города Благовещенска</w:t>
            </w:r>
          </w:p>
        </w:tc>
        <w:tc>
          <w:tcPr>
            <w:tcW w:w="1843" w:type="dxa"/>
            <w:shd w:val="clear" w:color="auto" w:fill="auto"/>
          </w:tcPr>
          <w:p w14:paraId="0EA6CF97" w14:textId="7BF72A63" w:rsidR="001D2DD4" w:rsidRPr="00256C85" w:rsidRDefault="001D2DD4" w:rsidP="00AC4079">
            <w:pPr>
              <w:spacing w:after="0" w:line="240" w:lineRule="auto"/>
              <w:rPr>
                <w:rFonts w:ascii="Times New Roman" w:eastAsia="Times New Roman" w:hAnsi="Times New Roman"/>
                <w:sz w:val="20"/>
                <w:szCs w:val="20"/>
              </w:rPr>
            </w:pPr>
            <w:r w:rsidRPr="00256C85">
              <w:rPr>
                <w:rFonts w:ascii="Times New Roman" w:eastAsia="Times New Roman" w:hAnsi="Times New Roman"/>
                <w:sz w:val="20"/>
                <w:szCs w:val="20"/>
              </w:rPr>
              <w:t>18</w:t>
            </w:r>
            <w:r w:rsidR="00256C85">
              <w:rPr>
                <w:rFonts w:ascii="Times New Roman" w:eastAsia="Times New Roman" w:hAnsi="Times New Roman"/>
                <w:sz w:val="20"/>
                <w:szCs w:val="20"/>
              </w:rPr>
              <w:t> </w:t>
            </w:r>
            <w:r w:rsidRPr="00256C85">
              <w:rPr>
                <w:rFonts w:ascii="Times New Roman" w:eastAsia="Times New Roman" w:hAnsi="Times New Roman"/>
                <w:sz w:val="20"/>
                <w:szCs w:val="20"/>
              </w:rPr>
              <w:t>250</w:t>
            </w:r>
            <w:r w:rsidR="00256C85">
              <w:rPr>
                <w:rFonts w:ascii="Times New Roman" w:eastAsia="Times New Roman" w:hAnsi="Times New Roman"/>
                <w:sz w:val="20"/>
                <w:szCs w:val="20"/>
              </w:rPr>
              <w:t> </w:t>
            </w:r>
            <w:r w:rsidRPr="00256C85">
              <w:rPr>
                <w:rFonts w:ascii="Times New Roman" w:eastAsia="Times New Roman" w:hAnsi="Times New Roman"/>
                <w:sz w:val="20"/>
                <w:szCs w:val="20"/>
              </w:rPr>
              <w:t>000</w:t>
            </w:r>
            <w:r w:rsidR="00256C85">
              <w:rPr>
                <w:rFonts w:ascii="Times New Roman" w:eastAsia="Times New Roman" w:hAnsi="Times New Roman"/>
                <w:sz w:val="20"/>
                <w:szCs w:val="20"/>
              </w:rPr>
              <w:t>,00</w:t>
            </w:r>
          </w:p>
        </w:tc>
        <w:tc>
          <w:tcPr>
            <w:tcW w:w="2268" w:type="dxa"/>
            <w:shd w:val="clear" w:color="auto" w:fill="auto"/>
          </w:tcPr>
          <w:p w14:paraId="30768216" w14:textId="1E4F57EF" w:rsidR="001D2DD4" w:rsidRPr="00256C85" w:rsidRDefault="001D2DD4" w:rsidP="00256C85">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 xml:space="preserve">ООО </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 xml:space="preserve">ИВЦ </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ЭНЕРГОАКТИВ</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 xml:space="preserve">  </w:t>
            </w:r>
          </w:p>
        </w:tc>
        <w:tc>
          <w:tcPr>
            <w:tcW w:w="2150" w:type="dxa"/>
            <w:shd w:val="clear" w:color="auto" w:fill="auto"/>
          </w:tcPr>
          <w:p w14:paraId="4D69629A" w14:textId="12A9881D" w:rsidR="001D2DD4" w:rsidRPr="00256C85" w:rsidRDefault="001D2DD4" w:rsidP="00AC4079">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Управление ЖКХ</w:t>
            </w:r>
          </w:p>
        </w:tc>
      </w:tr>
      <w:tr w:rsidR="00CF6981" w:rsidRPr="00650F2D" w14:paraId="03AFEA37" w14:textId="77777777" w:rsidTr="00737BC0">
        <w:tc>
          <w:tcPr>
            <w:tcW w:w="3402" w:type="dxa"/>
            <w:shd w:val="clear" w:color="auto" w:fill="auto"/>
          </w:tcPr>
          <w:p w14:paraId="39E3393C" w14:textId="72889C96" w:rsidR="00CF6981" w:rsidRPr="00256C85" w:rsidRDefault="00256C85" w:rsidP="00026912">
            <w:pPr>
              <w:spacing w:after="0" w:line="240" w:lineRule="auto"/>
              <w:rPr>
                <w:rFonts w:ascii="Times New Roman" w:hAnsi="Times New Roman"/>
                <w:sz w:val="20"/>
                <w:szCs w:val="20"/>
                <w:lang w:eastAsia="en-US"/>
              </w:rPr>
            </w:pPr>
            <w:r>
              <w:rPr>
                <w:rFonts w:ascii="Times New Roman" w:eastAsia="Times New Roman" w:hAnsi="Times New Roman"/>
                <w:sz w:val="20"/>
                <w:szCs w:val="20"/>
              </w:rPr>
              <w:t>П</w:t>
            </w:r>
            <w:r w:rsidR="001D2DD4" w:rsidRPr="00256C85">
              <w:rPr>
                <w:rFonts w:ascii="Times New Roman" w:eastAsia="Times New Roman" w:hAnsi="Times New Roman"/>
                <w:sz w:val="20"/>
                <w:szCs w:val="20"/>
              </w:rPr>
              <w:t xml:space="preserve">оставка коммуникационного оборудования для единой дежурно – диспетчерской службы управления по делам ГОЧС города Благовещенска </w:t>
            </w:r>
          </w:p>
        </w:tc>
        <w:tc>
          <w:tcPr>
            <w:tcW w:w="1843" w:type="dxa"/>
            <w:shd w:val="clear" w:color="auto" w:fill="auto"/>
          </w:tcPr>
          <w:p w14:paraId="5D1777BB" w14:textId="500EACD9" w:rsidR="00CF6981" w:rsidRPr="00256C85" w:rsidRDefault="001D2DD4" w:rsidP="00AC4079">
            <w:pPr>
              <w:spacing w:after="0" w:line="240" w:lineRule="auto"/>
              <w:rPr>
                <w:rFonts w:ascii="Times New Roman" w:hAnsi="Times New Roman"/>
                <w:sz w:val="20"/>
                <w:szCs w:val="20"/>
                <w:lang w:eastAsia="en-US"/>
              </w:rPr>
            </w:pPr>
            <w:r w:rsidRPr="00256C85">
              <w:rPr>
                <w:rFonts w:ascii="Times New Roman" w:eastAsia="Times New Roman" w:hAnsi="Times New Roman"/>
                <w:sz w:val="20"/>
                <w:szCs w:val="20"/>
              </w:rPr>
              <w:t>13</w:t>
            </w:r>
            <w:r w:rsidR="00256C85">
              <w:rPr>
                <w:rFonts w:ascii="Times New Roman" w:eastAsia="Times New Roman" w:hAnsi="Times New Roman"/>
                <w:sz w:val="20"/>
                <w:szCs w:val="20"/>
              </w:rPr>
              <w:t> </w:t>
            </w:r>
            <w:r w:rsidRPr="00256C85">
              <w:rPr>
                <w:rFonts w:ascii="Times New Roman" w:eastAsia="Times New Roman" w:hAnsi="Times New Roman"/>
                <w:sz w:val="20"/>
                <w:szCs w:val="20"/>
              </w:rPr>
              <w:t>873</w:t>
            </w:r>
            <w:r w:rsidR="00256C85">
              <w:rPr>
                <w:rFonts w:ascii="Times New Roman" w:eastAsia="Times New Roman" w:hAnsi="Times New Roman"/>
                <w:sz w:val="20"/>
                <w:szCs w:val="20"/>
              </w:rPr>
              <w:t> </w:t>
            </w:r>
            <w:r w:rsidRPr="00256C85">
              <w:rPr>
                <w:rFonts w:ascii="Times New Roman" w:eastAsia="Times New Roman" w:hAnsi="Times New Roman"/>
                <w:sz w:val="20"/>
                <w:szCs w:val="20"/>
              </w:rPr>
              <w:t>015</w:t>
            </w:r>
            <w:r w:rsidR="00256C85">
              <w:rPr>
                <w:rFonts w:ascii="Times New Roman" w:eastAsia="Times New Roman" w:hAnsi="Times New Roman"/>
                <w:sz w:val="20"/>
                <w:szCs w:val="20"/>
              </w:rPr>
              <w:t>,00</w:t>
            </w:r>
          </w:p>
        </w:tc>
        <w:tc>
          <w:tcPr>
            <w:tcW w:w="2268" w:type="dxa"/>
            <w:shd w:val="clear" w:color="auto" w:fill="auto"/>
          </w:tcPr>
          <w:p w14:paraId="68591EF7" w14:textId="13EF6F42" w:rsidR="00CF6981" w:rsidRPr="00256C85" w:rsidRDefault="001D2DD4" w:rsidP="00256C85">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 xml:space="preserve">ООО </w:t>
            </w:r>
            <w:r w:rsidR="00256C85" w:rsidRPr="00256C85">
              <w:rPr>
                <w:rFonts w:ascii="Times New Roman" w:hAnsi="Times New Roman"/>
                <w:sz w:val="20"/>
                <w:szCs w:val="20"/>
                <w:lang w:eastAsia="en-US"/>
              </w:rPr>
              <w:t>«</w:t>
            </w:r>
            <w:r w:rsidRPr="00256C85">
              <w:rPr>
                <w:rFonts w:ascii="Times New Roman" w:hAnsi="Times New Roman"/>
                <w:sz w:val="20"/>
                <w:szCs w:val="20"/>
                <w:lang w:eastAsia="en-US"/>
              </w:rPr>
              <w:t>СТЭЛС</w:t>
            </w:r>
            <w:r w:rsidR="00256C85" w:rsidRPr="00256C85">
              <w:rPr>
                <w:rFonts w:ascii="Times New Roman" w:hAnsi="Times New Roman"/>
                <w:sz w:val="20"/>
                <w:szCs w:val="20"/>
                <w:lang w:eastAsia="en-US"/>
              </w:rPr>
              <w:t>»</w:t>
            </w:r>
          </w:p>
        </w:tc>
        <w:tc>
          <w:tcPr>
            <w:tcW w:w="2150" w:type="dxa"/>
            <w:shd w:val="clear" w:color="auto" w:fill="auto"/>
          </w:tcPr>
          <w:p w14:paraId="3E05E85C" w14:textId="5DDA3334" w:rsidR="00CF6981" w:rsidRPr="00256C85" w:rsidRDefault="001D2DD4" w:rsidP="00AC4079">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МКУ «Управление по делам ГО и ЧС г. Благовещенска»</w:t>
            </w:r>
          </w:p>
        </w:tc>
      </w:tr>
      <w:tr w:rsidR="00737BC0" w:rsidRPr="00650F2D" w14:paraId="455ABAC6" w14:textId="77777777" w:rsidTr="00737BC0">
        <w:tc>
          <w:tcPr>
            <w:tcW w:w="3402" w:type="dxa"/>
            <w:shd w:val="clear" w:color="auto" w:fill="auto"/>
          </w:tcPr>
          <w:p w14:paraId="3E62FB53" w14:textId="0983A5C8" w:rsidR="00737BC0" w:rsidRDefault="00737BC0" w:rsidP="00026912">
            <w:pPr>
              <w:spacing w:after="0" w:line="240" w:lineRule="auto"/>
              <w:rPr>
                <w:rFonts w:ascii="Times New Roman" w:eastAsia="Times New Roman" w:hAnsi="Times New Roman"/>
                <w:sz w:val="20"/>
                <w:szCs w:val="20"/>
              </w:rPr>
            </w:pPr>
            <w:r w:rsidRPr="00737BC0">
              <w:rPr>
                <w:rFonts w:ascii="Times New Roman" w:eastAsia="Times New Roman" w:hAnsi="Times New Roman"/>
                <w:sz w:val="20"/>
                <w:szCs w:val="20"/>
              </w:rPr>
              <w:t>Выполнение работ по сохранению объекта культурного наследия регионального значения "Здание (бывший особняк золотопромышленника Ларина Г.П., ныне горсовет)": ремонт фасада здания по адресу: Амурская обл., г. Благовещенск, ул. Ленина, д. 133</w:t>
            </w:r>
          </w:p>
        </w:tc>
        <w:tc>
          <w:tcPr>
            <w:tcW w:w="1843" w:type="dxa"/>
            <w:shd w:val="clear" w:color="auto" w:fill="auto"/>
          </w:tcPr>
          <w:p w14:paraId="765073E5" w14:textId="3B05B147" w:rsidR="00737BC0" w:rsidRPr="00256C85" w:rsidRDefault="00737BC0" w:rsidP="00AC4079">
            <w:pPr>
              <w:spacing w:after="0" w:line="240" w:lineRule="auto"/>
              <w:rPr>
                <w:rFonts w:ascii="Times New Roman" w:eastAsia="Times New Roman" w:hAnsi="Times New Roman"/>
                <w:sz w:val="20"/>
                <w:szCs w:val="20"/>
              </w:rPr>
            </w:pPr>
            <w:r w:rsidRPr="00737BC0">
              <w:rPr>
                <w:rFonts w:ascii="Times New Roman" w:eastAsia="Times New Roman" w:hAnsi="Times New Roman"/>
                <w:sz w:val="20"/>
                <w:szCs w:val="20"/>
              </w:rPr>
              <w:t>13</w:t>
            </w:r>
            <w:r>
              <w:rPr>
                <w:rFonts w:ascii="Times New Roman" w:eastAsia="Times New Roman" w:hAnsi="Times New Roman"/>
                <w:sz w:val="20"/>
                <w:szCs w:val="20"/>
              </w:rPr>
              <w:t> </w:t>
            </w:r>
            <w:r w:rsidRPr="00737BC0">
              <w:rPr>
                <w:rFonts w:ascii="Times New Roman" w:eastAsia="Times New Roman" w:hAnsi="Times New Roman"/>
                <w:sz w:val="20"/>
                <w:szCs w:val="20"/>
              </w:rPr>
              <w:t>595</w:t>
            </w:r>
            <w:r>
              <w:rPr>
                <w:rFonts w:ascii="Times New Roman" w:eastAsia="Times New Roman" w:hAnsi="Times New Roman"/>
                <w:sz w:val="20"/>
                <w:szCs w:val="20"/>
              </w:rPr>
              <w:t> </w:t>
            </w:r>
            <w:r w:rsidRPr="00737BC0">
              <w:rPr>
                <w:rFonts w:ascii="Times New Roman" w:eastAsia="Times New Roman" w:hAnsi="Times New Roman"/>
                <w:sz w:val="20"/>
                <w:szCs w:val="20"/>
              </w:rPr>
              <w:t>917</w:t>
            </w:r>
            <w:r>
              <w:rPr>
                <w:rFonts w:ascii="Times New Roman" w:eastAsia="Times New Roman" w:hAnsi="Times New Roman"/>
                <w:sz w:val="20"/>
                <w:szCs w:val="20"/>
              </w:rPr>
              <w:t>,00</w:t>
            </w:r>
          </w:p>
        </w:tc>
        <w:tc>
          <w:tcPr>
            <w:tcW w:w="2268" w:type="dxa"/>
            <w:shd w:val="clear" w:color="auto" w:fill="auto"/>
          </w:tcPr>
          <w:p w14:paraId="077B02BE" w14:textId="4167E634" w:rsidR="00737BC0" w:rsidRPr="00256C85" w:rsidRDefault="00737BC0" w:rsidP="00737BC0">
            <w:pPr>
              <w:spacing w:after="0" w:line="240" w:lineRule="auto"/>
              <w:rPr>
                <w:rFonts w:ascii="Times New Roman" w:hAnsi="Times New Roman"/>
                <w:sz w:val="20"/>
                <w:szCs w:val="20"/>
                <w:lang w:eastAsia="en-US"/>
              </w:rPr>
            </w:pPr>
            <w:r w:rsidRPr="00737BC0">
              <w:rPr>
                <w:rFonts w:ascii="Times New Roman" w:hAnsi="Times New Roman"/>
                <w:sz w:val="20"/>
                <w:szCs w:val="20"/>
                <w:lang w:eastAsia="en-US"/>
              </w:rPr>
              <w:t xml:space="preserve">ООО </w:t>
            </w:r>
            <w:r>
              <w:rPr>
                <w:rFonts w:ascii="Times New Roman" w:hAnsi="Times New Roman"/>
                <w:sz w:val="20"/>
                <w:szCs w:val="20"/>
                <w:lang w:eastAsia="en-US"/>
              </w:rPr>
              <w:t>«</w:t>
            </w:r>
            <w:r w:rsidRPr="00737BC0">
              <w:rPr>
                <w:rFonts w:ascii="Times New Roman" w:hAnsi="Times New Roman"/>
                <w:sz w:val="20"/>
                <w:szCs w:val="20"/>
                <w:lang w:eastAsia="en-US"/>
              </w:rPr>
              <w:t>БЛАГОВЕЩЕНСКОЕ РСУ</w:t>
            </w:r>
            <w:r>
              <w:rPr>
                <w:rFonts w:ascii="Times New Roman" w:hAnsi="Times New Roman"/>
                <w:sz w:val="20"/>
                <w:szCs w:val="20"/>
                <w:lang w:eastAsia="en-US"/>
              </w:rPr>
              <w:t>»</w:t>
            </w:r>
            <w:r w:rsidRPr="00737BC0">
              <w:rPr>
                <w:rFonts w:ascii="Times New Roman" w:hAnsi="Times New Roman"/>
                <w:sz w:val="20"/>
                <w:szCs w:val="20"/>
                <w:lang w:eastAsia="en-US"/>
              </w:rPr>
              <w:t xml:space="preserve">  </w:t>
            </w:r>
          </w:p>
        </w:tc>
        <w:tc>
          <w:tcPr>
            <w:tcW w:w="2150" w:type="dxa"/>
            <w:shd w:val="clear" w:color="auto" w:fill="auto"/>
          </w:tcPr>
          <w:p w14:paraId="1524F1BE" w14:textId="5A77BB58" w:rsidR="00737BC0" w:rsidRPr="00256C85" w:rsidRDefault="00737BC0" w:rsidP="00AC4079">
            <w:pPr>
              <w:spacing w:after="0" w:line="240" w:lineRule="auto"/>
              <w:rPr>
                <w:rFonts w:ascii="Times New Roman" w:hAnsi="Times New Roman"/>
                <w:sz w:val="20"/>
                <w:szCs w:val="20"/>
                <w:lang w:eastAsia="en-US"/>
              </w:rPr>
            </w:pPr>
            <w:r w:rsidRPr="00256C85">
              <w:rPr>
                <w:rFonts w:ascii="Times New Roman" w:hAnsi="Times New Roman"/>
                <w:sz w:val="20"/>
                <w:szCs w:val="20"/>
                <w:lang w:eastAsia="en-US"/>
              </w:rPr>
              <w:t>МКУ «</w:t>
            </w:r>
            <w:r>
              <w:rPr>
                <w:rFonts w:ascii="Times New Roman" w:hAnsi="Times New Roman"/>
                <w:sz w:val="20"/>
                <w:szCs w:val="20"/>
                <w:lang w:eastAsia="en-US"/>
              </w:rPr>
              <w:t>ЭХС»</w:t>
            </w:r>
          </w:p>
        </w:tc>
      </w:tr>
      <w:tr w:rsidR="00026912" w:rsidRPr="00650F2D" w14:paraId="284FA311" w14:textId="77777777" w:rsidTr="00737BC0">
        <w:tc>
          <w:tcPr>
            <w:tcW w:w="3402" w:type="dxa"/>
            <w:shd w:val="clear" w:color="auto" w:fill="auto"/>
          </w:tcPr>
          <w:p w14:paraId="3C8FEA56" w14:textId="3437C968" w:rsidR="00026912" w:rsidRDefault="00DB6371" w:rsidP="001D2DD4">
            <w:pPr>
              <w:spacing w:after="0" w:line="240" w:lineRule="auto"/>
              <w:rPr>
                <w:rFonts w:ascii="Times New Roman" w:eastAsia="Times New Roman" w:hAnsi="Times New Roman"/>
                <w:sz w:val="20"/>
                <w:szCs w:val="20"/>
              </w:rPr>
            </w:pPr>
            <w:r w:rsidRPr="00DB6371">
              <w:rPr>
                <w:rFonts w:ascii="Times New Roman" w:eastAsia="Times New Roman" w:hAnsi="Times New Roman"/>
                <w:sz w:val="20"/>
                <w:szCs w:val="20"/>
              </w:rPr>
              <w:t xml:space="preserve">Выполнение работ по ремонту </w:t>
            </w:r>
            <w:r w:rsidRPr="00DB6371">
              <w:rPr>
                <w:rFonts w:ascii="Times New Roman" w:eastAsia="Times New Roman" w:hAnsi="Times New Roman"/>
                <w:sz w:val="20"/>
                <w:szCs w:val="20"/>
              </w:rPr>
              <w:lastRenderedPageBreak/>
              <w:t>ливневой канализации по ул. Калинина от ул. Октябрьская до ул. Ломоносова</w:t>
            </w:r>
          </w:p>
        </w:tc>
        <w:tc>
          <w:tcPr>
            <w:tcW w:w="1843" w:type="dxa"/>
            <w:shd w:val="clear" w:color="auto" w:fill="auto"/>
          </w:tcPr>
          <w:p w14:paraId="781DC094" w14:textId="7D27075B" w:rsidR="00026912" w:rsidRPr="00026912" w:rsidRDefault="00DB6371" w:rsidP="00AC4079">
            <w:pPr>
              <w:spacing w:after="0" w:line="240" w:lineRule="auto"/>
              <w:rPr>
                <w:rFonts w:ascii="Times New Roman" w:eastAsia="Times New Roman" w:hAnsi="Times New Roman"/>
                <w:sz w:val="20"/>
                <w:szCs w:val="20"/>
              </w:rPr>
            </w:pPr>
            <w:r w:rsidRPr="00DB6371">
              <w:rPr>
                <w:rFonts w:ascii="Times New Roman" w:eastAsia="Times New Roman" w:hAnsi="Times New Roman"/>
                <w:sz w:val="20"/>
                <w:szCs w:val="20"/>
              </w:rPr>
              <w:lastRenderedPageBreak/>
              <w:t>9</w:t>
            </w:r>
            <w:r>
              <w:rPr>
                <w:rFonts w:ascii="Times New Roman" w:eastAsia="Times New Roman" w:hAnsi="Times New Roman"/>
                <w:sz w:val="20"/>
                <w:szCs w:val="20"/>
              </w:rPr>
              <w:t> </w:t>
            </w:r>
            <w:r w:rsidRPr="00DB6371">
              <w:rPr>
                <w:rFonts w:ascii="Times New Roman" w:eastAsia="Times New Roman" w:hAnsi="Times New Roman"/>
                <w:sz w:val="20"/>
                <w:szCs w:val="20"/>
              </w:rPr>
              <w:t>679</w:t>
            </w:r>
            <w:r>
              <w:rPr>
                <w:rFonts w:ascii="Times New Roman" w:eastAsia="Times New Roman" w:hAnsi="Times New Roman"/>
                <w:sz w:val="20"/>
                <w:szCs w:val="20"/>
              </w:rPr>
              <w:t> </w:t>
            </w:r>
            <w:r w:rsidRPr="00DB6371">
              <w:rPr>
                <w:rFonts w:ascii="Times New Roman" w:eastAsia="Times New Roman" w:hAnsi="Times New Roman"/>
                <w:sz w:val="20"/>
                <w:szCs w:val="20"/>
              </w:rPr>
              <w:t>441</w:t>
            </w:r>
            <w:r>
              <w:rPr>
                <w:rFonts w:ascii="Times New Roman" w:eastAsia="Times New Roman" w:hAnsi="Times New Roman"/>
                <w:sz w:val="20"/>
                <w:szCs w:val="20"/>
              </w:rPr>
              <w:t>,00</w:t>
            </w:r>
          </w:p>
        </w:tc>
        <w:tc>
          <w:tcPr>
            <w:tcW w:w="2268" w:type="dxa"/>
            <w:shd w:val="clear" w:color="auto" w:fill="auto"/>
          </w:tcPr>
          <w:p w14:paraId="2871D7B7" w14:textId="46AB41A1" w:rsidR="00026912" w:rsidRPr="00026912" w:rsidRDefault="00DB6371" w:rsidP="00256C85">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t xml:space="preserve">ООО «ДСК </w:t>
            </w:r>
            <w:r w:rsidRPr="00DB6371">
              <w:rPr>
                <w:rFonts w:ascii="Times New Roman" w:hAnsi="Times New Roman"/>
                <w:sz w:val="20"/>
                <w:szCs w:val="20"/>
                <w:lang w:eastAsia="en-US"/>
              </w:rPr>
              <w:lastRenderedPageBreak/>
              <w:t xml:space="preserve">«АМУРСТРОЙ»  </w:t>
            </w:r>
          </w:p>
        </w:tc>
        <w:tc>
          <w:tcPr>
            <w:tcW w:w="2150" w:type="dxa"/>
            <w:shd w:val="clear" w:color="auto" w:fill="auto"/>
          </w:tcPr>
          <w:p w14:paraId="326D5B2D" w14:textId="0B91E54B" w:rsidR="00026912" w:rsidRPr="00026912" w:rsidRDefault="00DB6371" w:rsidP="00AC4079">
            <w:pPr>
              <w:spacing w:after="0" w:line="240" w:lineRule="auto"/>
              <w:rPr>
                <w:rFonts w:ascii="Times New Roman" w:hAnsi="Times New Roman"/>
                <w:sz w:val="20"/>
                <w:szCs w:val="20"/>
                <w:lang w:eastAsia="en-US"/>
              </w:rPr>
            </w:pPr>
            <w:r w:rsidRPr="00DB6371">
              <w:rPr>
                <w:rFonts w:ascii="Times New Roman" w:hAnsi="Times New Roman"/>
                <w:sz w:val="20"/>
                <w:szCs w:val="20"/>
                <w:lang w:eastAsia="en-US"/>
              </w:rPr>
              <w:lastRenderedPageBreak/>
              <w:t xml:space="preserve">МУ «Городское </w:t>
            </w:r>
            <w:r w:rsidRPr="00DB6371">
              <w:rPr>
                <w:rFonts w:ascii="Times New Roman" w:hAnsi="Times New Roman"/>
                <w:sz w:val="20"/>
                <w:szCs w:val="20"/>
                <w:lang w:eastAsia="en-US"/>
              </w:rPr>
              <w:lastRenderedPageBreak/>
              <w:t>управление капитального строительства»</w:t>
            </w:r>
          </w:p>
        </w:tc>
      </w:tr>
    </w:tbl>
    <w:p w14:paraId="4638399A" w14:textId="77777777" w:rsidR="0059209E" w:rsidRPr="00650F2D" w:rsidRDefault="0059209E" w:rsidP="00785BBB">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highlight w:val="yellow"/>
          <w:lang w:eastAsia="en-US"/>
        </w:rPr>
      </w:pPr>
    </w:p>
    <w:p w14:paraId="61959215" w14:textId="032B1AB5" w:rsidR="006948D2" w:rsidRPr="00DB6371" w:rsidRDefault="00F90941" w:rsidP="00F90941">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roofErr w:type="gramStart"/>
      <w:r w:rsidRPr="00DB6371">
        <w:rPr>
          <w:rFonts w:ascii="Times New Roman" w:eastAsia="Times New Roman" w:hAnsi="Times New Roman"/>
          <w:sz w:val="28"/>
          <w:szCs w:val="28"/>
          <w:lang w:eastAsia="en-US"/>
        </w:rPr>
        <w:t>Существенную долю в общий объем закупок у единственного поставщика  внесла  закупка  на  в</w:t>
      </w:r>
      <w:r w:rsidRPr="00DB6371">
        <w:rPr>
          <w:rFonts w:ascii="Times New Roman" w:hAnsi="Times New Roman"/>
          <w:sz w:val="28"/>
          <w:szCs w:val="28"/>
          <w:lang w:eastAsia="en-US"/>
        </w:rPr>
        <w:t xml:space="preserve">ыполнение </w:t>
      </w:r>
      <w:r w:rsidR="00DB6371" w:rsidRPr="00DB6371">
        <w:rPr>
          <w:rFonts w:ascii="Times New Roman" w:eastAsia="Times New Roman" w:hAnsi="Times New Roman"/>
          <w:sz w:val="28"/>
          <w:szCs w:val="28"/>
          <w:lang w:eastAsia="en-US"/>
        </w:rPr>
        <w:t>работ по объекту «</w:t>
      </w:r>
      <w:proofErr w:type="spellStart"/>
      <w:r w:rsidR="00DB6371" w:rsidRPr="00DB6371">
        <w:rPr>
          <w:rFonts w:ascii="Times New Roman" w:eastAsia="Times New Roman" w:hAnsi="Times New Roman"/>
          <w:sz w:val="28"/>
          <w:szCs w:val="28"/>
          <w:lang w:eastAsia="en-US"/>
        </w:rPr>
        <w:t>Берегоукрепление</w:t>
      </w:r>
      <w:proofErr w:type="spellEnd"/>
      <w:r w:rsidR="00DB6371" w:rsidRPr="00DB6371">
        <w:rPr>
          <w:rFonts w:ascii="Times New Roman" w:eastAsia="Times New Roman" w:hAnsi="Times New Roman"/>
          <w:sz w:val="28"/>
          <w:szCs w:val="28"/>
          <w:lang w:eastAsia="en-US"/>
        </w:rPr>
        <w:t xml:space="preserve"> и реконструкция набережной р. Амур, г. Благовещенск» (4 этап строительства: 1 пусковой комплекс, 3 пусковой комплекс (участок №10)</w:t>
      </w:r>
      <w:r w:rsidRPr="00DB6371">
        <w:rPr>
          <w:rFonts w:ascii="Times New Roman" w:hAnsi="Times New Roman"/>
          <w:sz w:val="28"/>
          <w:szCs w:val="28"/>
          <w:lang w:eastAsia="en-US"/>
        </w:rPr>
        <w:t xml:space="preserve">, </w:t>
      </w:r>
      <w:r w:rsidRPr="00DB6371">
        <w:rPr>
          <w:rFonts w:ascii="Times New Roman" w:eastAsia="Times New Roman" w:hAnsi="Times New Roman"/>
          <w:sz w:val="28"/>
          <w:szCs w:val="28"/>
          <w:lang w:eastAsia="en-US"/>
        </w:rPr>
        <w:t>общий  объем  которой  составил</w:t>
      </w:r>
      <w:r w:rsidR="00156930">
        <w:rPr>
          <w:rFonts w:ascii="Times New Roman" w:eastAsia="Times New Roman" w:hAnsi="Times New Roman"/>
          <w:sz w:val="28"/>
          <w:szCs w:val="28"/>
          <w:lang w:eastAsia="en-US"/>
        </w:rPr>
        <w:t xml:space="preserve"> </w:t>
      </w:r>
      <w:r w:rsidRPr="00DB6371">
        <w:rPr>
          <w:rFonts w:ascii="Times New Roman" w:eastAsia="Times New Roman" w:hAnsi="Times New Roman"/>
          <w:sz w:val="28"/>
          <w:szCs w:val="28"/>
          <w:lang w:eastAsia="en-US"/>
        </w:rPr>
        <w:t xml:space="preserve"> </w:t>
      </w:r>
      <w:r w:rsidR="00DB6371" w:rsidRPr="00DB6371">
        <w:rPr>
          <w:rFonts w:ascii="Times New Roman" w:hAnsi="Times New Roman"/>
          <w:sz w:val="28"/>
          <w:szCs w:val="28"/>
          <w:lang w:eastAsia="en-US"/>
        </w:rPr>
        <w:t>785 695,84</w:t>
      </w:r>
      <w:r w:rsidR="00056AFD">
        <w:rPr>
          <w:rFonts w:ascii="Times New Roman" w:hAnsi="Times New Roman"/>
          <w:sz w:val="28"/>
          <w:szCs w:val="28"/>
          <w:lang w:eastAsia="en-US"/>
        </w:rPr>
        <w:t xml:space="preserve"> </w:t>
      </w:r>
      <w:r w:rsidRPr="00DB6371">
        <w:rPr>
          <w:rFonts w:ascii="Times New Roman" w:hAnsi="Times New Roman"/>
          <w:sz w:val="28"/>
          <w:szCs w:val="28"/>
          <w:lang w:eastAsia="en-US"/>
        </w:rPr>
        <w:t>тыс. руб.</w:t>
      </w:r>
      <w:r w:rsidRPr="00DB6371">
        <w:rPr>
          <w:rFonts w:ascii="Times New Roman" w:eastAsia="Times New Roman" w:hAnsi="Times New Roman"/>
          <w:sz w:val="28"/>
          <w:szCs w:val="28"/>
          <w:lang w:eastAsia="en-US"/>
        </w:rPr>
        <w:t xml:space="preserve"> (</w:t>
      </w:r>
      <w:r w:rsidR="00657916" w:rsidRPr="00657916">
        <w:rPr>
          <w:rFonts w:ascii="Times New Roman" w:eastAsia="Times New Roman" w:hAnsi="Times New Roman"/>
          <w:sz w:val="28"/>
          <w:szCs w:val="28"/>
          <w:lang w:eastAsia="en-US"/>
        </w:rPr>
        <w:t>72,0</w:t>
      </w:r>
      <w:r w:rsidRPr="00657916">
        <w:rPr>
          <w:rFonts w:ascii="Times New Roman" w:eastAsia="Times New Roman" w:hAnsi="Times New Roman"/>
          <w:sz w:val="28"/>
          <w:szCs w:val="28"/>
          <w:lang w:eastAsia="en-US"/>
        </w:rPr>
        <w:t>%</w:t>
      </w:r>
      <w:r w:rsidRPr="00DB6371">
        <w:rPr>
          <w:rFonts w:ascii="Times New Roman" w:eastAsia="Times New Roman" w:hAnsi="Times New Roman"/>
          <w:sz w:val="28"/>
          <w:szCs w:val="28"/>
          <w:lang w:eastAsia="en-US"/>
        </w:rPr>
        <w:t xml:space="preserve"> от общего объема контрактов</w:t>
      </w:r>
      <w:r w:rsidR="00657916">
        <w:rPr>
          <w:rFonts w:ascii="Times New Roman" w:eastAsia="Times New Roman" w:hAnsi="Times New Roman"/>
          <w:sz w:val="28"/>
          <w:szCs w:val="28"/>
          <w:lang w:eastAsia="en-US"/>
        </w:rPr>
        <w:t>, заключенных</w:t>
      </w:r>
      <w:r w:rsidRPr="00DB6371">
        <w:rPr>
          <w:rFonts w:ascii="Times New Roman" w:eastAsia="Times New Roman" w:hAnsi="Times New Roman"/>
          <w:sz w:val="28"/>
          <w:szCs w:val="28"/>
          <w:lang w:eastAsia="en-US"/>
        </w:rPr>
        <w:t xml:space="preserve"> с единственным поставщиком (подрядчиком, исполнителем).</w:t>
      </w:r>
      <w:proofErr w:type="gramEnd"/>
    </w:p>
    <w:p w14:paraId="470EE1B3" w14:textId="77777777" w:rsidR="00056AFD" w:rsidRDefault="00056AFD" w:rsidP="00C05294">
      <w:pPr>
        <w:widowControl w:val="0"/>
        <w:tabs>
          <w:tab w:val="left" w:pos="1134"/>
        </w:tabs>
        <w:autoSpaceDE w:val="0"/>
        <w:autoSpaceDN w:val="0"/>
        <w:adjustRightInd w:val="0"/>
        <w:spacing w:after="0" w:line="240" w:lineRule="auto"/>
        <w:jc w:val="center"/>
        <w:outlineLvl w:val="0"/>
        <w:rPr>
          <w:rFonts w:ascii="Times New Roman" w:eastAsia="Times New Roman" w:hAnsi="Times New Roman"/>
          <w:b/>
          <w:sz w:val="28"/>
          <w:szCs w:val="28"/>
          <w:lang w:eastAsia="en-US"/>
        </w:rPr>
      </w:pPr>
    </w:p>
    <w:p w14:paraId="1FC00E23" w14:textId="4E0E19E2" w:rsidR="00C05294" w:rsidRPr="00CA576E" w:rsidRDefault="0043675D" w:rsidP="00C05294">
      <w:pPr>
        <w:widowControl w:val="0"/>
        <w:tabs>
          <w:tab w:val="left" w:pos="1134"/>
        </w:tabs>
        <w:autoSpaceDE w:val="0"/>
        <w:autoSpaceDN w:val="0"/>
        <w:adjustRightInd w:val="0"/>
        <w:spacing w:after="0" w:line="240" w:lineRule="auto"/>
        <w:jc w:val="center"/>
        <w:outlineLvl w:val="0"/>
        <w:rPr>
          <w:rFonts w:ascii="Times New Roman" w:eastAsia="Times New Roman" w:hAnsi="Times New Roman"/>
          <w:b/>
          <w:sz w:val="28"/>
          <w:szCs w:val="28"/>
          <w:lang w:eastAsia="en-US"/>
        </w:rPr>
      </w:pPr>
      <w:r>
        <w:rPr>
          <w:rFonts w:ascii="Times New Roman" w:eastAsia="Times New Roman" w:hAnsi="Times New Roman"/>
          <w:b/>
          <w:sz w:val="28"/>
          <w:szCs w:val="28"/>
          <w:lang w:eastAsia="en-US"/>
        </w:rPr>
        <w:t>3</w:t>
      </w:r>
      <w:r w:rsidR="00C05294" w:rsidRPr="00CA576E">
        <w:rPr>
          <w:rFonts w:ascii="Times New Roman" w:eastAsia="Times New Roman" w:hAnsi="Times New Roman"/>
          <w:b/>
          <w:sz w:val="28"/>
          <w:szCs w:val="28"/>
          <w:lang w:eastAsia="en-US"/>
        </w:rPr>
        <w:t xml:space="preserve">. </w:t>
      </w:r>
      <w:r w:rsidR="00C05294" w:rsidRPr="00C77CA6">
        <w:rPr>
          <w:rFonts w:ascii="Times New Roman" w:eastAsia="Times New Roman" w:hAnsi="Times New Roman"/>
          <w:b/>
          <w:sz w:val="28"/>
          <w:szCs w:val="28"/>
          <w:u w:val="single"/>
          <w:lang w:eastAsia="en-US"/>
        </w:rPr>
        <w:t>Контроль в сфере закупок</w:t>
      </w:r>
    </w:p>
    <w:p w14:paraId="25EB1CDF" w14:textId="77777777" w:rsidR="00C05294" w:rsidRPr="00CA576E" w:rsidRDefault="00C05294" w:rsidP="00C05294">
      <w:pPr>
        <w:widowControl w:val="0"/>
        <w:tabs>
          <w:tab w:val="left" w:pos="709"/>
        </w:tabs>
        <w:autoSpaceDE w:val="0"/>
        <w:autoSpaceDN w:val="0"/>
        <w:adjustRightInd w:val="0"/>
        <w:spacing w:after="0" w:line="240" w:lineRule="auto"/>
        <w:ind w:firstLine="709"/>
        <w:jc w:val="both"/>
        <w:rPr>
          <w:rFonts w:ascii="Times New Roman" w:eastAsia="Times New Roman" w:hAnsi="Times New Roman"/>
          <w:b/>
          <w:sz w:val="28"/>
          <w:szCs w:val="28"/>
          <w:lang w:eastAsia="en-US"/>
        </w:rPr>
      </w:pPr>
    </w:p>
    <w:p w14:paraId="15E3522C" w14:textId="7AFAE635" w:rsidR="00C05294" w:rsidRDefault="0043675D" w:rsidP="003A5CCC">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285C20">
        <w:rPr>
          <w:rFonts w:ascii="Times New Roman" w:eastAsia="Times New Roman" w:hAnsi="Times New Roman"/>
          <w:b/>
          <w:sz w:val="28"/>
          <w:szCs w:val="28"/>
          <w:lang w:eastAsia="en-US"/>
        </w:rPr>
        <w:t>3</w:t>
      </w:r>
      <w:r w:rsidR="00C05294" w:rsidRPr="00285C20">
        <w:rPr>
          <w:rFonts w:ascii="Times New Roman" w:eastAsia="Times New Roman" w:hAnsi="Times New Roman"/>
          <w:b/>
          <w:sz w:val="28"/>
          <w:szCs w:val="28"/>
          <w:lang w:eastAsia="en-US"/>
        </w:rPr>
        <w:t xml:space="preserve">.1. </w:t>
      </w:r>
      <w:r w:rsidR="003A5CCC" w:rsidRPr="003A5CCC">
        <w:rPr>
          <w:rFonts w:ascii="Times New Roman" w:eastAsia="Times New Roman" w:hAnsi="Times New Roman"/>
          <w:b/>
          <w:sz w:val="28"/>
          <w:szCs w:val="28"/>
          <w:lang w:eastAsia="en-US"/>
        </w:rPr>
        <w:t>Рассмотрение жалоб участников закупок</w:t>
      </w:r>
    </w:p>
    <w:p w14:paraId="065E82FB" w14:textId="77777777" w:rsidR="003A5CCC" w:rsidRDefault="003A5CCC" w:rsidP="003A5CCC">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p>
    <w:p w14:paraId="383E9FC1" w14:textId="06E258AF" w:rsidR="00C323B1" w:rsidRDefault="003A5CCC" w:rsidP="00A3413A">
      <w:pPr>
        <w:widowControl w:val="0"/>
        <w:tabs>
          <w:tab w:val="left" w:pos="709"/>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A3413A">
        <w:rPr>
          <w:rFonts w:ascii="Times New Roman" w:eastAsia="Times New Roman" w:hAnsi="Times New Roman"/>
          <w:sz w:val="28"/>
          <w:szCs w:val="28"/>
          <w:lang w:eastAsia="en-US"/>
        </w:rPr>
        <w:t xml:space="preserve">  </w:t>
      </w:r>
      <w:proofErr w:type="gramStart"/>
      <w:r w:rsidR="00C323B1" w:rsidRPr="003A5CCC">
        <w:rPr>
          <w:rFonts w:ascii="Times New Roman" w:eastAsia="Times New Roman" w:hAnsi="Times New Roman"/>
          <w:sz w:val="28"/>
          <w:szCs w:val="28"/>
          <w:lang w:eastAsia="en-US"/>
        </w:rPr>
        <w:t xml:space="preserve">По  данным  ЕИС  в  разделе  </w:t>
      </w:r>
      <w:r w:rsidR="00C323B1">
        <w:rPr>
          <w:rFonts w:ascii="Times New Roman" w:eastAsia="Times New Roman" w:hAnsi="Times New Roman"/>
          <w:sz w:val="28"/>
          <w:szCs w:val="28"/>
          <w:lang w:eastAsia="en-US"/>
        </w:rPr>
        <w:t>«</w:t>
      </w:r>
      <w:r w:rsidR="00C323B1" w:rsidRPr="003A5CCC">
        <w:rPr>
          <w:rFonts w:ascii="Times New Roman" w:eastAsia="Times New Roman" w:hAnsi="Times New Roman"/>
          <w:sz w:val="28"/>
          <w:szCs w:val="28"/>
          <w:lang w:eastAsia="en-US"/>
        </w:rPr>
        <w:t>Реестр  жалоб,  плановых  и  внеплановых проверок,  их  результатов  и  выданных  предписаний</w:t>
      </w:r>
      <w:r w:rsidR="00C323B1">
        <w:rPr>
          <w:rFonts w:ascii="Times New Roman" w:eastAsia="Times New Roman" w:hAnsi="Times New Roman"/>
          <w:sz w:val="28"/>
          <w:szCs w:val="28"/>
          <w:lang w:eastAsia="en-US"/>
        </w:rPr>
        <w:t>»</w:t>
      </w:r>
      <w:r w:rsidR="00C323B1" w:rsidRPr="003A5CCC">
        <w:rPr>
          <w:rFonts w:ascii="Times New Roman" w:eastAsia="Times New Roman" w:hAnsi="Times New Roman"/>
          <w:sz w:val="28"/>
          <w:szCs w:val="28"/>
          <w:lang w:eastAsia="en-US"/>
        </w:rPr>
        <w:t xml:space="preserve">  за  </w:t>
      </w:r>
      <w:r w:rsidR="00C323B1" w:rsidRPr="00785BBB">
        <w:rPr>
          <w:rFonts w:ascii="Times New Roman" w:eastAsia="Times New Roman" w:hAnsi="Times New Roman"/>
          <w:sz w:val="28"/>
          <w:szCs w:val="28"/>
          <w:lang w:eastAsia="en-US"/>
        </w:rPr>
        <w:t>II</w:t>
      </w:r>
      <w:r w:rsidR="00C13D67" w:rsidRPr="00785BBB">
        <w:rPr>
          <w:rFonts w:ascii="Times New Roman" w:eastAsia="Times New Roman" w:hAnsi="Times New Roman"/>
          <w:sz w:val="28"/>
          <w:szCs w:val="28"/>
          <w:lang w:eastAsia="en-US"/>
        </w:rPr>
        <w:t>I</w:t>
      </w:r>
      <w:r w:rsidR="00C323B1">
        <w:rPr>
          <w:rFonts w:ascii="Times New Roman" w:eastAsia="Times New Roman" w:hAnsi="Times New Roman"/>
          <w:sz w:val="28"/>
          <w:szCs w:val="28"/>
          <w:lang w:eastAsia="en-US"/>
        </w:rPr>
        <w:t xml:space="preserve"> квартал 2020 года</w:t>
      </w:r>
      <w:r w:rsidR="00C323B1" w:rsidRPr="003A5CCC">
        <w:rPr>
          <w:rFonts w:ascii="Times New Roman" w:eastAsia="Times New Roman" w:hAnsi="Times New Roman"/>
          <w:sz w:val="28"/>
          <w:szCs w:val="28"/>
          <w:lang w:eastAsia="en-US"/>
        </w:rPr>
        <w:t xml:space="preserve">  в </w:t>
      </w:r>
      <w:r w:rsidR="00C323B1">
        <w:rPr>
          <w:rFonts w:ascii="Times New Roman" w:eastAsia="Times New Roman" w:hAnsi="Times New Roman"/>
          <w:sz w:val="28"/>
          <w:szCs w:val="28"/>
          <w:lang w:eastAsia="en-US"/>
        </w:rPr>
        <w:t xml:space="preserve"> </w:t>
      </w:r>
      <w:r w:rsidR="00C323B1" w:rsidRPr="003A5CCC">
        <w:rPr>
          <w:rFonts w:ascii="Times New Roman" w:eastAsia="Times New Roman" w:hAnsi="Times New Roman"/>
          <w:sz w:val="28"/>
          <w:szCs w:val="28"/>
          <w:lang w:eastAsia="en-US"/>
        </w:rPr>
        <w:t xml:space="preserve">Управление  Федеральной  антимонопольной  службы  по  </w:t>
      </w:r>
      <w:r w:rsidR="00C323B1">
        <w:rPr>
          <w:rFonts w:ascii="Times New Roman" w:eastAsia="Times New Roman" w:hAnsi="Times New Roman"/>
          <w:sz w:val="28"/>
          <w:szCs w:val="28"/>
          <w:lang w:eastAsia="en-US"/>
        </w:rPr>
        <w:t>Амурской области</w:t>
      </w:r>
      <w:r w:rsidR="00C323B1" w:rsidRPr="003A5CCC">
        <w:rPr>
          <w:rFonts w:ascii="Times New Roman" w:eastAsia="Times New Roman" w:hAnsi="Times New Roman"/>
          <w:sz w:val="28"/>
          <w:szCs w:val="28"/>
          <w:lang w:eastAsia="en-US"/>
        </w:rPr>
        <w:t xml:space="preserve"> (далее – </w:t>
      </w:r>
      <w:r w:rsidR="00C323B1">
        <w:rPr>
          <w:rFonts w:ascii="Times New Roman" w:eastAsia="Times New Roman" w:hAnsi="Times New Roman"/>
          <w:sz w:val="28"/>
          <w:szCs w:val="28"/>
          <w:lang w:eastAsia="en-US"/>
        </w:rPr>
        <w:t>Амур</w:t>
      </w:r>
      <w:r w:rsidR="00C323B1" w:rsidRPr="003A5CCC">
        <w:rPr>
          <w:rFonts w:ascii="Times New Roman" w:eastAsia="Times New Roman" w:hAnsi="Times New Roman"/>
          <w:sz w:val="28"/>
          <w:szCs w:val="28"/>
          <w:lang w:eastAsia="en-US"/>
        </w:rPr>
        <w:t xml:space="preserve">ское УФАС России) поступило </w:t>
      </w:r>
      <w:r w:rsidR="007C5A65">
        <w:rPr>
          <w:rFonts w:ascii="Times New Roman" w:eastAsia="Times New Roman" w:hAnsi="Times New Roman"/>
          <w:sz w:val="28"/>
          <w:szCs w:val="28"/>
          <w:lang w:eastAsia="en-US"/>
        </w:rPr>
        <w:t>5</w:t>
      </w:r>
      <w:r w:rsidR="00C323B1" w:rsidRPr="003A5CCC">
        <w:rPr>
          <w:rFonts w:ascii="Times New Roman" w:eastAsia="Times New Roman" w:hAnsi="Times New Roman"/>
          <w:sz w:val="28"/>
          <w:szCs w:val="28"/>
          <w:lang w:eastAsia="en-US"/>
        </w:rPr>
        <w:t xml:space="preserve"> </w:t>
      </w:r>
      <w:r w:rsidR="00C323B1" w:rsidRPr="009D3FA0">
        <w:rPr>
          <w:rFonts w:ascii="Times New Roman" w:eastAsia="Times New Roman" w:hAnsi="Times New Roman"/>
          <w:sz w:val="28"/>
          <w:szCs w:val="28"/>
          <w:lang w:eastAsia="en-US"/>
        </w:rPr>
        <w:t xml:space="preserve">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w:t>
      </w:r>
      <w:proofErr w:type="gramEnd"/>
    </w:p>
    <w:p w14:paraId="49548EC2" w14:textId="3338328E" w:rsidR="00422D89" w:rsidRDefault="00C323B1" w:rsidP="0076314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9D3FA0">
        <w:rPr>
          <w:rFonts w:ascii="Times New Roman" w:eastAsia="Times New Roman" w:hAnsi="Times New Roman"/>
          <w:color w:val="000000"/>
          <w:sz w:val="28"/>
          <w:szCs w:val="28"/>
        </w:rPr>
        <w:t xml:space="preserve">В результате рассмотрения </w:t>
      </w:r>
      <w:r>
        <w:rPr>
          <w:rFonts w:ascii="Times New Roman" w:eastAsia="Times New Roman" w:hAnsi="Times New Roman"/>
          <w:color w:val="000000"/>
          <w:sz w:val="28"/>
          <w:szCs w:val="28"/>
        </w:rPr>
        <w:t xml:space="preserve">все </w:t>
      </w:r>
      <w:r w:rsidRPr="009D3FA0">
        <w:rPr>
          <w:rFonts w:ascii="Times New Roman" w:eastAsia="Times New Roman" w:hAnsi="Times New Roman"/>
          <w:color w:val="000000"/>
          <w:sz w:val="28"/>
          <w:szCs w:val="28"/>
        </w:rPr>
        <w:t>жалоб</w:t>
      </w:r>
      <w:r>
        <w:rPr>
          <w:rFonts w:ascii="Times New Roman" w:eastAsia="Times New Roman" w:hAnsi="Times New Roman"/>
          <w:color w:val="000000"/>
          <w:sz w:val="28"/>
          <w:szCs w:val="28"/>
        </w:rPr>
        <w:t>ы</w:t>
      </w:r>
      <w:r w:rsidRPr="009D3FA0">
        <w:rPr>
          <w:rFonts w:ascii="Times New Roman" w:eastAsia="Times New Roman" w:hAnsi="Times New Roman"/>
          <w:color w:val="000000"/>
          <w:sz w:val="28"/>
          <w:szCs w:val="28"/>
        </w:rPr>
        <w:t xml:space="preserve"> признаны необоснованными, </w:t>
      </w:r>
      <w:r w:rsidRPr="009D3FA0">
        <w:rPr>
          <w:rFonts w:ascii="Times New Roman" w:eastAsia="Times New Roman" w:hAnsi="Times New Roman"/>
          <w:sz w:val="28"/>
          <w:szCs w:val="28"/>
          <w:lang w:eastAsia="en-US"/>
        </w:rPr>
        <w:t>что говорит о грамотном подходе к разработке документаций, подготовке технических заданий и обоснований начальн</w:t>
      </w:r>
      <w:r w:rsidR="00056AFD">
        <w:rPr>
          <w:rFonts w:ascii="Times New Roman" w:eastAsia="Times New Roman" w:hAnsi="Times New Roman"/>
          <w:sz w:val="28"/>
          <w:szCs w:val="28"/>
          <w:lang w:eastAsia="en-US"/>
        </w:rPr>
        <w:t>ых</w:t>
      </w:r>
      <w:r w:rsidRPr="009D3FA0">
        <w:rPr>
          <w:rFonts w:ascii="Times New Roman" w:eastAsia="Times New Roman" w:hAnsi="Times New Roman"/>
          <w:sz w:val="28"/>
          <w:szCs w:val="28"/>
          <w:lang w:eastAsia="en-US"/>
        </w:rPr>
        <w:t xml:space="preserve"> (максимальн</w:t>
      </w:r>
      <w:r w:rsidR="00056AFD">
        <w:rPr>
          <w:rFonts w:ascii="Times New Roman" w:eastAsia="Times New Roman" w:hAnsi="Times New Roman"/>
          <w:sz w:val="28"/>
          <w:szCs w:val="28"/>
          <w:lang w:eastAsia="en-US"/>
        </w:rPr>
        <w:t xml:space="preserve">ых) </w:t>
      </w:r>
      <w:r w:rsidRPr="009D3FA0">
        <w:rPr>
          <w:rFonts w:ascii="Times New Roman" w:eastAsia="Times New Roman" w:hAnsi="Times New Roman"/>
          <w:sz w:val="28"/>
          <w:szCs w:val="28"/>
          <w:lang w:eastAsia="en-US"/>
        </w:rPr>
        <w:t>цен контрактов.</w:t>
      </w:r>
    </w:p>
    <w:p w14:paraId="0DF83374" w14:textId="77777777" w:rsidR="00763146" w:rsidRDefault="00763146" w:rsidP="0076314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54C016B7" w14:textId="0A69CA4F" w:rsidR="00EA21E4" w:rsidRDefault="00C323B1" w:rsidP="00EA21E4">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proofErr w:type="gramStart"/>
      <w:r>
        <w:rPr>
          <w:rFonts w:ascii="Times New Roman" w:eastAsia="Times New Roman" w:hAnsi="Times New Roman"/>
          <w:sz w:val="28"/>
          <w:szCs w:val="28"/>
          <w:lang w:eastAsia="en-US"/>
        </w:rPr>
        <w:t xml:space="preserve">• </w:t>
      </w:r>
      <w:r w:rsidR="00EA21E4">
        <w:rPr>
          <w:rFonts w:ascii="Times New Roman" w:eastAsia="Times New Roman" w:hAnsi="Times New Roman"/>
          <w:sz w:val="28"/>
          <w:szCs w:val="28"/>
          <w:lang w:eastAsia="en-US"/>
        </w:rPr>
        <w:t xml:space="preserve">В </w:t>
      </w:r>
      <w:r w:rsidR="00EA21E4">
        <w:rPr>
          <w:rFonts w:ascii="Times New Roman" w:hAnsi="Times New Roman"/>
          <w:bCs/>
          <w:sz w:val="28"/>
          <w:szCs w:val="28"/>
        </w:rPr>
        <w:t>Амурский УФАС России поступили 2 жалобы на положения аукционной документации на в</w:t>
      </w:r>
      <w:r w:rsidR="00EA21E4" w:rsidRPr="00EA21E4">
        <w:rPr>
          <w:rFonts w:ascii="Times New Roman" w:hAnsi="Times New Roman"/>
          <w:bCs/>
          <w:sz w:val="28"/>
          <w:szCs w:val="28"/>
        </w:rPr>
        <w:t xml:space="preserve">ыполнение работ по объекту </w:t>
      </w:r>
      <w:r w:rsidR="00EA21E4">
        <w:rPr>
          <w:rFonts w:ascii="Times New Roman" w:hAnsi="Times New Roman"/>
          <w:bCs/>
          <w:sz w:val="28"/>
          <w:szCs w:val="28"/>
        </w:rPr>
        <w:t>«</w:t>
      </w:r>
      <w:proofErr w:type="spellStart"/>
      <w:r w:rsidR="00EA21E4" w:rsidRPr="00EA21E4">
        <w:rPr>
          <w:rFonts w:ascii="Times New Roman" w:hAnsi="Times New Roman"/>
          <w:bCs/>
          <w:sz w:val="28"/>
          <w:szCs w:val="28"/>
        </w:rPr>
        <w:t>Берегоукрепление</w:t>
      </w:r>
      <w:proofErr w:type="spellEnd"/>
      <w:r w:rsidR="00EA21E4" w:rsidRPr="00EA21E4">
        <w:rPr>
          <w:rFonts w:ascii="Times New Roman" w:hAnsi="Times New Roman"/>
          <w:bCs/>
          <w:sz w:val="28"/>
          <w:szCs w:val="28"/>
        </w:rPr>
        <w:t xml:space="preserve"> и реконструкция набережной р. Амур, г. Благовещенск</w:t>
      </w:r>
      <w:r w:rsidR="00EA21E4">
        <w:rPr>
          <w:rFonts w:ascii="Times New Roman" w:hAnsi="Times New Roman"/>
          <w:bCs/>
          <w:sz w:val="28"/>
          <w:szCs w:val="28"/>
        </w:rPr>
        <w:t>»</w:t>
      </w:r>
      <w:r w:rsidR="00EA21E4" w:rsidRPr="00EA21E4">
        <w:rPr>
          <w:rFonts w:ascii="Times New Roman" w:hAnsi="Times New Roman"/>
          <w:bCs/>
          <w:sz w:val="28"/>
          <w:szCs w:val="28"/>
        </w:rPr>
        <w:t xml:space="preserve"> (4 этап строительства: 1 пусковой комплекс, 3 пусковой комплекс (участок №10)</w:t>
      </w:r>
      <w:r w:rsidR="00EA21E4">
        <w:rPr>
          <w:rFonts w:ascii="Times New Roman" w:hAnsi="Times New Roman"/>
          <w:bCs/>
          <w:sz w:val="28"/>
          <w:szCs w:val="28"/>
        </w:rPr>
        <w:t>.</w:t>
      </w:r>
      <w:proofErr w:type="gramEnd"/>
      <w:r w:rsidR="00B32E90">
        <w:rPr>
          <w:rFonts w:ascii="Times New Roman" w:hAnsi="Times New Roman"/>
          <w:bCs/>
          <w:sz w:val="28"/>
          <w:szCs w:val="28"/>
        </w:rPr>
        <w:t xml:space="preserve"> Заявители  указали</w:t>
      </w:r>
      <w:r w:rsidR="00B24039">
        <w:rPr>
          <w:rFonts w:ascii="Times New Roman" w:hAnsi="Times New Roman"/>
          <w:bCs/>
          <w:sz w:val="28"/>
          <w:szCs w:val="28"/>
        </w:rPr>
        <w:t>,</w:t>
      </w:r>
      <w:r w:rsidR="00B32E90">
        <w:rPr>
          <w:rFonts w:ascii="Times New Roman" w:hAnsi="Times New Roman"/>
          <w:bCs/>
          <w:sz w:val="28"/>
          <w:szCs w:val="28"/>
        </w:rPr>
        <w:t xml:space="preserve"> что в проекте контракта аукционной документации отсутствует условие о том, что результатом выполненной работы по контракту является реконструированный объект капитального строительства, в отношении которого получено заключение органа государственного строительного надзора</w:t>
      </w:r>
      <w:r w:rsidR="00B24039">
        <w:rPr>
          <w:rFonts w:ascii="Times New Roman" w:hAnsi="Times New Roman"/>
          <w:bCs/>
          <w:sz w:val="28"/>
          <w:szCs w:val="28"/>
        </w:rPr>
        <w:t xml:space="preserve"> и отсутствует проект сметы контракта, в соответствии с требованиями действующего законодательства</w:t>
      </w:r>
      <w:r w:rsidR="00B32E90">
        <w:rPr>
          <w:rFonts w:ascii="Times New Roman" w:hAnsi="Times New Roman"/>
          <w:bCs/>
          <w:sz w:val="28"/>
          <w:szCs w:val="28"/>
        </w:rPr>
        <w:t>.</w:t>
      </w:r>
      <w:r w:rsidR="00EA21E4">
        <w:rPr>
          <w:rFonts w:ascii="Times New Roman" w:hAnsi="Times New Roman"/>
          <w:bCs/>
          <w:sz w:val="28"/>
          <w:szCs w:val="28"/>
        </w:rPr>
        <w:t xml:space="preserve"> По результатам рассмотрения </w:t>
      </w:r>
      <w:r w:rsidR="00B24039">
        <w:rPr>
          <w:rFonts w:ascii="Times New Roman" w:hAnsi="Times New Roman"/>
          <w:bCs/>
          <w:sz w:val="28"/>
          <w:szCs w:val="28"/>
        </w:rPr>
        <w:t>комиссией УФАС по Амурской области</w:t>
      </w:r>
      <w:r w:rsidR="00EA21E4">
        <w:rPr>
          <w:rFonts w:ascii="Times New Roman" w:hAnsi="Times New Roman"/>
          <w:bCs/>
          <w:sz w:val="28"/>
          <w:szCs w:val="28"/>
        </w:rPr>
        <w:t xml:space="preserve"> жалоб</w:t>
      </w:r>
      <w:r w:rsidR="00B24039">
        <w:rPr>
          <w:rFonts w:ascii="Times New Roman" w:hAnsi="Times New Roman"/>
          <w:bCs/>
          <w:sz w:val="28"/>
          <w:szCs w:val="28"/>
        </w:rPr>
        <w:t>ы</w:t>
      </w:r>
      <w:r w:rsidR="00EA21E4">
        <w:rPr>
          <w:rFonts w:ascii="Times New Roman" w:hAnsi="Times New Roman"/>
          <w:bCs/>
          <w:sz w:val="28"/>
          <w:szCs w:val="28"/>
        </w:rPr>
        <w:t xml:space="preserve"> признан</w:t>
      </w:r>
      <w:r w:rsidR="00B24039">
        <w:rPr>
          <w:rFonts w:ascii="Times New Roman" w:hAnsi="Times New Roman"/>
          <w:bCs/>
          <w:sz w:val="28"/>
          <w:szCs w:val="28"/>
        </w:rPr>
        <w:t>ы</w:t>
      </w:r>
      <w:r w:rsidR="00EA21E4">
        <w:rPr>
          <w:rFonts w:ascii="Times New Roman" w:hAnsi="Times New Roman"/>
          <w:bCs/>
          <w:sz w:val="28"/>
          <w:szCs w:val="28"/>
        </w:rPr>
        <w:t xml:space="preserve"> необоснованн</w:t>
      </w:r>
      <w:r w:rsidR="00B24039">
        <w:rPr>
          <w:rFonts w:ascii="Times New Roman" w:hAnsi="Times New Roman"/>
          <w:bCs/>
          <w:sz w:val="28"/>
          <w:szCs w:val="28"/>
        </w:rPr>
        <w:t>ыми</w:t>
      </w:r>
      <w:r w:rsidR="00EA21E4">
        <w:rPr>
          <w:rFonts w:ascii="Times New Roman" w:hAnsi="Times New Roman"/>
          <w:bCs/>
          <w:sz w:val="28"/>
          <w:szCs w:val="28"/>
        </w:rPr>
        <w:t>.</w:t>
      </w:r>
    </w:p>
    <w:p w14:paraId="6D12FA6A" w14:textId="63288FF4" w:rsidR="00D22CEE" w:rsidRDefault="00C323B1" w:rsidP="00C323B1">
      <w:pPr>
        <w:widowControl w:val="0"/>
        <w:tabs>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proofErr w:type="gramStart"/>
      <w:r>
        <w:rPr>
          <w:rFonts w:ascii="Times New Roman" w:eastAsia="Times New Roman" w:hAnsi="Times New Roman"/>
          <w:sz w:val="28"/>
          <w:szCs w:val="28"/>
          <w:lang w:eastAsia="en-US"/>
        </w:rPr>
        <w:t xml:space="preserve">• </w:t>
      </w:r>
      <w:r w:rsidR="00D22CEE">
        <w:rPr>
          <w:rFonts w:ascii="Times New Roman" w:eastAsia="Times New Roman" w:hAnsi="Times New Roman"/>
          <w:sz w:val="28"/>
          <w:szCs w:val="28"/>
          <w:lang w:eastAsia="en-US"/>
        </w:rPr>
        <w:t xml:space="preserve">В </w:t>
      </w:r>
      <w:r w:rsidR="00D22CEE">
        <w:rPr>
          <w:rFonts w:ascii="Times New Roman" w:hAnsi="Times New Roman"/>
          <w:bCs/>
          <w:sz w:val="28"/>
          <w:szCs w:val="28"/>
        </w:rPr>
        <w:t>Амурский УФАС России поступила  жалоба на положения аукционной документации  на в</w:t>
      </w:r>
      <w:r w:rsidR="00D22CEE" w:rsidRPr="00EA21E4">
        <w:rPr>
          <w:rFonts w:ascii="Times New Roman" w:hAnsi="Times New Roman"/>
          <w:bCs/>
          <w:sz w:val="28"/>
          <w:szCs w:val="28"/>
        </w:rPr>
        <w:t xml:space="preserve">ыполнение </w:t>
      </w:r>
      <w:r w:rsidR="00D22CEE" w:rsidRPr="00D22CEE">
        <w:rPr>
          <w:rFonts w:ascii="Times New Roman" w:hAnsi="Times New Roman"/>
          <w:bCs/>
          <w:sz w:val="28"/>
          <w:szCs w:val="28"/>
        </w:rPr>
        <w:t>работ по ремонту автомобильной дороги по ул. Театральная от ул. Школьная до п. Моховая падь</w:t>
      </w:r>
      <w:r w:rsidR="00D22CEE">
        <w:rPr>
          <w:rFonts w:ascii="Times New Roman" w:hAnsi="Times New Roman"/>
          <w:bCs/>
          <w:sz w:val="28"/>
          <w:szCs w:val="28"/>
        </w:rPr>
        <w:t xml:space="preserve">, выразившееся, по мнению </w:t>
      </w:r>
      <w:r w:rsidR="00D93F75">
        <w:rPr>
          <w:rFonts w:ascii="Times New Roman" w:hAnsi="Times New Roman"/>
          <w:bCs/>
          <w:sz w:val="28"/>
          <w:szCs w:val="28"/>
        </w:rPr>
        <w:t>з</w:t>
      </w:r>
      <w:r w:rsidR="00D22CEE">
        <w:rPr>
          <w:rFonts w:ascii="Times New Roman" w:hAnsi="Times New Roman"/>
          <w:bCs/>
          <w:sz w:val="28"/>
          <w:szCs w:val="28"/>
        </w:rPr>
        <w:t>аявителя, в нарушени</w:t>
      </w:r>
      <w:r w:rsidR="0057126A">
        <w:rPr>
          <w:rFonts w:ascii="Times New Roman" w:hAnsi="Times New Roman"/>
          <w:bCs/>
          <w:sz w:val="28"/>
          <w:szCs w:val="28"/>
        </w:rPr>
        <w:t>и</w:t>
      </w:r>
      <w:r w:rsidR="00D22CEE">
        <w:rPr>
          <w:rFonts w:ascii="Times New Roman" w:hAnsi="Times New Roman"/>
          <w:bCs/>
          <w:sz w:val="28"/>
          <w:szCs w:val="28"/>
        </w:rPr>
        <w:t xml:space="preserve"> </w:t>
      </w:r>
      <w:r w:rsidR="0057126A">
        <w:rPr>
          <w:rFonts w:ascii="Times New Roman" w:hAnsi="Times New Roman"/>
          <w:bCs/>
          <w:sz w:val="28"/>
          <w:szCs w:val="28"/>
        </w:rPr>
        <w:t xml:space="preserve">положений  </w:t>
      </w:r>
      <w:r w:rsidR="008C6F46">
        <w:rPr>
          <w:rFonts w:ascii="Times New Roman" w:hAnsi="Times New Roman"/>
          <w:bCs/>
          <w:sz w:val="28"/>
          <w:szCs w:val="28"/>
        </w:rPr>
        <w:t>З</w:t>
      </w:r>
      <w:r w:rsidR="0057126A">
        <w:rPr>
          <w:rFonts w:ascii="Times New Roman" w:hAnsi="Times New Roman"/>
          <w:bCs/>
          <w:sz w:val="28"/>
          <w:szCs w:val="28"/>
        </w:rPr>
        <w:t>акона о</w:t>
      </w:r>
      <w:r w:rsidR="008C6F46">
        <w:rPr>
          <w:rFonts w:ascii="Times New Roman" w:hAnsi="Times New Roman"/>
          <w:bCs/>
          <w:sz w:val="28"/>
          <w:szCs w:val="28"/>
        </w:rPr>
        <w:t xml:space="preserve"> </w:t>
      </w:r>
      <w:r w:rsidR="0057126A">
        <w:rPr>
          <w:rFonts w:ascii="Times New Roman" w:hAnsi="Times New Roman"/>
          <w:bCs/>
          <w:sz w:val="28"/>
          <w:szCs w:val="28"/>
        </w:rPr>
        <w:t xml:space="preserve">контрактной системе, а именно: </w:t>
      </w:r>
      <w:r w:rsidR="00D22CEE">
        <w:rPr>
          <w:rFonts w:ascii="Times New Roman" w:hAnsi="Times New Roman"/>
          <w:bCs/>
          <w:sz w:val="28"/>
          <w:szCs w:val="28"/>
        </w:rPr>
        <w:t>в установлении излишних требований к содержанию заявки на участие в аукционе.</w:t>
      </w:r>
      <w:proofErr w:type="gramEnd"/>
      <w:r w:rsidR="00D22CEE">
        <w:rPr>
          <w:rFonts w:ascii="Times New Roman" w:hAnsi="Times New Roman"/>
          <w:bCs/>
          <w:sz w:val="28"/>
          <w:szCs w:val="28"/>
        </w:rPr>
        <w:t xml:space="preserve"> По результатам рассмотрения комиссией УФАС по Амурской области жалоб</w:t>
      </w:r>
      <w:r w:rsidR="00F52A4D">
        <w:rPr>
          <w:rFonts w:ascii="Times New Roman" w:hAnsi="Times New Roman"/>
          <w:bCs/>
          <w:sz w:val="28"/>
          <w:szCs w:val="28"/>
        </w:rPr>
        <w:t>а</w:t>
      </w:r>
      <w:r w:rsidR="00D22CEE">
        <w:rPr>
          <w:rFonts w:ascii="Times New Roman" w:hAnsi="Times New Roman"/>
          <w:bCs/>
          <w:sz w:val="28"/>
          <w:szCs w:val="28"/>
        </w:rPr>
        <w:t xml:space="preserve"> признан</w:t>
      </w:r>
      <w:r w:rsidR="00F52A4D">
        <w:rPr>
          <w:rFonts w:ascii="Times New Roman" w:hAnsi="Times New Roman"/>
          <w:bCs/>
          <w:sz w:val="28"/>
          <w:szCs w:val="28"/>
        </w:rPr>
        <w:t>а</w:t>
      </w:r>
      <w:r w:rsidR="00D22CEE">
        <w:rPr>
          <w:rFonts w:ascii="Times New Roman" w:hAnsi="Times New Roman"/>
          <w:bCs/>
          <w:sz w:val="28"/>
          <w:szCs w:val="28"/>
        </w:rPr>
        <w:t xml:space="preserve"> необоснованн</w:t>
      </w:r>
      <w:r w:rsidR="00F52A4D">
        <w:rPr>
          <w:rFonts w:ascii="Times New Roman" w:hAnsi="Times New Roman"/>
          <w:bCs/>
          <w:sz w:val="28"/>
          <w:szCs w:val="28"/>
        </w:rPr>
        <w:t>ой</w:t>
      </w:r>
      <w:r w:rsidR="00D22CEE">
        <w:rPr>
          <w:rFonts w:ascii="Times New Roman" w:hAnsi="Times New Roman"/>
          <w:bCs/>
          <w:sz w:val="28"/>
          <w:szCs w:val="28"/>
        </w:rPr>
        <w:t>.</w:t>
      </w:r>
      <w:r>
        <w:rPr>
          <w:rFonts w:ascii="Times New Roman" w:eastAsia="Times New Roman" w:hAnsi="Times New Roman"/>
          <w:sz w:val="28"/>
          <w:szCs w:val="28"/>
          <w:lang w:eastAsia="en-US"/>
        </w:rPr>
        <w:t xml:space="preserve">      </w:t>
      </w:r>
    </w:p>
    <w:p w14:paraId="2B9ED649" w14:textId="267A2EB6" w:rsidR="00C323B1" w:rsidRPr="00D22CEE" w:rsidRDefault="00D22CEE" w:rsidP="00D22CEE">
      <w:pPr>
        <w:widowControl w:val="0"/>
        <w:tabs>
          <w:tab w:val="left" w:pos="709"/>
          <w:tab w:val="left" w:pos="1134"/>
        </w:tabs>
        <w:autoSpaceDE w:val="0"/>
        <w:autoSpaceDN w:val="0"/>
        <w:adjustRightInd w:val="0"/>
        <w:spacing w:after="0" w:line="240" w:lineRule="auto"/>
        <w:jc w:val="both"/>
        <w:outlineLvl w:val="1"/>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00C323B1">
        <w:rPr>
          <w:rFonts w:ascii="Times New Roman" w:eastAsia="Times New Roman" w:hAnsi="Times New Roman"/>
          <w:sz w:val="28"/>
          <w:szCs w:val="28"/>
          <w:lang w:eastAsia="en-US"/>
        </w:rPr>
        <w:t xml:space="preserve"> • </w:t>
      </w:r>
      <w:r w:rsidR="007C5A65">
        <w:rPr>
          <w:rFonts w:ascii="Times New Roman" w:eastAsia="Times New Roman" w:hAnsi="Times New Roman"/>
          <w:sz w:val="28"/>
          <w:szCs w:val="28"/>
          <w:lang w:eastAsia="en-US"/>
        </w:rPr>
        <w:t xml:space="preserve">В </w:t>
      </w:r>
      <w:r w:rsidR="007C5A65">
        <w:rPr>
          <w:rFonts w:ascii="Times New Roman" w:hAnsi="Times New Roman"/>
          <w:bCs/>
          <w:sz w:val="28"/>
          <w:szCs w:val="28"/>
        </w:rPr>
        <w:t>Амурский УФАС России поступили 2 жалобы на положения аукционной документации  на в</w:t>
      </w:r>
      <w:r w:rsidR="007C5A65" w:rsidRPr="00EA21E4">
        <w:rPr>
          <w:rFonts w:ascii="Times New Roman" w:hAnsi="Times New Roman"/>
          <w:bCs/>
          <w:sz w:val="28"/>
          <w:szCs w:val="28"/>
        </w:rPr>
        <w:t xml:space="preserve">ыполнение </w:t>
      </w:r>
      <w:r w:rsidR="007C5A65" w:rsidRPr="007C5A65">
        <w:rPr>
          <w:rFonts w:ascii="Times New Roman" w:hAnsi="Times New Roman"/>
          <w:bCs/>
          <w:sz w:val="28"/>
          <w:szCs w:val="28"/>
        </w:rPr>
        <w:t xml:space="preserve">работ по ремонту ливневой канализации по ул. Калинина от ул. </w:t>
      </w:r>
      <w:proofErr w:type="spellStart"/>
      <w:proofErr w:type="gramStart"/>
      <w:r w:rsidR="007C5A65" w:rsidRPr="007C5A65">
        <w:rPr>
          <w:rFonts w:ascii="Times New Roman" w:hAnsi="Times New Roman"/>
          <w:bCs/>
          <w:sz w:val="28"/>
          <w:szCs w:val="28"/>
        </w:rPr>
        <w:t>Зейская</w:t>
      </w:r>
      <w:proofErr w:type="spellEnd"/>
      <w:proofErr w:type="gramEnd"/>
      <w:r w:rsidR="007C5A65" w:rsidRPr="007C5A65">
        <w:rPr>
          <w:rFonts w:ascii="Times New Roman" w:hAnsi="Times New Roman"/>
          <w:bCs/>
          <w:sz w:val="28"/>
          <w:szCs w:val="28"/>
        </w:rPr>
        <w:t xml:space="preserve"> до ул. Октябрьская</w:t>
      </w:r>
      <w:r w:rsidR="00542A45">
        <w:rPr>
          <w:rFonts w:ascii="Times New Roman" w:hAnsi="Times New Roman"/>
          <w:bCs/>
          <w:sz w:val="28"/>
          <w:szCs w:val="28"/>
        </w:rPr>
        <w:t xml:space="preserve">. </w:t>
      </w:r>
      <w:r w:rsidR="0057126A">
        <w:rPr>
          <w:rFonts w:ascii="Times New Roman" w:hAnsi="Times New Roman"/>
          <w:bCs/>
          <w:sz w:val="28"/>
          <w:szCs w:val="28"/>
        </w:rPr>
        <w:t>З</w:t>
      </w:r>
      <w:r w:rsidR="008E007E">
        <w:rPr>
          <w:rFonts w:ascii="Times New Roman" w:hAnsi="Times New Roman"/>
          <w:bCs/>
          <w:sz w:val="28"/>
          <w:szCs w:val="28"/>
        </w:rPr>
        <w:t>а</w:t>
      </w:r>
      <w:r w:rsidR="00D93F75">
        <w:rPr>
          <w:rFonts w:ascii="Times New Roman" w:hAnsi="Times New Roman"/>
          <w:bCs/>
          <w:sz w:val="28"/>
          <w:szCs w:val="28"/>
        </w:rPr>
        <w:t xml:space="preserve">явители считают, что заказчиком </w:t>
      </w:r>
      <w:r w:rsidR="00D93F75">
        <w:rPr>
          <w:rFonts w:ascii="Times New Roman" w:hAnsi="Times New Roman"/>
          <w:bCs/>
          <w:sz w:val="28"/>
          <w:szCs w:val="28"/>
        </w:rPr>
        <w:lastRenderedPageBreak/>
        <w:t>установлен минимальный срок производства работ, в который невозможно исполнить обязательства по контракту</w:t>
      </w:r>
      <w:r w:rsidR="007C5A65">
        <w:rPr>
          <w:rFonts w:ascii="Times New Roman" w:hAnsi="Times New Roman"/>
          <w:bCs/>
          <w:sz w:val="28"/>
          <w:szCs w:val="28"/>
        </w:rPr>
        <w:t>. По результатам рассмотрения комиссией УФАС по Амурской области жалобы признаны необоснованными.</w:t>
      </w:r>
      <w:r w:rsidR="007C5A65">
        <w:rPr>
          <w:rFonts w:ascii="Times New Roman" w:eastAsia="Times New Roman" w:hAnsi="Times New Roman"/>
          <w:sz w:val="28"/>
          <w:szCs w:val="28"/>
          <w:lang w:eastAsia="en-US"/>
        </w:rPr>
        <w:t xml:space="preserve">      </w:t>
      </w:r>
    </w:p>
    <w:p w14:paraId="05DA8FA8" w14:textId="77777777" w:rsidR="00763146" w:rsidRDefault="00763146" w:rsidP="00763146">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sidRPr="006546F5">
        <w:rPr>
          <w:rFonts w:ascii="Times New Roman" w:eastAsia="Times New Roman" w:hAnsi="Times New Roman"/>
          <w:sz w:val="28"/>
          <w:szCs w:val="28"/>
          <w:lang w:eastAsia="en-US"/>
        </w:rPr>
        <w:t xml:space="preserve">          </w:t>
      </w:r>
    </w:p>
    <w:p w14:paraId="5F574D2A" w14:textId="7E43ADDC" w:rsidR="00763146" w:rsidRDefault="00763146" w:rsidP="00763146">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 xml:space="preserve">          </w:t>
      </w:r>
      <w:r w:rsidRPr="001E2E72">
        <w:rPr>
          <w:rFonts w:ascii="Times New Roman" w:eastAsia="Times New Roman" w:hAnsi="Times New Roman"/>
          <w:sz w:val="28"/>
          <w:szCs w:val="28"/>
          <w:lang w:eastAsia="en-US"/>
        </w:rPr>
        <w:t xml:space="preserve">В </w:t>
      </w:r>
      <w:r w:rsidRPr="001E2E72">
        <w:rPr>
          <w:rFonts w:ascii="Times New Roman" w:hAnsi="Times New Roman"/>
          <w:sz w:val="28"/>
          <w:szCs w:val="28"/>
          <w:lang w:val="en-US"/>
        </w:rPr>
        <w:t>III</w:t>
      </w:r>
      <w:r w:rsidRPr="001E2E72">
        <w:rPr>
          <w:rFonts w:ascii="Times New Roman" w:eastAsia="Times New Roman" w:hAnsi="Times New Roman"/>
          <w:sz w:val="28"/>
          <w:szCs w:val="28"/>
          <w:lang w:eastAsia="en-US"/>
        </w:rPr>
        <w:t xml:space="preserve"> квартале 2019 года </w:t>
      </w:r>
      <w:r w:rsidR="00D42D2F">
        <w:rPr>
          <w:rFonts w:ascii="Times New Roman" w:hAnsi="Times New Roman"/>
          <w:bCs/>
          <w:sz w:val="28"/>
          <w:szCs w:val="28"/>
        </w:rPr>
        <w:t xml:space="preserve">Амурский УФАС России </w:t>
      </w:r>
      <w:r w:rsidRPr="001E2E72">
        <w:rPr>
          <w:rFonts w:ascii="Times New Roman" w:eastAsia="Times New Roman" w:hAnsi="Times New Roman"/>
          <w:sz w:val="28"/>
          <w:szCs w:val="28"/>
          <w:lang w:eastAsia="en-US"/>
        </w:rPr>
        <w:t>была рассмотрена 1 жалоба. В результате рассмотрения  жалоба признана необоснованной.</w:t>
      </w:r>
    </w:p>
    <w:p w14:paraId="6675EC71" w14:textId="77777777" w:rsidR="008C6F46" w:rsidRDefault="008C6F46" w:rsidP="00C268A4">
      <w:pPr>
        <w:widowControl w:val="0"/>
        <w:autoSpaceDE w:val="0"/>
        <w:autoSpaceDN w:val="0"/>
        <w:adjustRightInd w:val="0"/>
        <w:spacing w:after="0" w:line="240" w:lineRule="auto"/>
        <w:jc w:val="both"/>
        <w:rPr>
          <w:rFonts w:ascii="Times New Roman" w:eastAsia="Times New Roman" w:hAnsi="Times New Roman"/>
          <w:color w:val="000000"/>
          <w:sz w:val="28"/>
          <w:szCs w:val="28"/>
        </w:rPr>
      </w:pPr>
    </w:p>
    <w:p w14:paraId="528349E0" w14:textId="5401A8F0" w:rsidR="00432B53" w:rsidRPr="00432B53" w:rsidRDefault="005A3A65" w:rsidP="00542A45">
      <w:pPr>
        <w:widowControl w:val="0"/>
        <w:tabs>
          <w:tab w:val="left" w:pos="1134"/>
        </w:tabs>
        <w:autoSpaceDE w:val="0"/>
        <w:autoSpaceDN w:val="0"/>
        <w:adjustRightInd w:val="0"/>
        <w:spacing w:after="0" w:line="240" w:lineRule="auto"/>
        <w:jc w:val="both"/>
        <w:outlineLvl w:val="1"/>
        <w:rPr>
          <w:rFonts w:ascii="Times New Roman" w:eastAsia="Times New Roman" w:hAnsi="Times New Roman"/>
          <w:b/>
          <w:sz w:val="28"/>
          <w:szCs w:val="28"/>
          <w:lang w:eastAsia="en-US"/>
        </w:rPr>
      </w:pPr>
      <w:r w:rsidRPr="003A5CCC">
        <w:rPr>
          <w:rFonts w:ascii="Times New Roman" w:eastAsia="Times New Roman" w:hAnsi="Times New Roman"/>
          <w:sz w:val="28"/>
          <w:szCs w:val="28"/>
          <w:lang w:eastAsia="en-US"/>
        </w:rPr>
        <w:t xml:space="preserve"> </w:t>
      </w:r>
      <w:r w:rsidR="00542A45">
        <w:rPr>
          <w:rFonts w:ascii="Times New Roman" w:eastAsia="Times New Roman" w:hAnsi="Times New Roman"/>
          <w:sz w:val="28"/>
          <w:szCs w:val="28"/>
          <w:lang w:eastAsia="en-US"/>
        </w:rPr>
        <w:t xml:space="preserve">    </w:t>
      </w:r>
      <w:r w:rsidR="00A54042">
        <w:rPr>
          <w:rFonts w:ascii="Times New Roman" w:eastAsia="Times New Roman" w:hAnsi="Times New Roman"/>
          <w:b/>
          <w:sz w:val="28"/>
          <w:szCs w:val="28"/>
          <w:lang w:eastAsia="en-US"/>
        </w:rPr>
        <w:t>3</w:t>
      </w:r>
      <w:r w:rsidR="00C05294" w:rsidRPr="00CA576E">
        <w:rPr>
          <w:rFonts w:ascii="Times New Roman" w:eastAsia="Times New Roman" w:hAnsi="Times New Roman"/>
          <w:b/>
          <w:sz w:val="28"/>
          <w:szCs w:val="28"/>
          <w:lang w:eastAsia="en-US"/>
        </w:rPr>
        <w:t xml:space="preserve">.2. </w:t>
      </w:r>
      <w:r w:rsidR="00432B53" w:rsidRPr="00432B53">
        <w:rPr>
          <w:rFonts w:ascii="Times New Roman" w:eastAsia="Times New Roman" w:hAnsi="Times New Roman"/>
          <w:b/>
          <w:sz w:val="28"/>
          <w:szCs w:val="28"/>
          <w:lang w:eastAsia="en-US"/>
        </w:rPr>
        <w:t xml:space="preserve">Рассмотрение обращений о согласовании возможности заключения </w:t>
      </w:r>
    </w:p>
    <w:p w14:paraId="5642CFA9" w14:textId="11B60340" w:rsidR="00C05294" w:rsidRDefault="00432B53" w:rsidP="00432B53">
      <w:pPr>
        <w:widowControl w:val="0"/>
        <w:tabs>
          <w:tab w:val="left" w:pos="1134"/>
        </w:tabs>
        <w:autoSpaceDE w:val="0"/>
        <w:autoSpaceDN w:val="0"/>
        <w:adjustRightInd w:val="0"/>
        <w:spacing w:after="0" w:line="240" w:lineRule="auto"/>
        <w:jc w:val="center"/>
        <w:outlineLvl w:val="1"/>
        <w:rPr>
          <w:rFonts w:ascii="Times New Roman" w:eastAsia="Times New Roman" w:hAnsi="Times New Roman"/>
          <w:b/>
          <w:sz w:val="28"/>
          <w:szCs w:val="28"/>
          <w:lang w:eastAsia="en-US"/>
        </w:rPr>
      </w:pPr>
      <w:r w:rsidRPr="00432B53">
        <w:rPr>
          <w:rFonts w:ascii="Times New Roman" w:eastAsia="Times New Roman" w:hAnsi="Times New Roman"/>
          <w:b/>
          <w:sz w:val="28"/>
          <w:szCs w:val="28"/>
          <w:lang w:eastAsia="en-US"/>
        </w:rPr>
        <w:t>контракта с единственным поставщиком (исполнителем, подрядчиком)</w:t>
      </w:r>
    </w:p>
    <w:p w14:paraId="0EA75ECF" w14:textId="77777777" w:rsidR="00432B53" w:rsidRDefault="00432B53" w:rsidP="00432B53">
      <w:pPr>
        <w:widowControl w:val="0"/>
        <w:tabs>
          <w:tab w:val="left" w:pos="1134"/>
        </w:tabs>
        <w:autoSpaceDE w:val="0"/>
        <w:autoSpaceDN w:val="0"/>
        <w:adjustRightInd w:val="0"/>
        <w:spacing w:after="0" w:line="240" w:lineRule="auto"/>
        <w:jc w:val="center"/>
        <w:outlineLvl w:val="1"/>
        <w:rPr>
          <w:rFonts w:ascii="Times New Roman" w:eastAsia="Times New Roman" w:hAnsi="Times New Roman"/>
          <w:sz w:val="28"/>
          <w:szCs w:val="28"/>
          <w:lang w:eastAsia="en-US"/>
        </w:rPr>
      </w:pPr>
    </w:p>
    <w:p w14:paraId="4F948A7B" w14:textId="71850F42" w:rsidR="00F01216" w:rsidRDefault="00F01216" w:rsidP="00F0121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F01216">
        <w:rPr>
          <w:rFonts w:ascii="Times New Roman" w:eastAsia="Times New Roman" w:hAnsi="Times New Roman"/>
          <w:sz w:val="28"/>
          <w:szCs w:val="28"/>
          <w:lang w:eastAsia="en-US"/>
        </w:rPr>
        <w:t xml:space="preserve">За отчетный период в управление </w:t>
      </w:r>
      <w:r w:rsidR="00A54042">
        <w:rPr>
          <w:rFonts w:ascii="Times New Roman" w:eastAsia="Times New Roman" w:hAnsi="Times New Roman"/>
          <w:sz w:val="28"/>
          <w:szCs w:val="28"/>
          <w:lang w:eastAsia="en-US"/>
        </w:rPr>
        <w:t xml:space="preserve">контроля в сфере закупок и финансов </w:t>
      </w:r>
      <w:r w:rsidR="002D15D2" w:rsidRPr="00491817">
        <w:rPr>
          <w:rFonts w:ascii="Times New Roman" w:eastAsia="Times New Roman" w:hAnsi="Times New Roman"/>
          <w:sz w:val="28"/>
          <w:szCs w:val="28"/>
        </w:rPr>
        <w:t xml:space="preserve">администрации </w:t>
      </w:r>
      <w:r w:rsidR="002D15D2" w:rsidRPr="002D15D2">
        <w:rPr>
          <w:rFonts w:ascii="Times New Roman" w:eastAsia="Times New Roman" w:hAnsi="Times New Roman"/>
          <w:sz w:val="28"/>
          <w:szCs w:val="28"/>
        </w:rPr>
        <w:t xml:space="preserve">города Благовещенска </w:t>
      </w:r>
      <w:r w:rsidRPr="00F01216">
        <w:rPr>
          <w:rFonts w:ascii="Times New Roman" w:eastAsia="Times New Roman" w:hAnsi="Times New Roman"/>
          <w:sz w:val="28"/>
          <w:szCs w:val="28"/>
          <w:lang w:eastAsia="en-US"/>
        </w:rPr>
        <w:t>(далее –</w:t>
      </w:r>
      <w:r w:rsidR="002D15D2">
        <w:rPr>
          <w:rFonts w:ascii="Times New Roman" w:eastAsia="Times New Roman" w:hAnsi="Times New Roman"/>
          <w:sz w:val="28"/>
          <w:szCs w:val="28"/>
          <w:lang w:eastAsia="en-US"/>
        </w:rPr>
        <w:t xml:space="preserve"> </w:t>
      </w:r>
      <w:r w:rsidRPr="00F01216">
        <w:rPr>
          <w:rFonts w:ascii="Times New Roman" w:eastAsia="Times New Roman" w:hAnsi="Times New Roman"/>
          <w:sz w:val="28"/>
          <w:szCs w:val="28"/>
          <w:lang w:eastAsia="en-US"/>
        </w:rPr>
        <w:t>управление</w:t>
      </w:r>
      <w:r w:rsidR="002D15D2" w:rsidRPr="002D15D2">
        <w:rPr>
          <w:rFonts w:ascii="Times New Roman" w:eastAsia="Times New Roman" w:hAnsi="Times New Roman"/>
          <w:sz w:val="28"/>
          <w:szCs w:val="28"/>
          <w:lang w:eastAsia="en-US"/>
        </w:rPr>
        <w:t xml:space="preserve"> </w:t>
      </w:r>
      <w:r w:rsidR="002D15D2">
        <w:rPr>
          <w:rFonts w:ascii="Times New Roman" w:eastAsia="Times New Roman" w:hAnsi="Times New Roman"/>
          <w:sz w:val="28"/>
          <w:szCs w:val="28"/>
          <w:lang w:eastAsia="en-US"/>
        </w:rPr>
        <w:t>к</w:t>
      </w:r>
      <w:r w:rsidR="002D15D2" w:rsidRPr="00F01216">
        <w:rPr>
          <w:rFonts w:ascii="Times New Roman" w:eastAsia="Times New Roman" w:hAnsi="Times New Roman"/>
          <w:sz w:val="28"/>
          <w:szCs w:val="28"/>
          <w:lang w:eastAsia="en-US"/>
        </w:rPr>
        <w:t>онтрол</w:t>
      </w:r>
      <w:r w:rsidR="002D15D2">
        <w:rPr>
          <w:rFonts w:ascii="Times New Roman" w:eastAsia="Times New Roman" w:hAnsi="Times New Roman"/>
          <w:sz w:val="28"/>
          <w:szCs w:val="28"/>
          <w:lang w:eastAsia="en-US"/>
        </w:rPr>
        <w:t>я</w:t>
      </w:r>
      <w:r w:rsidRPr="00F01216">
        <w:rPr>
          <w:rFonts w:ascii="Times New Roman" w:eastAsia="Times New Roman" w:hAnsi="Times New Roman"/>
          <w:sz w:val="28"/>
          <w:szCs w:val="28"/>
          <w:lang w:eastAsia="en-US"/>
        </w:rPr>
        <w:t xml:space="preserve">) </w:t>
      </w:r>
      <w:r w:rsidR="00F064D2">
        <w:rPr>
          <w:rFonts w:ascii="Times New Roman" w:eastAsia="Times New Roman" w:hAnsi="Times New Roman"/>
          <w:sz w:val="28"/>
          <w:szCs w:val="28"/>
          <w:lang w:eastAsia="en-US"/>
        </w:rPr>
        <w:t xml:space="preserve">поступило 1 обращение муниципального </w:t>
      </w:r>
      <w:r w:rsidRPr="00F01216">
        <w:rPr>
          <w:rFonts w:ascii="Times New Roman" w:eastAsia="Times New Roman" w:hAnsi="Times New Roman"/>
          <w:sz w:val="28"/>
          <w:szCs w:val="28"/>
          <w:lang w:eastAsia="en-US"/>
        </w:rPr>
        <w:t>заказчик</w:t>
      </w:r>
      <w:r w:rsidR="00F064D2">
        <w:rPr>
          <w:rFonts w:ascii="Times New Roman" w:eastAsia="Times New Roman" w:hAnsi="Times New Roman"/>
          <w:sz w:val="28"/>
          <w:szCs w:val="28"/>
          <w:lang w:eastAsia="en-US"/>
        </w:rPr>
        <w:t xml:space="preserve">а </w:t>
      </w:r>
      <w:r w:rsidRPr="00F01216">
        <w:rPr>
          <w:rFonts w:ascii="Times New Roman" w:eastAsia="Times New Roman" w:hAnsi="Times New Roman"/>
          <w:sz w:val="28"/>
          <w:szCs w:val="28"/>
          <w:lang w:eastAsia="en-US"/>
        </w:rPr>
        <w:t xml:space="preserve"> о согласовании заключения контракт</w:t>
      </w:r>
      <w:r w:rsidR="00F064D2">
        <w:rPr>
          <w:rFonts w:ascii="Times New Roman" w:eastAsia="Times New Roman" w:hAnsi="Times New Roman"/>
          <w:sz w:val="28"/>
          <w:szCs w:val="28"/>
          <w:lang w:eastAsia="en-US"/>
        </w:rPr>
        <w:t>а</w:t>
      </w:r>
      <w:r w:rsidRPr="00F01216">
        <w:rPr>
          <w:rFonts w:ascii="Times New Roman" w:eastAsia="Times New Roman" w:hAnsi="Times New Roman"/>
          <w:sz w:val="28"/>
          <w:szCs w:val="28"/>
          <w:lang w:eastAsia="en-US"/>
        </w:rPr>
        <w:t xml:space="preserve"> с единственным поставщиком (подрядчиком, исполнителем</w:t>
      </w:r>
      <w:r w:rsidR="00F064D2">
        <w:rPr>
          <w:rFonts w:ascii="Times New Roman" w:eastAsia="Times New Roman" w:hAnsi="Times New Roman"/>
          <w:sz w:val="28"/>
          <w:szCs w:val="28"/>
          <w:lang w:eastAsia="en-US"/>
        </w:rPr>
        <w:t>) в соответствии с Законом о контрактной системе</w:t>
      </w:r>
      <w:r w:rsidRPr="00F01216">
        <w:rPr>
          <w:rFonts w:ascii="Times New Roman" w:eastAsia="Times New Roman" w:hAnsi="Times New Roman"/>
          <w:sz w:val="28"/>
          <w:szCs w:val="28"/>
          <w:lang w:eastAsia="en-US"/>
        </w:rPr>
        <w:t>.</w:t>
      </w:r>
    </w:p>
    <w:p w14:paraId="45ECD349" w14:textId="77777777" w:rsidR="00432B53" w:rsidRDefault="00432B53" w:rsidP="00F0121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3FA78CEB" w14:textId="7B306675" w:rsidR="00432B53" w:rsidRPr="00650F2D" w:rsidRDefault="00432B53" w:rsidP="00432B53">
      <w:pPr>
        <w:widowControl w:val="0"/>
        <w:tabs>
          <w:tab w:val="left" w:pos="1134"/>
        </w:tabs>
        <w:autoSpaceDE w:val="0"/>
        <w:autoSpaceDN w:val="0"/>
        <w:adjustRightInd w:val="0"/>
        <w:spacing w:after="0" w:line="240" w:lineRule="auto"/>
        <w:ind w:firstLine="709"/>
        <w:jc w:val="center"/>
        <w:rPr>
          <w:rFonts w:ascii="Times New Roman" w:eastAsia="Times New Roman" w:hAnsi="Times New Roman"/>
          <w:b/>
          <w:sz w:val="28"/>
          <w:szCs w:val="28"/>
          <w:lang w:eastAsia="en-US"/>
        </w:rPr>
      </w:pPr>
      <w:r w:rsidRPr="00650F2D">
        <w:rPr>
          <w:rFonts w:ascii="Times New Roman" w:eastAsia="Times New Roman" w:hAnsi="Times New Roman"/>
          <w:b/>
          <w:sz w:val="28"/>
          <w:szCs w:val="28"/>
          <w:lang w:eastAsia="en-US"/>
        </w:rPr>
        <w:t>3.</w:t>
      </w:r>
      <w:r w:rsidR="007B59BC" w:rsidRPr="00650F2D">
        <w:rPr>
          <w:rFonts w:ascii="Times New Roman" w:eastAsia="Times New Roman" w:hAnsi="Times New Roman"/>
          <w:b/>
          <w:sz w:val="28"/>
          <w:szCs w:val="28"/>
          <w:lang w:eastAsia="en-US"/>
        </w:rPr>
        <w:t>3</w:t>
      </w:r>
      <w:r w:rsidRPr="00650F2D">
        <w:rPr>
          <w:rFonts w:ascii="Times New Roman" w:eastAsia="Times New Roman" w:hAnsi="Times New Roman"/>
          <w:b/>
          <w:sz w:val="28"/>
          <w:szCs w:val="28"/>
          <w:lang w:eastAsia="en-US"/>
        </w:rPr>
        <w:t>. Результаты внутреннего муниципального финансового контроля в сфере закупок</w:t>
      </w:r>
    </w:p>
    <w:p w14:paraId="0A179B93" w14:textId="77777777" w:rsidR="002D15D2" w:rsidRPr="00650F2D" w:rsidRDefault="002D15D2" w:rsidP="002D15D2">
      <w:pPr>
        <w:widowControl w:val="0"/>
        <w:tabs>
          <w:tab w:val="left" w:pos="1134"/>
        </w:tabs>
        <w:autoSpaceDE w:val="0"/>
        <w:autoSpaceDN w:val="0"/>
        <w:adjustRightInd w:val="0"/>
        <w:spacing w:after="0" w:line="240" w:lineRule="auto"/>
        <w:rPr>
          <w:rFonts w:ascii="Times New Roman" w:eastAsia="Times New Roman" w:hAnsi="Times New Roman"/>
          <w:b/>
          <w:sz w:val="28"/>
          <w:szCs w:val="28"/>
          <w:lang w:eastAsia="en-US"/>
        </w:rPr>
      </w:pPr>
    </w:p>
    <w:p w14:paraId="21AF6543" w14:textId="1C1F5B9F" w:rsidR="002D15D2" w:rsidRPr="00650F2D" w:rsidRDefault="002D15D2" w:rsidP="00650F2D">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rPr>
      </w:pPr>
      <w:r w:rsidRPr="00650F2D">
        <w:rPr>
          <w:rFonts w:ascii="Times New Roman" w:eastAsia="Times New Roman" w:hAnsi="Times New Roman"/>
          <w:sz w:val="28"/>
          <w:szCs w:val="28"/>
        </w:rPr>
        <w:t xml:space="preserve">Управлением контроля за </w:t>
      </w:r>
      <w:r w:rsidR="00BB0A58" w:rsidRPr="00650F2D">
        <w:rPr>
          <w:rFonts w:ascii="Times New Roman" w:eastAsia="Times New Roman" w:hAnsi="Times New Roman"/>
          <w:sz w:val="28"/>
          <w:szCs w:val="28"/>
          <w:lang w:eastAsia="en-US"/>
        </w:rPr>
        <w:t>III</w:t>
      </w:r>
      <w:r w:rsidRPr="00650F2D">
        <w:rPr>
          <w:rFonts w:ascii="Times New Roman" w:eastAsia="Times New Roman" w:hAnsi="Times New Roman"/>
          <w:sz w:val="28"/>
          <w:szCs w:val="28"/>
        </w:rPr>
        <w:t xml:space="preserve"> квартал 2020 года проведены следующие проверки: </w:t>
      </w:r>
    </w:p>
    <w:p w14:paraId="60CC72C9" w14:textId="33805569" w:rsidR="002D15D2" w:rsidRPr="00650F2D" w:rsidRDefault="002D15D2" w:rsidP="00650F2D">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rPr>
      </w:pPr>
      <w:r w:rsidRPr="00650F2D">
        <w:rPr>
          <w:rFonts w:ascii="Times New Roman" w:eastAsia="Times New Roman" w:hAnsi="Times New Roman"/>
          <w:sz w:val="28"/>
          <w:szCs w:val="28"/>
        </w:rPr>
        <w:t xml:space="preserve">В соответствии с </w:t>
      </w:r>
      <w:r w:rsidR="00AC4079" w:rsidRPr="00650F2D">
        <w:rPr>
          <w:rFonts w:ascii="Times New Roman" w:hAnsi="Times New Roman"/>
          <w:bCs/>
          <w:sz w:val="28"/>
          <w:szCs w:val="28"/>
        </w:rPr>
        <w:t>Законом о контрактной системе</w:t>
      </w:r>
      <w:r w:rsidRPr="00650F2D">
        <w:rPr>
          <w:rFonts w:ascii="Times New Roman" w:eastAsia="Times New Roman" w:hAnsi="Times New Roman"/>
          <w:sz w:val="28"/>
          <w:szCs w:val="28"/>
        </w:rPr>
        <w:t>:</w:t>
      </w:r>
    </w:p>
    <w:p w14:paraId="5040C6A4" w14:textId="785778BB" w:rsidR="00650F2D" w:rsidRDefault="002D15D2"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sz w:val="28"/>
          <w:szCs w:val="28"/>
        </w:rPr>
        <w:t xml:space="preserve">1. </w:t>
      </w:r>
      <w:proofErr w:type="gramStart"/>
      <w:r w:rsidRPr="00650F2D">
        <w:rPr>
          <w:rFonts w:ascii="Times New Roman" w:eastAsia="Times New Roman" w:hAnsi="Times New Roman"/>
          <w:sz w:val="28"/>
          <w:szCs w:val="28"/>
        </w:rPr>
        <w:t>В</w:t>
      </w:r>
      <w:r w:rsidRPr="00650F2D">
        <w:rPr>
          <w:rFonts w:ascii="Times New Roman" w:eastAsia="Times New Roman" w:hAnsi="Times New Roman"/>
          <w:color w:val="000000"/>
          <w:sz w:val="28"/>
          <w:szCs w:val="28"/>
          <w:shd w:val="clear" w:color="auto" w:fill="FFFFFF"/>
        </w:rPr>
        <w:t xml:space="preserve"> рамках осуществления контроля за соблюдением законодательства о </w:t>
      </w:r>
      <w:r w:rsidRPr="00650F2D">
        <w:rPr>
          <w:rFonts w:ascii="Times New Roman" w:eastAsia="Times New Roman" w:hAnsi="Times New Roman"/>
          <w:sz w:val="28"/>
          <w:szCs w:val="28"/>
        </w:rPr>
        <w:t>контрактной системе в сфере закупок товаров, работ, услуг для обеспечения муниципальных нужд города Благовещенска</w:t>
      </w:r>
      <w:r w:rsidRPr="00650F2D">
        <w:rPr>
          <w:rFonts w:ascii="Times New Roman" w:eastAsia="Times New Roman" w:hAnsi="Times New Roman"/>
          <w:color w:val="000000"/>
          <w:sz w:val="28"/>
          <w:szCs w:val="28"/>
          <w:shd w:val="clear" w:color="auto" w:fill="FFFFFF"/>
        </w:rPr>
        <w:t xml:space="preserve"> проведено </w:t>
      </w:r>
      <w:r w:rsidR="008C6F46">
        <w:rPr>
          <w:rFonts w:ascii="Times New Roman" w:eastAsia="Times New Roman" w:hAnsi="Times New Roman"/>
          <w:color w:val="000000"/>
          <w:sz w:val="28"/>
          <w:szCs w:val="28"/>
          <w:shd w:val="clear" w:color="auto" w:fill="FFFFFF"/>
        </w:rPr>
        <w:t>4</w:t>
      </w:r>
      <w:r w:rsidR="002528B6" w:rsidRPr="00650F2D">
        <w:rPr>
          <w:rFonts w:ascii="Times New Roman" w:eastAsia="Times New Roman" w:hAnsi="Times New Roman"/>
          <w:color w:val="000000"/>
          <w:sz w:val="28"/>
          <w:szCs w:val="28"/>
          <w:shd w:val="clear" w:color="auto" w:fill="FFFFFF"/>
        </w:rPr>
        <w:t xml:space="preserve"> проверк</w:t>
      </w:r>
      <w:r w:rsidR="008C6F46">
        <w:rPr>
          <w:rFonts w:ascii="Times New Roman" w:eastAsia="Times New Roman" w:hAnsi="Times New Roman"/>
          <w:color w:val="000000"/>
          <w:sz w:val="28"/>
          <w:szCs w:val="28"/>
          <w:shd w:val="clear" w:color="auto" w:fill="FFFFFF"/>
        </w:rPr>
        <w:t>и</w:t>
      </w:r>
      <w:r w:rsidR="002528B6" w:rsidRPr="00650F2D">
        <w:rPr>
          <w:rFonts w:ascii="Times New Roman" w:eastAsia="Times New Roman" w:hAnsi="Times New Roman"/>
          <w:color w:val="000000"/>
          <w:sz w:val="28"/>
          <w:szCs w:val="28"/>
          <w:shd w:val="clear" w:color="auto" w:fill="FFFFFF"/>
        </w:rPr>
        <w:t xml:space="preserve">, в том числе: </w:t>
      </w:r>
      <w:r w:rsidR="00650F2D">
        <w:rPr>
          <w:rFonts w:ascii="Times New Roman" w:eastAsia="Times New Roman" w:hAnsi="Times New Roman"/>
          <w:color w:val="000000"/>
          <w:sz w:val="28"/>
          <w:szCs w:val="28"/>
          <w:shd w:val="clear" w:color="auto" w:fill="FFFFFF"/>
        </w:rPr>
        <w:t>2</w:t>
      </w:r>
      <w:r w:rsidRPr="00650F2D">
        <w:rPr>
          <w:rFonts w:ascii="Times New Roman" w:eastAsia="Times New Roman" w:hAnsi="Times New Roman"/>
          <w:color w:val="000000"/>
          <w:sz w:val="28"/>
          <w:szCs w:val="28"/>
          <w:shd w:val="clear" w:color="auto" w:fill="FFFFFF"/>
        </w:rPr>
        <w:t xml:space="preserve"> плановы</w:t>
      </w:r>
      <w:r w:rsidR="00650F2D">
        <w:rPr>
          <w:rFonts w:ascii="Times New Roman" w:eastAsia="Times New Roman" w:hAnsi="Times New Roman"/>
          <w:color w:val="000000"/>
          <w:sz w:val="28"/>
          <w:szCs w:val="28"/>
          <w:shd w:val="clear" w:color="auto" w:fill="FFFFFF"/>
        </w:rPr>
        <w:t>е</w:t>
      </w:r>
      <w:r w:rsidRPr="00650F2D">
        <w:rPr>
          <w:rFonts w:ascii="Times New Roman" w:eastAsia="Times New Roman" w:hAnsi="Times New Roman"/>
          <w:color w:val="000000"/>
          <w:sz w:val="28"/>
          <w:szCs w:val="28"/>
          <w:shd w:val="clear" w:color="auto" w:fill="FFFFFF"/>
        </w:rPr>
        <w:t xml:space="preserve"> проверк</w:t>
      </w:r>
      <w:r w:rsidR="00650F2D">
        <w:rPr>
          <w:rFonts w:ascii="Times New Roman" w:eastAsia="Times New Roman" w:hAnsi="Times New Roman"/>
          <w:color w:val="000000"/>
          <w:sz w:val="28"/>
          <w:szCs w:val="28"/>
          <w:shd w:val="clear" w:color="auto" w:fill="FFFFFF"/>
        </w:rPr>
        <w:t>и</w:t>
      </w:r>
      <w:r w:rsidR="002528B6" w:rsidRPr="00650F2D">
        <w:rPr>
          <w:rFonts w:ascii="Times New Roman" w:eastAsia="Times New Roman" w:hAnsi="Times New Roman"/>
          <w:color w:val="000000"/>
          <w:sz w:val="28"/>
          <w:szCs w:val="28"/>
          <w:shd w:val="clear" w:color="auto" w:fill="FFFFFF"/>
        </w:rPr>
        <w:t xml:space="preserve"> и </w:t>
      </w:r>
      <w:r w:rsidR="00650F2D">
        <w:rPr>
          <w:rFonts w:ascii="Times New Roman" w:eastAsia="Times New Roman" w:hAnsi="Times New Roman"/>
          <w:color w:val="000000"/>
          <w:sz w:val="28"/>
          <w:szCs w:val="28"/>
          <w:shd w:val="clear" w:color="auto" w:fill="FFFFFF"/>
        </w:rPr>
        <w:t>2</w:t>
      </w:r>
      <w:r w:rsidR="002528B6" w:rsidRPr="00650F2D">
        <w:rPr>
          <w:rFonts w:ascii="Times New Roman" w:eastAsia="Times New Roman" w:hAnsi="Times New Roman"/>
          <w:color w:val="000000"/>
          <w:sz w:val="28"/>
          <w:szCs w:val="28"/>
          <w:shd w:val="clear" w:color="auto" w:fill="FFFFFF"/>
        </w:rPr>
        <w:t xml:space="preserve"> внеплановы</w:t>
      </w:r>
      <w:r w:rsidR="00650F2D">
        <w:rPr>
          <w:rFonts w:ascii="Times New Roman" w:eastAsia="Times New Roman" w:hAnsi="Times New Roman"/>
          <w:color w:val="000000"/>
          <w:sz w:val="28"/>
          <w:szCs w:val="28"/>
          <w:shd w:val="clear" w:color="auto" w:fill="FFFFFF"/>
        </w:rPr>
        <w:t>е</w:t>
      </w:r>
      <w:r w:rsidR="002528B6" w:rsidRPr="00650F2D">
        <w:rPr>
          <w:rFonts w:ascii="Times New Roman" w:eastAsia="Times New Roman" w:hAnsi="Times New Roman"/>
          <w:color w:val="000000"/>
          <w:sz w:val="28"/>
          <w:szCs w:val="28"/>
          <w:shd w:val="clear" w:color="auto" w:fill="FFFFFF"/>
        </w:rPr>
        <w:t xml:space="preserve"> проверк</w:t>
      </w:r>
      <w:r w:rsidR="00650F2D">
        <w:rPr>
          <w:rFonts w:ascii="Times New Roman" w:eastAsia="Times New Roman" w:hAnsi="Times New Roman"/>
          <w:color w:val="000000"/>
          <w:sz w:val="28"/>
          <w:szCs w:val="28"/>
          <w:shd w:val="clear" w:color="auto" w:fill="FFFFFF"/>
        </w:rPr>
        <w:t>и</w:t>
      </w:r>
      <w:r w:rsidRPr="00650F2D">
        <w:rPr>
          <w:rFonts w:ascii="Times New Roman" w:eastAsia="Times New Roman" w:hAnsi="Times New Roman"/>
          <w:color w:val="000000"/>
          <w:sz w:val="28"/>
          <w:szCs w:val="28"/>
          <w:shd w:val="clear" w:color="auto" w:fill="FFFFFF"/>
        </w:rPr>
        <w:t xml:space="preserve">, в том числе: </w:t>
      </w:r>
      <w:r w:rsidR="00650F2D">
        <w:rPr>
          <w:rFonts w:ascii="Times New Roman" w:eastAsia="Times New Roman" w:hAnsi="Times New Roman"/>
          <w:color w:val="000000"/>
          <w:sz w:val="28"/>
          <w:szCs w:val="28"/>
          <w:shd w:val="clear" w:color="auto" w:fill="FFFFFF"/>
        </w:rPr>
        <w:t xml:space="preserve">1 камеральная проверка – в рамках рассмотрения обращения о согласовании заключения контракта с </w:t>
      </w:r>
      <w:r w:rsidR="008C6F46">
        <w:rPr>
          <w:rFonts w:ascii="Times New Roman" w:eastAsia="Times New Roman" w:hAnsi="Times New Roman"/>
          <w:color w:val="000000"/>
          <w:sz w:val="28"/>
          <w:szCs w:val="28"/>
          <w:shd w:val="clear" w:color="auto" w:fill="FFFFFF"/>
        </w:rPr>
        <w:t>е</w:t>
      </w:r>
      <w:r w:rsidR="00650F2D">
        <w:rPr>
          <w:rFonts w:ascii="Times New Roman" w:eastAsia="Times New Roman" w:hAnsi="Times New Roman"/>
          <w:color w:val="000000"/>
          <w:sz w:val="28"/>
          <w:szCs w:val="28"/>
          <w:shd w:val="clear" w:color="auto" w:fill="FFFFFF"/>
        </w:rPr>
        <w:t>динственным поставщиком, 1 выездная проверка - в рамках рассмотрения жалоб и</w:t>
      </w:r>
      <w:proofErr w:type="gramEnd"/>
      <w:r w:rsidR="00650F2D">
        <w:rPr>
          <w:rFonts w:ascii="Times New Roman" w:eastAsia="Times New Roman" w:hAnsi="Times New Roman"/>
          <w:color w:val="000000"/>
          <w:sz w:val="28"/>
          <w:szCs w:val="28"/>
          <w:shd w:val="clear" w:color="auto" w:fill="FFFFFF"/>
        </w:rPr>
        <w:t xml:space="preserve"> поступления обращений о нарушениях законодательства Российской Федерации</w:t>
      </w:r>
      <w:r w:rsidR="00650F2D" w:rsidRPr="00491817">
        <w:rPr>
          <w:rFonts w:ascii="Times New Roman" w:eastAsia="Times New Roman" w:hAnsi="Times New Roman"/>
          <w:sz w:val="28"/>
          <w:szCs w:val="28"/>
        </w:rPr>
        <w:t>.</w:t>
      </w:r>
      <w:r w:rsidR="00650F2D" w:rsidRPr="00491817">
        <w:rPr>
          <w:rFonts w:ascii="Times New Roman" w:eastAsia="Times New Roman" w:hAnsi="Times New Roman"/>
          <w:color w:val="000000"/>
          <w:sz w:val="28"/>
          <w:szCs w:val="28"/>
          <w:shd w:val="clear" w:color="auto" w:fill="FFFFFF"/>
        </w:rPr>
        <w:t xml:space="preserve"> </w:t>
      </w:r>
    </w:p>
    <w:p w14:paraId="3E496FB6" w14:textId="77777777"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color w:val="000000"/>
          <w:sz w:val="28"/>
          <w:szCs w:val="28"/>
          <w:shd w:val="clear" w:color="auto" w:fill="FFFFFF"/>
        </w:rPr>
        <w:t xml:space="preserve">По результатам плановых проверок были выявлены следующие нарушения: </w:t>
      </w:r>
    </w:p>
    <w:p w14:paraId="224F7F8C" w14:textId="77777777"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color w:val="000000"/>
          <w:sz w:val="28"/>
          <w:szCs w:val="28"/>
          <w:shd w:val="clear" w:color="auto" w:fill="FFFFFF"/>
        </w:rPr>
        <w:t xml:space="preserve">- заполнение плана-графика с нарушением требований законодательства; </w:t>
      </w:r>
    </w:p>
    <w:p w14:paraId="5EDCDCF3" w14:textId="77777777"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color w:val="000000"/>
          <w:sz w:val="28"/>
          <w:szCs w:val="28"/>
          <w:shd w:val="clear" w:color="auto" w:fill="FFFFFF"/>
        </w:rPr>
        <w:t xml:space="preserve">- несоблюдение сроков внесения информации в реестр закупок; </w:t>
      </w:r>
    </w:p>
    <w:p w14:paraId="5A152DDE" w14:textId="77777777"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color w:val="000000"/>
          <w:sz w:val="28"/>
          <w:szCs w:val="28"/>
          <w:shd w:val="clear" w:color="auto" w:fill="FFFFFF"/>
        </w:rPr>
        <w:t>- отсутствие в договорах всей необходимой информации (отсутствие ИКЗ, указания на то, что цена является твердой и т.д.);</w:t>
      </w:r>
    </w:p>
    <w:p w14:paraId="798D8472" w14:textId="1E6800FF"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olor w:val="000000"/>
          <w:sz w:val="28"/>
          <w:szCs w:val="28"/>
          <w:shd w:val="clear" w:color="auto" w:fill="FFFFFF"/>
        </w:rPr>
      </w:pPr>
      <w:r w:rsidRPr="00650F2D">
        <w:rPr>
          <w:rFonts w:ascii="Times New Roman" w:eastAsia="Times New Roman" w:hAnsi="Times New Roman"/>
          <w:color w:val="000000"/>
          <w:sz w:val="28"/>
          <w:szCs w:val="28"/>
          <w:shd w:val="clear" w:color="auto" w:fill="FFFFFF"/>
        </w:rPr>
        <w:t>- нарушения при исполнении договоров (отсутствие доверенности на приемку товара, отсутствие дополнительного соглашения о расторжении контракта при частичном исполнении обязательств поставщиком (подрядчиком, исполнителем), нарушение срока исполнения обязательств по контракту и т.д., несвоевременная оплата)</w:t>
      </w:r>
      <w:r w:rsidR="008C6F46">
        <w:rPr>
          <w:rFonts w:ascii="Times New Roman" w:eastAsia="Times New Roman" w:hAnsi="Times New Roman"/>
          <w:color w:val="000000"/>
          <w:sz w:val="28"/>
          <w:szCs w:val="28"/>
          <w:shd w:val="clear" w:color="auto" w:fill="FFFFFF"/>
        </w:rPr>
        <w:t>;</w:t>
      </w:r>
    </w:p>
    <w:p w14:paraId="451F11B5" w14:textId="77777777"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t>- нарушение сроков заключения контракта;</w:t>
      </w:r>
    </w:p>
    <w:p w14:paraId="53F7362D" w14:textId="1D1DF2FC" w:rsidR="00650F2D" w:rsidRPr="00650F2D" w:rsidRDefault="00650F2D" w:rsidP="00650F2D">
      <w:pPr>
        <w:widowControl w:val="0"/>
        <w:tabs>
          <w:tab w:val="left" w:pos="993"/>
        </w:tabs>
        <w:autoSpaceDE w:val="0"/>
        <w:autoSpaceDN w:val="0"/>
        <w:adjustRightInd w:val="0"/>
        <w:spacing w:after="0" w:line="240" w:lineRule="auto"/>
        <w:ind w:firstLine="709"/>
        <w:contextualSpacing/>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t>- превышение предельно допустимого объема закупок у единственного поставщика в соответствии с п</w:t>
      </w:r>
      <w:r w:rsidR="00A31077">
        <w:rPr>
          <w:rFonts w:ascii="Times New Roman" w:eastAsiaTheme="minorHAnsi" w:hAnsi="Times New Roman"/>
          <w:sz w:val="28"/>
          <w:szCs w:val="28"/>
          <w:lang w:eastAsia="en-US"/>
        </w:rPr>
        <w:t>унктом</w:t>
      </w:r>
      <w:r w:rsidRPr="00650F2D">
        <w:rPr>
          <w:rFonts w:ascii="Times New Roman" w:eastAsiaTheme="minorHAnsi" w:hAnsi="Times New Roman"/>
          <w:sz w:val="28"/>
          <w:szCs w:val="28"/>
          <w:lang w:eastAsia="en-US"/>
        </w:rPr>
        <w:t xml:space="preserve"> 5 ч</w:t>
      </w:r>
      <w:r w:rsidR="00A31077">
        <w:rPr>
          <w:rFonts w:ascii="Times New Roman" w:eastAsiaTheme="minorHAnsi" w:hAnsi="Times New Roman"/>
          <w:sz w:val="28"/>
          <w:szCs w:val="28"/>
          <w:lang w:eastAsia="en-US"/>
        </w:rPr>
        <w:t>асти</w:t>
      </w:r>
      <w:r w:rsidRPr="00650F2D">
        <w:rPr>
          <w:rFonts w:ascii="Times New Roman" w:eastAsiaTheme="minorHAnsi" w:hAnsi="Times New Roman"/>
          <w:sz w:val="28"/>
          <w:szCs w:val="28"/>
          <w:lang w:eastAsia="en-US"/>
        </w:rPr>
        <w:t xml:space="preserve"> 1 ст</w:t>
      </w:r>
      <w:r w:rsidR="00A31077">
        <w:rPr>
          <w:rFonts w:ascii="Times New Roman" w:eastAsiaTheme="minorHAnsi" w:hAnsi="Times New Roman"/>
          <w:sz w:val="28"/>
          <w:szCs w:val="28"/>
          <w:lang w:eastAsia="en-US"/>
        </w:rPr>
        <w:t>атьи</w:t>
      </w:r>
      <w:r w:rsidRPr="00650F2D">
        <w:rPr>
          <w:rFonts w:ascii="Times New Roman" w:eastAsiaTheme="minorHAnsi" w:hAnsi="Times New Roman"/>
          <w:sz w:val="28"/>
          <w:szCs w:val="28"/>
          <w:lang w:eastAsia="en-US"/>
        </w:rPr>
        <w:t xml:space="preserve"> 93 </w:t>
      </w:r>
      <w:r w:rsidR="008C6F46">
        <w:rPr>
          <w:rFonts w:ascii="Times New Roman" w:eastAsia="Times New Roman" w:hAnsi="Times New Roman"/>
          <w:sz w:val="28"/>
          <w:szCs w:val="28"/>
          <w:lang w:eastAsia="en-US"/>
        </w:rPr>
        <w:t>Закона о контрактной системе;</w:t>
      </w:r>
    </w:p>
    <w:p w14:paraId="4DE64BFE" w14:textId="25C87873" w:rsidR="00650F2D" w:rsidRPr="00650F2D" w:rsidRDefault="00650F2D" w:rsidP="00650F2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t>- отчет об объеме закупок у СМП и СОН</w:t>
      </w:r>
      <w:r w:rsidR="008C6F46">
        <w:rPr>
          <w:rFonts w:ascii="Times New Roman" w:eastAsiaTheme="minorHAnsi" w:hAnsi="Times New Roman"/>
          <w:sz w:val="28"/>
          <w:szCs w:val="28"/>
          <w:lang w:eastAsia="en-US"/>
        </w:rPr>
        <w:t>К</w:t>
      </w:r>
      <w:r w:rsidRPr="00650F2D">
        <w:rPr>
          <w:rFonts w:ascii="Times New Roman" w:eastAsiaTheme="minorHAnsi" w:hAnsi="Times New Roman"/>
          <w:sz w:val="28"/>
          <w:szCs w:val="28"/>
          <w:lang w:eastAsia="en-US"/>
        </w:rPr>
        <w:t xml:space="preserve">О содержит недостоверные сведения. </w:t>
      </w:r>
    </w:p>
    <w:p w14:paraId="16FE1B7A" w14:textId="77777777" w:rsidR="00650F2D" w:rsidRPr="00650F2D" w:rsidRDefault="00650F2D" w:rsidP="00650F2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lastRenderedPageBreak/>
        <w:t>По результатам внеплановых проверок:</w:t>
      </w:r>
    </w:p>
    <w:p w14:paraId="3FE8AC43" w14:textId="77777777" w:rsidR="00650F2D" w:rsidRPr="00650F2D" w:rsidRDefault="00650F2D" w:rsidP="00650F2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t>- обращение о согласовании заключения контракта с Единственным поставщиком рассмотрено и выдано заключение о согласовании;</w:t>
      </w:r>
    </w:p>
    <w:p w14:paraId="5C256D37" w14:textId="77777777" w:rsidR="00650F2D" w:rsidRPr="00650F2D" w:rsidRDefault="00650F2D" w:rsidP="00650F2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sidRPr="00650F2D">
        <w:rPr>
          <w:rFonts w:ascii="Times New Roman" w:eastAsiaTheme="minorHAnsi" w:hAnsi="Times New Roman"/>
          <w:sz w:val="28"/>
          <w:szCs w:val="28"/>
          <w:lang w:eastAsia="en-US"/>
        </w:rPr>
        <w:t>- по одному обращению нарушения законодательства Российской Федерации при осуществлении закупок в ходе проверки подтвердились частично.</w:t>
      </w:r>
    </w:p>
    <w:p w14:paraId="529CB875" w14:textId="354171B2" w:rsidR="00650F2D" w:rsidRPr="00650F2D" w:rsidRDefault="00650F2D" w:rsidP="00650F2D">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shd w:val="clear" w:color="auto" w:fill="FFFFFF"/>
        </w:rPr>
      </w:pPr>
      <w:r w:rsidRPr="00650F2D">
        <w:rPr>
          <w:rFonts w:ascii="Times New Roman" w:eastAsia="Times New Roman" w:hAnsi="Times New Roman"/>
          <w:sz w:val="28"/>
          <w:szCs w:val="28"/>
          <w:shd w:val="clear" w:color="auto" w:fill="FFFFFF"/>
        </w:rPr>
        <w:t xml:space="preserve">По результатам проведенных проверок </w:t>
      </w:r>
      <w:r w:rsidR="008C6F46">
        <w:rPr>
          <w:rFonts w:ascii="Times New Roman" w:eastAsia="Times New Roman" w:hAnsi="Times New Roman"/>
          <w:sz w:val="28"/>
          <w:szCs w:val="28"/>
          <w:shd w:val="clear" w:color="auto" w:fill="FFFFFF"/>
        </w:rPr>
        <w:t>одному</w:t>
      </w:r>
      <w:r w:rsidRPr="00650F2D">
        <w:rPr>
          <w:rFonts w:ascii="Times New Roman" w:eastAsia="Times New Roman" w:hAnsi="Times New Roman"/>
          <w:sz w:val="28"/>
          <w:szCs w:val="28"/>
          <w:shd w:val="clear" w:color="auto" w:fill="FFFFFF"/>
        </w:rPr>
        <w:t xml:space="preserve"> заказчику по внеплановой проверке выдано предписание. Предписание исполнено.</w:t>
      </w:r>
    </w:p>
    <w:p w14:paraId="615D4150" w14:textId="14BF4C75" w:rsidR="00650F2D" w:rsidRPr="00650F2D" w:rsidRDefault="00650F2D" w:rsidP="00650F2D">
      <w:pPr>
        <w:tabs>
          <w:tab w:val="left" w:pos="1134"/>
        </w:tabs>
        <w:autoSpaceDE w:val="0"/>
        <w:autoSpaceDN w:val="0"/>
        <w:adjustRightInd w:val="0"/>
        <w:spacing w:after="0" w:line="240" w:lineRule="auto"/>
        <w:ind w:firstLine="709"/>
        <w:jc w:val="both"/>
        <w:rPr>
          <w:rFonts w:ascii="Times New Roman" w:eastAsia="Times New Roman" w:hAnsi="Times New Roman"/>
          <w:sz w:val="28"/>
          <w:szCs w:val="28"/>
          <w:shd w:val="clear" w:color="auto" w:fill="FFFFFF"/>
        </w:rPr>
      </w:pPr>
      <w:r w:rsidRPr="00650F2D">
        <w:rPr>
          <w:rFonts w:ascii="Times New Roman" w:eastAsia="Times New Roman" w:hAnsi="Times New Roman"/>
          <w:sz w:val="28"/>
          <w:szCs w:val="28"/>
          <w:shd w:val="clear" w:color="auto" w:fill="FFFFFF"/>
        </w:rPr>
        <w:t>2. В рамках осуществления внутреннего муниципального финансового контроля в отношении закупок товаров, работ, услуг проведены 1 плановая выездная проверка и 1 внеплановая выездная проверка.</w:t>
      </w:r>
    </w:p>
    <w:p w14:paraId="63F8E608" w14:textId="72541D77" w:rsidR="003312BB" w:rsidRPr="0095239D" w:rsidRDefault="00650F2D" w:rsidP="0095239D">
      <w:pPr>
        <w:autoSpaceDE w:val="0"/>
        <w:autoSpaceDN w:val="0"/>
        <w:adjustRightInd w:val="0"/>
        <w:spacing w:after="0" w:line="240" w:lineRule="auto"/>
        <w:ind w:firstLine="709"/>
        <w:contextualSpacing/>
        <w:jc w:val="both"/>
        <w:rPr>
          <w:rFonts w:ascii="Times New Roman" w:eastAsiaTheme="minorEastAsia" w:hAnsi="Times New Roman"/>
          <w:sz w:val="28"/>
          <w:szCs w:val="24"/>
        </w:rPr>
      </w:pPr>
      <w:r w:rsidRPr="00650F2D">
        <w:rPr>
          <w:rFonts w:ascii="Times New Roman" w:eastAsiaTheme="minorEastAsia" w:hAnsi="Times New Roman"/>
          <w:sz w:val="28"/>
          <w:szCs w:val="24"/>
        </w:rPr>
        <w:t xml:space="preserve">По одной внеплановой проверке выявлены нарушения (некачественное выполнение работ, выполнение работ с нарушением установленного контрактом срока, несвоевременная оплата за выполненную работу), в целях </w:t>
      </w:r>
      <w:proofErr w:type="gramStart"/>
      <w:r w:rsidRPr="00650F2D">
        <w:rPr>
          <w:rFonts w:ascii="Times New Roman" w:eastAsiaTheme="minorEastAsia" w:hAnsi="Times New Roman"/>
          <w:sz w:val="28"/>
          <w:szCs w:val="24"/>
        </w:rPr>
        <w:t>устранения</w:t>
      </w:r>
      <w:proofErr w:type="gramEnd"/>
      <w:r w:rsidRPr="00650F2D">
        <w:rPr>
          <w:rFonts w:ascii="Times New Roman" w:eastAsiaTheme="minorEastAsia" w:hAnsi="Times New Roman"/>
          <w:sz w:val="28"/>
          <w:szCs w:val="24"/>
        </w:rPr>
        <w:t xml:space="preserve"> которых выдано предписание. По состоянию на 30.09.2020 предписание исполнено. </w:t>
      </w:r>
    </w:p>
    <w:p w14:paraId="63B48F8D" w14:textId="77777777" w:rsidR="00A31077" w:rsidRPr="00650F2D" w:rsidRDefault="00A31077" w:rsidP="00B00414">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en-US"/>
        </w:rPr>
      </w:pPr>
    </w:p>
    <w:p w14:paraId="0620C808" w14:textId="7F96EADD" w:rsidR="00B00414" w:rsidRPr="00B00414" w:rsidRDefault="00B00414" w:rsidP="00B00414">
      <w:pPr>
        <w:widowControl w:val="0"/>
        <w:tabs>
          <w:tab w:val="left" w:pos="709"/>
        </w:tabs>
        <w:autoSpaceDE w:val="0"/>
        <w:autoSpaceDN w:val="0"/>
        <w:adjustRightInd w:val="0"/>
        <w:spacing w:after="0" w:line="240" w:lineRule="auto"/>
        <w:jc w:val="center"/>
        <w:rPr>
          <w:rFonts w:ascii="Times New Roman" w:eastAsia="Times New Roman" w:hAnsi="Times New Roman"/>
          <w:b/>
          <w:sz w:val="28"/>
          <w:szCs w:val="28"/>
          <w:u w:val="single"/>
          <w:lang w:eastAsia="en-US"/>
        </w:rPr>
      </w:pPr>
      <w:r w:rsidRPr="00650F2D">
        <w:rPr>
          <w:rFonts w:ascii="Times New Roman" w:eastAsia="Times New Roman" w:hAnsi="Times New Roman"/>
          <w:b/>
          <w:sz w:val="28"/>
          <w:szCs w:val="28"/>
          <w:lang w:eastAsia="en-US"/>
        </w:rPr>
        <w:t xml:space="preserve">4. </w:t>
      </w:r>
      <w:r w:rsidRPr="00650F2D">
        <w:rPr>
          <w:rFonts w:ascii="Times New Roman" w:eastAsia="Times New Roman" w:hAnsi="Times New Roman"/>
          <w:b/>
          <w:sz w:val="28"/>
          <w:szCs w:val="28"/>
          <w:u w:val="single"/>
          <w:lang w:eastAsia="en-US"/>
        </w:rPr>
        <w:t>Меры по совершенствованию контрактной с</w:t>
      </w:r>
      <w:r w:rsidRPr="00B00414">
        <w:rPr>
          <w:rFonts w:ascii="Times New Roman" w:eastAsia="Times New Roman" w:hAnsi="Times New Roman"/>
          <w:b/>
          <w:sz w:val="28"/>
          <w:szCs w:val="28"/>
          <w:u w:val="single"/>
          <w:lang w:eastAsia="en-US"/>
        </w:rPr>
        <w:t>истемы в сфере закупок</w:t>
      </w:r>
    </w:p>
    <w:p w14:paraId="5CA4222D" w14:textId="32D3385D" w:rsidR="00C05294" w:rsidRPr="00B00414" w:rsidRDefault="00B00414" w:rsidP="00B00414">
      <w:pPr>
        <w:widowControl w:val="0"/>
        <w:tabs>
          <w:tab w:val="left" w:pos="709"/>
        </w:tabs>
        <w:autoSpaceDE w:val="0"/>
        <w:autoSpaceDN w:val="0"/>
        <w:adjustRightInd w:val="0"/>
        <w:spacing w:after="0" w:line="240" w:lineRule="auto"/>
        <w:jc w:val="center"/>
        <w:rPr>
          <w:rFonts w:ascii="Times New Roman" w:eastAsia="Times New Roman" w:hAnsi="Times New Roman"/>
          <w:b/>
          <w:sz w:val="28"/>
          <w:szCs w:val="28"/>
          <w:lang w:eastAsia="en-US"/>
        </w:rPr>
      </w:pPr>
      <w:r w:rsidRPr="00B00414">
        <w:rPr>
          <w:rFonts w:ascii="Times New Roman" w:eastAsia="Times New Roman" w:hAnsi="Times New Roman"/>
          <w:b/>
          <w:sz w:val="28"/>
          <w:szCs w:val="28"/>
          <w:u w:val="single"/>
          <w:lang w:eastAsia="en-US"/>
        </w:rPr>
        <w:t xml:space="preserve">на территории </w:t>
      </w:r>
      <w:r>
        <w:rPr>
          <w:rFonts w:ascii="Times New Roman" w:eastAsia="Times New Roman" w:hAnsi="Times New Roman"/>
          <w:b/>
          <w:sz w:val="28"/>
          <w:szCs w:val="28"/>
          <w:u w:val="single"/>
          <w:lang w:eastAsia="en-US"/>
        </w:rPr>
        <w:t>муниципального образования города Благовещенска</w:t>
      </w:r>
    </w:p>
    <w:p w14:paraId="430765B2" w14:textId="77777777" w:rsidR="00DA7DB3" w:rsidRDefault="00DA7DB3" w:rsidP="00DA7DB3">
      <w:pPr>
        <w:widowControl w:val="0"/>
        <w:tabs>
          <w:tab w:val="left" w:pos="3540"/>
        </w:tabs>
        <w:autoSpaceDE w:val="0"/>
        <w:autoSpaceDN w:val="0"/>
        <w:adjustRightInd w:val="0"/>
        <w:spacing w:after="0" w:line="240" w:lineRule="auto"/>
        <w:jc w:val="center"/>
        <w:rPr>
          <w:rFonts w:ascii="Times New Roman" w:eastAsia="Times New Roman" w:hAnsi="Times New Roman"/>
          <w:sz w:val="28"/>
          <w:szCs w:val="28"/>
          <w:lang w:eastAsia="en-US"/>
        </w:rPr>
      </w:pPr>
    </w:p>
    <w:p w14:paraId="2CE8E526" w14:textId="77777777" w:rsidR="00DA7DB3" w:rsidRDefault="00DA7DB3" w:rsidP="00AC4079">
      <w:pPr>
        <w:widowControl w:val="0"/>
        <w:tabs>
          <w:tab w:val="left" w:pos="709"/>
        </w:tabs>
        <w:autoSpaceDE w:val="0"/>
        <w:autoSpaceDN w:val="0"/>
        <w:adjustRightInd w:val="0"/>
        <w:spacing w:after="0" w:line="240" w:lineRule="auto"/>
        <w:jc w:val="both"/>
        <w:rPr>
          <w:rFonts w:ascii="Times New Roman" w:eastAsia="Times New Roman" w:hAnsi="Times New Roman"/>
          <w:sz w:val="28"/>
          <w:szCs w:val="28"/>
          <w:lang w:eastAsia="en-US"/>
        </w:rPr>
      </w:pPr>
    </w:p>
    <w:p w14:paraId="15F575D0" w14:textId="3B06F667" w:rsidR="00340C21" w:rsidRPr="00CD6E84" w:rsidRDefault="004C463A" w:rsidP="00881796">
      <w:pPr>
        <w:widowControl w:val="0"/>
        <w:tabs>
          <w:tab w:val="left" w:pos="1134"/>
        </w:tabs>
        <w:autoSpaceDE w:val="0"/>
        <w:autoSpaceDN w:val="0"/>
        <w:adjustRightInd w:val="0"/>
        <w:spacing w:after="0" w:line="240" w:lineRule="auto"/>
        <w:jc w:val="center"/>
        <w:outlineLvl w:val="0"/>
        <w:rPr>
          <w:rFonts w:ascii="Times New Roman" w:eastAsia="Times New Roman" w:hAnsi="Times New Roman"/>
          <w:b/>
          <w:sz w:val="28"/>
          <w:szCs w:val="28"/>
          <w:lang w:eastAsia="en-US"/>
        </w:rPr>
      </w:pPr>
      <w:r w:rsidRPr="00CD6E84">
        <w:rPr>
          <w:rFonts w:ascii="Times New Roman" w:eastAsia="Times New Roman" w:hAnsi="Times New Roman"/>
          <w:b/>
          <w:sz w:val="28"/>
          <w:szCs w:val="28"/>
          <w:lang w:eastAsia="en-US"/>
        </w:rPr>
        <w:t>4</w:t>
      </w:r>
      <w:r w:rsidR="009E7C8D" w:rsidRPr="00CD6E84">
        <w:rPr>
          <w:rFonts w:ascii="Times New Roman" w:eastAsia="Times New Roman" w:hAnsi="Times New Roman"/>
          <w:b/>
          <w:sz w:val="28"/>
          <w:szCs w:val="28"/>
          <w:lang w:eastAsia="en-US"/>
        </w:rPr>
        <w:t>.</w:t>
      </w:r>
      <w:r w:rsidR="00A37DE0">
        <w:rPr>
          <w:rFonts w:ascii="Times New Roman" w:eastAsia="Times New Roman" w:hAnsi="Times New Roman"/>
          <w:b/>
          <w:sz w:val="28"/>
          <w:szCs w:val="28"/>
          <w:lang w:eastAsia="en-US"/>
        </w:rPr>
        <w:t>1</w:t>
      </w:r>
      <w:r w:rsidR="00DA7DB3">
        <w:rPr>
          <w:rFonts w:ascii="Times New Roman" w:eastAsia="Times New Roman" w:hAnsi="Times New Roman"/>
          <w:b/>
          <w:sz w:val="28"/>
          <w:szCs w:val="28"/>
          <w:lang w:eastAsia="en-US"/>
        </w:rPr>
        <w:t xml:space="preserve">. </w:t>
      </w:r>
      <w:r w:rsidR="009E7C8D" w:rsidRPr="00CD6E84">
        <w:rPr>
          <w:rFonts w:ascii="Times New Roman" w:eastAsia="Times New Roman" w:hAnsi="Times New Roman"/>
          <w:b/>
          <w:sz w:val="28"/>
          <w:szCs w:val="28"/>
          <w:lang w:eastAsia="en-US"/>
        </w:rPr>
        <w:t xml:space="preserve"> </w:t>
      </w:r>
      <w:r w:rsidR="009E7C8D" w:rsidRPr="004316C9">
        <w:rPr>
          <w:rFonts w:ascii="Times New Roman" w:eastAsia="Times New Roman" w:hAnsi="Times New Roman"/>
          <w:b/>
          <w:sz w:val="28"/>
          <w:szCs w:val="28"/>
          <w:lang w:eastAsia="en-US"/>
        </w:rPr>
        <w:t>Методологическое сопров</w:t>
      </w:r>
      <w:r w:rsidR="00B07B60" w:rsidRPr="004316C9">
        <w:rPr>
          <w:rFonts w:ascii="Times New Roman" w:eastAsia="Times New Roman" w:hAnsi="Times New Roman"/>
          <w:b/>
          <w:sz w:val="28"/>
          <w:szCs w:val="28"/>
          <w:lang w:eastAsia="en-US"/>
        </w:rPr>
        <w:t>ождение деятельности заказчиков</w:t>
      </w:r>
    </w:p>
    <w:p w14:paraId="04B573AC" w14:textId="77777777" w:rsidR="00211BA3" w:rsidRPr="00CD6E84" w:rsidRDefault="00211BA3" w:rsidP="00A62764">
      <w:pPr>
        <w:widowControl w:val="0"/>
        <w:tabs>
          <w:tab w:val="left" w:pos="709"/>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7A399874" w14:textId="6D3B2CA8" w:rsidR="003C3F65" w:rsidRDefault="00CA576E" w:rsidP="008D7841">
      <w:pPr>
        <w:autoSpaceDE w:val="0"/>
        <w:autoSpaceDN w:val="0"/>
        <w:adjustRightInd w:val="0"/>
        <w:spacing w:after="0" w:line="240" w:lineRule="auto"/>
        <w:ind w:firstLine="708"/>
        <w:jc w:val="both"/>
        <w:rPr>
          <w:rFonts w:ascii="Times New Roman" w:hAnsi="Times New Roman"/>
          <w:sz w:val="28"/>
          <w:szCs w:val="28"/>
        </w:rPr>
      </w:pPr>
      <w:proofErr w:type="gramStart"/>
      <w:r w:rsidRPr="00CD6E84">
        <w:rPr>
          <w:rFonts w:ascii="Times New Roman" w:eastAsia="Times New Roman" w:hAnsi="Times New Roman"/>
          <w:sz w:val="28"/>
          <w:szCs w:val="28"/>
          <w:lang w:eastAsia="en-US"/>
        </w:rPr>
        <w:t xml:space="preserve">В </w:t>
      </w:r>
      <w:r w:rsidR="00B234FD" w:rsidRPr="00CD6E84">
        <w:rPr>
          <w:rFonts w:ascii="Times New Roman" w:eastAsia="Times New Roman" w:hAnsi="Times New Roman"/>
          <w:sz w:val="28"/>
          <w:szCs w:val="28"/>
          <w:lang w:eastAsia="en-US"/>
        </w:rPr>
        <w:t>муниципальном образовании городе Благовещенске</w:t>
      </w:r>
      <w:r w:rsidRPr="00CD6E84">
        <w:rPr>
          <w:rFonts w:ascii="Times New Roman" w:eastAsia="Times New Roman" w:hAnsi="Times New Roman"/>
          <w:sz w:val="28"/>
          <w:szCs w:val="28"/>
          <w:lang w:eastAsia="en-US"/>
        </w:rPr>
        <w:t xml:space="preserve"> проводится активная методическая и консультационная работа </w:t>
      </w:r>
      <w:r w:rsidR="003C3F65">
        <w:rPr>
          <w:rFonts w:ascii="Times New Roman" w:hAnsi="Times New Roman"/>
          <w:sz w:val="28"/>
          <w:szCs w:val="28"/>
        </w:rPr>
        <w:t xml:space="preserve">для повышения уровня правовой грамотности заказчиков и участников закупок </w:t>
      </w:r>
      <w:r w:rsidR="008D7841" w:rsidRPr="008D7841">
        <w:rPr>
          <w:rFonts w:ascii="Times New Roman" w:hAnsi="Times New Roman"/>
          <w:sz w:val="28"/>
          <w:szCs w:val="28"/>
        </w:rPr>
        <w:t xml:space="preserve">как в форме устного и письменного консультирования, так и путем проведения отдельных  безвозмездных  обучающих  мероприятий  сотрудников  контрактных  служб  и/или  контрактных  управляющих  и муниципальных  </w:t>
      </w:r>
      <w:r w:rsidR="008D7841" w:rsidRPr="002A1B17">
        <w:rPr>
          <w:rFonts w:ascii="Times New Roman" w:hAnsi="Times New Roman"/>
          <w:sz w:val="28"/>
          <w:szCs w:val="28"/>
        </w:rPr>
        <w:t xml:space="preserve">заказчиков </w:t>
      </w:r>
      <w:r w:rsidR="003C3F65" w:rsidRPr="002A1B17">
        <w:rPr>
          <w:rFonts w:ascii="Times New Roman" w:hAnsi="Times New Roman"/>
          <w:sz w:val="28"/>
          <w:szCs w:val="28"/>
        </w:rPr>
        <w:t>(в связи с частыми изменениями нормативных правовых актов в сфере закупок).</w:t>
      </w:r>
      <w:proofErr w:type="gramEnd"/>
    </w:p>
    <w:p w14:paraId="6C30E570" w14:textId="749D184E" w:rsidR="008D7841" w:rsidRPr="008D7841" w:rsidRDefault="008D7841" w:rsidP="00DA7DB3">
      <w:pPr>
        <w:autoSpaceDE w:val="0"/>
        <w:autoSpaceDN w:val="0"/>
        <w:adjustRightInd w:val="0"/>
        <w:spacing w:after="0" w:line="240" w:lineRule="auto"/>
        <w:ind w:firstLine="708"/>
        <w:jc w:val="both"/>
        <w:rPr>
          <w:rFonts w:ascii="Times New Roman" w:hAnsi="Times New Roman"/>
          <w:sz w:val="28"/>
          <w:szCs w:val="28"/>
        </w:rPr>
      </w:pPr>
      <w:r w:rsidRPr="008D7841">
        <w:rPr>
          <w:rFonts w:ascii="Times New Roman" w:hAnsi="Times New Roman"/>
          <w:sz w:val="28"/>
          <w:szCs w:val="28"/>
        </w:rPr>
        <w:t>Данные мероприятия способствуют как повышению качества подаваемых заявок участниками закупок, так и повышению качества проводимых закупочных  процедур  заказчиками  и,  соответственно,  повышению  эффективности,  результативности  использования  бюджетных  сре</w:t>
      </w:r>
      <w:proofErr w:type="gramStart"/>
      <w:r w:rsidRPr="008D7841">
        <w:rPr>
          <w:rFonts w:ascii="Times New Roman" w:hAnsi="Times New Roman"/>
          <w:sz w:val="28"/>
          <w:szCs w:val="28"/>
        </w:rPr>
        <w:t>дств  пр</w:t>
      </w:r>
      <w:proofErr w:type="gramEnd"/>
      <w:r w:rsidRPr="008D7841">
        <w:rPr>
          <w:rFonts w:ascii="Times New Roman" w:hAnsi="Times New Roman"/>
          <w:sz w:val="28"/>
          <w:szCs w:val="28"/>
        </w:rPr>
        <w:t>и  осуществлении закупок.</w:t>
      </w:r>
    </w:p>
    <w:p w14:paraId="37FC4F41" w14:textId="62717138" w:rsidR="003F5631" w:rsidRDefault="008D7841" w:rsidP="00DA7DB3">
      <w:pPr>
        <w:autoSpaceDE w:val="0"/>
        <w:autoSpaceDN w:val="0"/>
        <w:adjustRightInd w:val="0"/>
        <w:spacing w:after="0" w:line="240" w:lineRule="auto"/>
        <w:ind w:firstLine="708"/>
        <w:jc w:val="both"/>
        <w:rPr>
          <w:rFonts w:ascii="Times New Roman" w:eastAsia="Times New Roman" w:hAnsi="Times New Roman"/>
          <w:color w:val="000000"/>
          <w:sz w:val="28"/>
          <w:szCs w:val="28"/>
        </w:rPr>
      </w:pPr>
      <w:r w:rsidRPr="008D7841">
        <w:rPr>
          <w:rFonts w:ascii="Times New Roman" w:hAnsi="Times New Roman"/>
          <w:sz w:val="28"/>
          <w:szCs w:val="28"/>
        </w:rPr>
        <w:t xml:space="preserve">В отчетном периоде </w:t>
      </w:r>
      <w:r w:rsidR="00DA7DB3">
        <w:rPr>
          <w:rFonts w:ascii="Times New Roman" w:hAnsi="Times New Roman"/>
          <w:sz w:val="28"/>
          <w:szCs w:val="28"/>
        </w:rPr>
        <w:t>Управлением</w:t>
      </w:r>
      <w:r w:rsidRPr="008D7841">
        <w:rPr>
          <w:rFonts w:ascii="Times New Roman" w:hAnsi="Times New Roman"/>
          <w:sz w:val="28"/>
          <w:szCs w:val="28"/>
        </w:rPr>
        <w:t xml:space="preserve"> </w:t>
      </w:r>
      <w:r w:rsidR="003F5631">
        <w:rPr>
          <w:rFonts w:ascii="Times New Roman" w:eastAsia="Times New Roman" w:hAnsi="Times New Roman"/>
          <w:color w:val="000000"/>
          <w:sz w:val="28"/>
          <w:szCs w:val="28"/>
        </w:rPr>
        <w:t xml:space="preserve">подготовлено более </w:t>
      </w:r>
      <w:r w:rsidR="007321EE">
        <w:rPr>
          <w:rFonts w:ascii="Times New Roman" w:eastAsia="Times New Roman" w:hAnsi="Times New Roman"/>
          <w:color w:val="000000"/>
          <w:sz w:val="28"/>
          <w:szCs w:val="28"/>
        </w:rPr>
        <w:t>4</w:t>
      </w:r>
      <w:r w:rsidR="003F5631">
        <w:rPr>
          <w:rFonts w:ascii="Times New Roman" w:eastAsia="Times New Roman" w:hAnsi="Times New Roman"/>
          <w:color w:val="000000"/>
          <w:sz w:val="28"/>
          <w:szCs w:val="28"/>
        </w:rPr>
        <w:t xml:space="preserve">0 информационных писем и проведено более </w:t>
      </w:r>
      <w:r w:rsidR="00DA7DB3">
        <w:rPr>
          <w:rFonts w:ascii="Times New Roman" w:eastAsia="Times New Roman" w:hAnsi="Times New Roman"/>
          <w:color w:val="000000"/>
          <w:sz w:val="28"/>
          <w:szCs w:val="28"/>
        </w:rPr>
        <w:t>1</w:t>
      </w:r>
      <w:r w:rsidR="007321EE">
        <w:rPr>
          <w:rFonts w:ascii="Times New Roman" w:eastAsia="Times New Roman" w:hAnsi="Times New Roman"/>
          <w:color w:val="000000"/>
          <w:sz w:val="28"/>
          <w:szCs w:val="28"/>
        </w:rPr>
        <w:t>2</w:t>
      </w:r>
      <w:r w:rsidR="003F5631">
        <w:rPr>
          <w:rFonts w:ascii="Times New Roman" w:eastAsia="Times New Roman" w:hAnsi="Times New Roman"/>
          <w:color w:val="000000"/>
          <w:sz w:val="28"/>
          <w:szCs w:val="28"/>
        </w:rPr>
        <w:t xml:space="preserve">0 устных консультаций, чем удалось минимизировать случаи нарушения действующего законодательства при осуществлении закупок путем выработки единообразных подходов </w:t>
      </w:r>
      <w:proofErr w:type="spellStart"/>
      <w:r w:rsidR="003F5631">
        <w:rPr>
          <w:rFonts w:ascii="Times New Roman" w:eastAsia="Times New Roman" w:hAnsi="Times New Roman"/>
          <w:color w:val="000000"/>
          <w:sz w:val="28"/>
          <w:szCs w:val="28"/>
        </w:rPr>
        <w:t>правоприменения</w:t>
      </w:r>
      <w:proofErr w:type="spellEnd"/>
      <w:r w:rsidR="003F5631">
        <w:rPr>
          <w:rFonts w:ascii="Times New Roman" w:eastAsia="Times New Roman" w:hAnsi="Times New Roman"/>
          <w:color w:val="000000"/>
          <w:sz w:val="28"/>
          <w:szCs w:val="28"/>
        </w:rPr>
        <w:t xml:space="preserve"> и постоянной методической, консультационной работы управления с муниципальными заказчиками.</w:t>
      </w:r>
    </w:p>
    <w:p w14:paraId="5C453B80" w14:textId="6ECC95BF" w:rsidR="005A4D82" w:rsidRDefault="003C3F65" w:rsidP="005A4D82">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Проводится мониторинг показателей экономической эффективности по результатам осуществления закупок для нужд города, анализируя причины, влияющие как на увеличение, так и на снижение показателей экономической эффективности, с целью минимизирования рисков потери экономической эффективности при осуществлении закупок для нужд города.</w:t>
      </w:r>
    </w:p>
    <w:p w14:paraId="7B9D9550" w14:textId="7589CB65" w:rsidR="005A4D82" w:rsidRDefault="005A4D82" w:rsidP="004B518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sidRPr="004B5180">
        <w:rPr>
          <w:rFonts w:ascii="Times New Roman" w:eastAsia="Times New Roman" w:hAnsi="Times New Roman"/>
          <w:sz w:val="28"/>
          <w:szCs w:val="28"/>
          <w:lang w:eastAsia="en-US"/>
        </w:rPr>
        <w:t xml:space="preserve">Кроме того, за отчетный период принято участие в </w:t>
      </w:r>
      <w:r w:rsidR="004B5180" w:rsidRPr="004B5180">
        <w:rPr>
          <w:rFonts w:ascii="Times New Roman" w:eastAsia="Times New Roman" w:hAnsi="Times New Roman"/>
          <w:sz w:val="28"/>
          <w:szCs w:val="28"/>
          <w:lang w:eastAsia="en-US"/>
        </w:rPr>
        <w:t xml:space="preserve">заседании </w:t>
      </w:r>
      <w:r w:rsidR="004B5180" w:rsidRPr="004B5180">
        <w:rPr>
          <w:rFonts w:ascii="Times New Roman" w:eastAsia="Times New Roman" w:hAnsi="Times New Roman"/>
          <w:sz w:val="28"/>
          <w:szCs w:val="28"/>
          <w:lang w:eastAsia="en-US"/>
        </w:rPr>
        <w:lastRenderedPageBreak/>
        <w:t xml:space="preserve">межведомственной рабочей группы по координации совместной деятельности в </w:t>
      </w:r>
      <w:r w:rsidR="008A0326">
        <w:rPr>
          <w:rFonts w:ascii="Times New Roman" w:eastAsia="Times New Roman" w:hAnsi="Times New Roman"/>
          <w:sz w:val="28"/>
          <w:szCs w:val="28"/>
          <w:lang w:eastAsia="en-US"/>
        </w:rPr>
        <w:t>в</w:t>
      </w:r>
      <w:r w:rsidR="004B5180" w:rsidRPr="004B5180">
        <w:rPr>
          <w:rFonts w:ascii="Times New Roman" w:eastAsia="Times New Roman" w:hAnsi="Times New Roman"/>
          <w:sz w:val="28"/>
          <w:szCs w:val="28"/>
          <w:lang w:eastAsia="en-US"/>
        </w:rPr>
        <w:t>опросах обеспечения трудовой занятости осужденных, отбывающих наказание в виде лишения свободы</w:t>
      </w:r>
      <w:r w:rsidR="004B5180">
        <w:rPr>
          <w:rFonts w:ascii="Times New Roman" w:eastAsia="Times New Roman" w:hAnsi="Times New Roman"/>
          <w:sz w:val="28"/>
          <w:szCs w:val="28"/>
          <w:lang w:eastAsia="en-US"/>
        </w:rPr>
        <w:t>, проводимом Амурской прокуратурой по надзору за соблюдением законов в исправительных учреждениях</w:t>
      </w:r>
      <w:r w:rsidR="004B5180" w:rsidRPr="004B5180">
        <w:rPr>
          <w:rFonts w:ascii="Times New Roman" w:eastAsia="Times New Roman" w:hAnsi="Times New Roman"/>
          <w:sz w:val="28"/>
          <w:szCs w:val="28"/>
          <w:lang w:eastAsia="en-US"/>
        </w:rPr>
        <w:t>.</w:t>
      </w:r>
      <w:r w:rsidR="008A0326">
        <w:rPr>
          <w:rFonts w:ascii="Times New Roman" w:eastAsia="Times New Roman" w:hAnsi="Times New Roman"/>
          <w:sz w:val="28"/>
          <w:szCs w:val="28"/>
          <w:lang w:eastAsia="en-US"/>
        </w:rPr>
        <w:t xml:space="preserve"> </w:t>
      </w:r>
    </w:p>
    <w:p w14:paraId="20C16D6F" w14:textId="77777777" w:rsidR="008A0326" w:rsidRPr="004B5180" w:rsidRDefault="008A0326" w:rsidP="004B5180">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7901EE6B" w14:textId="28977E08" w:rsidR="008A0326" w:rsidRDefault="008A0326" w:rsidP="008A0326">
      <w:pPr>
        <w:tabs>
          <w:tab w:val="left" w:pos="709"/>
        </w:tabs>
        <w:autoSpaceDE w:val="0"/>
        <w:autoSpaceDN w:val="0"/>
        <w:adjustRightInd w:val="0"/>
        <w:spacing w:after="0" w:line="240" w:lineRule="auto"/>
        <w:ind w:firstLine="708"/>
        <w:jc w:val="center"/>
        <w:rPr>
          <w:rFonts w:ascii="Times New Roman" w:hAnsi="Times New Roman"/>
          <w:b/>
          <w:sz w:val="28"/>
          <w:szCs w:val="28"/>
        </w:rPr>
      </w:pPr>
      <w:r>
        <w:rPr>
          <w:rFonts w:ascii="Times New Roman" w:hAnsi="Times New Roman"/>
          <w:b/>
          <w:sz w:val="28"/>
          <w:szCs w:val="28"/>
        </w:rPr>
        <w:t>4.2</w:t>
      </w:r>
      <w:r w:rsidRPr="008A0326">
        <w:rPr>
          <w:rFonts w:ascii="Times New Roman" w:hAnsi="Times New Roman"/>
          <w:b/>
          <w:sz w:val="28"/>
          <w:szCs w:val="28"/>
        </w:rPr>
        <w:t>.</w:t>
      </w:r>
      <w:r>
        <w:rPr>
          <w:rFonts w:ascii="Times New Roman" w:hAnsi="Times New Roman"/>
          <w:b/>
          <w:sz w:val="28"/>
          <w:szCs w:val="28"/>
        </w:rPr>
        <w:t xml:space="preserve"> </w:t>
      </w:r>
      <w:r w:rsidRPr="008A0326">
        <w:rPr>
          <w:rFonts w:ascii="Times New Roman" w:hAnsi="Times New Roman"/>
          <w:b/>
          <w:sz w:val="28"/>
          <w:szCs w:val="28"/>
        </w:rPr>
        <w:t>Предложения по дальнейшему совершенствованию контрактной системы в сфере закупок на территории муниципального образования</w:t>
      </w:r>
    </w:p>
    <w:p w14:paraId="646C44C7" w14:textId="77777777" w:rsidR="008A0326" w:rsidRPr="008A0326" w:rsidRDefault="008A0326" w:rsidP="008A0326">
      <w:pPr>
        <w:tabs>
          <w:tab w:val="left" w:pos="709"/>
        </w:tabs>
        <w:autoSpaceDE w:val="0"/>
        <w:autoSpaceDN w:val="0"/>
        <w:adjustRightInd w:val="0"/>
        <w:spacing w:after="0" w:line="240" w:lineRule="auto"/>
        <w:ind w:firstLine="708"/>
        <w:jc w:val="center"/>
        <w:rPr>
          <w:rFonts w:ascii="Times New Roman" w:hAnsi="Times New Roman"/>
          <w:sz w:val="28"/>
          <w:szCs w:val="28"/>
        </w:rPr>
      </w:pPr>
    </w:p>
    <w:p w14:paraId="5A24757B" w14:textId="77777777" w:rsidR="008A0326" w:rsidRPr="008A0326" w:rsidRDefault="008A0326" w:rsidP="008A032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rPr>
      </w:pPr>
      <w:r w:rsidRPr="008A0326">
        <w:rPr>
          <w:rFonts w:ascii="Times New Roman" w:hAnsi="Times New Roman"/>
          <w:sz w:val="28"/>
          <w:szCs w:val="28"/>
        </w:rPr>
        <w:t xml:space="preserve">1. </w:t>
      </w:r>
      <w:proofErr w:type="gramStart"/>
      <w:r w:rsidRPr="008A0326">
        <w:rPr>
          <w:rFonts w:ascii="Times New Roman" w:eastAsia="Times New Roman" w:hAnsi="Times New Roman"/>
          <w:sz w:val="28"/>
          <w:szCs w:val="28"/>
        </w:rPr>
        <w:t xml:space="preserve">Планируется проработать вопрос о централизации закупок автономных учреждений образования и культуры муниципального образования города Благовещенска, осуществляющих закупки по Федеральному закону № 223-ФЗ «О закупках товаров, работ, услуг отдельными видами юридических лиц», с целью экономии бюджетных средств, а с учетом </w:t>
      </w:r>
      <w:r w:rsidRPr="008A0326">
        <w:rPr>
          <w:rFonts w:ascii="Times New Roman" w:eastAsia="Times New Roman" w:hAnsi="Times New Roman"/>
          <w:color w:val="362E48"/>
          <w:sz w:val="28"/>
          <w:szCs w:val="28"/>
          <w:shd w:val="clear" w:color="auto" w:fill="FFFFFF"/>
        </w:rPr>
        <w:t>профессионализма сотрудников уполномоченного органа</w:t>
      </w:r>
      <w:r w:rsidRPr="008A0326">
        <w:rPr>
          <w:rFonts w:ascii="Times New Roman" w:eastAsia="Times New Roman" w:hAnsi="Times New Roman"/>
          <w:sz w:val="28"/>
          <w:szCs w:val="28"/>
        </w:rPr>
        <w:t xml:space="preserve"> и к сведению к минимуму административной ответственности муниципальных заказчиков.</w:t>
      </w:r>
      <w:proofErr w:type="gramEnd"/>
    </w:p>
    <w:p w14:paraId="43BBDE34" w14:textId="77777777" w:rsidR="008A0326" w:rsidRPr="008A0326" w:rsidRDefault="008A0326" w:rsidP="008A0326">
      <w:pPr>
        <w:autoSpaceDE w:val="0"/>
        <w:autoSpaceDN w:val="0"/>
        <w:adjustRightInd w:val="0"/>
        <w:spacing w:after="0" w:line="240" w:lineRule="auto"/>
        <w:ind w:firstLine="708"/>
        <w:jc w:val="both"/>
        <w:rPr>
          <w:rFonts w:ascii="Times New Roman" w:hAnsi="Times New Roman"/>
          <w:sz w:val="28"/>
          <w:szCs w:val="28"/>
        </w:rPr>
      </w:pPr>
      <w:r w:rsidRPr="008A0326">
        <w:rPr>
          <w:rFonts w:ascii="Times New Roman" w:hAnsi="Times New Roman"/>
          <w:sz w:val="28"/>
          <w:szCs w:val="28"/>
        </w:rPr>
        <w:t>2. Продолжить методическую и консультационную работу для повышения уровня правовой грамотности заказчиков и участников закупок (в связи с частыми изменениями нормативных правовых актов в сфере закупок проведение семинаров не только для заказчиков, но и для поставщиков, разработка методических рекомендаций для осуществления закупок).</w:t>
      </w:r>
    </w:p>
    <w:p w14:paraId="194847A9" w14:textId="77777777" w:rsidR="008A0326" w:rsidRPr="008A0326" w:rsidRDefault="008A0326" w:rsidP="008A032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rPr>
      </w:pPr>
      <w:r w:rsidRPr="008A0326">
        <w:rPr>
          <w:rFonts w:ascii="Times New Roman" w:eastAsia="Times New Roman" w:hAnsi="Times New Roman"/>
          <w:sz w:val="28"/>
          <w:szCs w:val="28"/>
        </w:rPr>
        <w:t>3. Осуществлять мониторинг показателей экономической эффективности по результатам осуществления закупок для нужд города, анализируя причины, влияющие как на увеличение, так и на снижение показателей экономической эффективности, с целью минимизирования рисков потери экономической эффективности при осуществлении закупок для нужд города.</w:t>
      </w:r>
    </w:p>
    <w:p w14:paraId="04F1DEE9" w14:textId="77777777" w:rsidR="008A0326" w:rsidRPr="008A0326" w:rsidRDefault="008A0326" w:rsidP="008A0326">
      <w:pPr>
        <w:spacing w:after="0" w:line="240" w:lineRule="auto"/>
        <w:ind w:firstLine="708"/>
        <w:jc w:val="both"/>
        <w:rPr>
          <w:rFonts w:ascii="Times New Roman" w:hAnsi="Times New Roman"/>
          <w:sz w:val="28"/>
          <w:szCs w:val="28"/>
        </w:rPr>
      </w:pPr>
      <w:r w:rsidRPr="008A0326">
        <w:rPr>
          <w:rFonts w:ascii="Times New Roman" w:eastAsia="Times New Roman" w:hAnsi="Times New Roman"/>
          <w:sz w:val="28"/>
          <w:szCs w:val="28"/>
        </w:rPr>
        <w:t xml:space="preserve">4. </w:t>
      </w:r>
      <w:proofErr w:type="gramStart"/>
      <w:r w:rsidRPr="008A0326">
        <w:rPr>
          <w:rFonts w:ascii="Times New Roman" w:eastAsia="Times New Roman" w:hAnsi="Times New Roman"/>
          <w:sz w:val="28"/>
          <w:szCs w:val="28"/>
        </w:rPr>
        <w:t xml:space="preserve">В целях обеспечения объема закупок у </w:t>
      </w:r>
      <w:r w:rsidRPr="008A0326">
        <w:rPr>
          <w:rFonts w:ascii="Times New Roman" w:hAnsi="Times New Roman"/>
          <w:sz w:val="28"/>
          <w:szCs w:val="28"/>
        </w:rPr>
        <w:t>субъектов малого предпринимательства, социально ориентированных некоммерческих организаций</w:t>
      </w:r>
      <w:r w:rsidRPr="008A0326">
        <w:rPr>
          <w:rFonts w:ascii="Times New Roman" w:eastAsia="Times New Roman" w:hAnsi="Times New Roman"/>
          <w:sz w:val="28"/>
          <w:szCs w:val="28"/>
        </w:rPr>
        <w:t xml:space="preserve"> не менее 26% совокупного годового объема закупок, в соответствии с </w:t>
      </w:r>
      <w:r w:rsidRPr="008A0326">
        <w:rPr>
          <w:rFonts w:ascii="Times New Roman" w:hAnsi="Times New Roman"/>
          <w:sz w:val="28"/>
          <w:szCs w:val="28"/>
          <w:lang w:eastAsia="en-US"/>
        </w:rPr>
        <w:t xml:space="preserve">Планом мероприятий («дорожной картой») по содействию </w:t>
      </w:r>
      <w:bookmarkStart w:id="1" w:name="_Hlk18930761"/>
      <w:r w:rsidRPr="008A0326">
        <w:rPr>
          <w:rFonts w:ascii="Times New Roman" w:hAnsi="Times New Roman"/>
          <w:sz w:val="28"/>
          <w:szCs w:val="28"/>
          <w:lang w:eastAsia="en-US"/>
        </w:rPr>
        <w:t>развитию конкуренции в муниципальном образовании городе Благовещенске на 2019-2022 годы</w:t>
      </w:r>
      <w:bookmarkEnd w:id="1"/>
      <w:r w:rsidRPr="008A0326">
        <w:rPr>
          <w:rFonts w:ascii="Times New Roman" w:hAnsi="Times New Roman"/>
          <w:sz w:val="28"/>
          <w:szCs w:val="28"/>
          <w:lang w:eastAsia="en-US"/>
        </w:rPr>
        <w:t xml:space="preserve">, </w:t>
      </w:r>
      <w:r w:rsidRPr="008A0326">
        <w:rPr>
          <w:rFonts w:ascii="Times New Roman" w:eastAsia="Times New Roman" w:hAnsi="Times New Roman"/>
          <w:sz w:val="28"/>
          <w:szCs w:val="28"/>
        </w:rPr>
        <w:t xml:space="preserve">с муниципальными заказчиками продолжить разъяснительную  работу  об </w:t>
      </w:r>
      <w:r w:rsidRPr="008A0326">
        <w:rPr>
          <w:rFonts w:ascii="Times New Roman" w:hAnsi="Times New Roman"/>
          <w:sz w:val="28"/>
          <w:szCs w:val="28"/>
        </w:rPr>
        <w:t>установлении ограничений в заявках на закупки в отношении участников закупок, которыми могут быть только</w:t>
      </w:r>
      <w:proofErr w:type="gramEnd"/>
      <w:r w:rsidRPr="008A0326">
        <w:rPr>
          <w:rFonts w:ascii="Times New Roman" w:hAnsi="Times New Roman"/>
          <w:sz w:val="28"/>
          <w:szCs w:val="28"/>
        </w:rPr>
        <w:t xml:space="preserve"> субъекты малого предпринимательства, социально ориентированные некоммерческие организации.</w:t>
      </w:r>
    </w:p>
    <w:p w14:paraId="4E01532E" w14:textId="77777777" w:rsidR="008A0326" w:rsidRPr="008A0326" w:rsidRDefault="008A0326" w:rsidP="008A0326">
      <w:pPr>
        <w:spacing w:after="0" w:line="240" w:lineRule="auto"/>
        <w:ind w:firstLine="708"/>
        <w:jc w:val="both"/>
        <w:rPr>
          <w:rFonts w:ascii="Times New Roman" w:hAnsi="Times New Roman"/>
          <w:sz w:val="28"/>
          <w:szCs w:val="28"/>
          <w:lang w:eastAsia="en-US"/>
        </w:rPr>
      </w:pPr>
      <w:r w:rsidRPr="008A0326">
        <w:rPr>
          <w:rFonts w:ascii="Times New Roman" w:hAnsi="Times New Roman"/>
          <w:sz w:val="28"/>
          <w:szCs w:val="28"/>
        </w:rPr>
        <w:t xml:space="preserve">5. </w:t>
      </w:r>
      <w:r w:rsidRPr="008A0326">
        <w:rPr>
          <w:rFonts w:ascii="Times New Roman" w:eastAsia="Times New Roman" w:hAnsi="Times New Roman"/>
          <w:sz w:val="28"/>
          <w:szCs w:val="28"/>
        </w:rPr>
        <w:t>Продолжить разъяснительную работу с муниципальными заказчиками по вопросу  уменьшения количества  контрактов, заключенных с единственным поставщиком (подрядчиком, исполнителем) в соответствии со статьей 93 Закона о контрактной системе.</w:t>
      </w:r>
    </w:p>
    <w:p w14:paraId="23E0F0F1" w14:textId="77777777" w:rsidR="008A0326" w:rsidRPr="008A0326" w:rsidRDefault="008A0326" w:rsidP="008A0326">
      <w:pPr>
        <w:widowControl w:val="0"/>
        <w:tabs>
          <w:tab w:val="left" w:pos="1134"/>
        </w:tabs>
        <w:autoSpaceDE w:val="0"/>
        <w:autoSpaceDN w:val="0"/>
        <w:adjustRightInd w:val="0"/>
        <w:spacing w:after="0" w:line="240" w:lineRule="auto"/>
        <w:jc w:val="both"/>
        <w:rPr>
          <w:rFonts w:ascii="Times New Roman" w:eastAsia="Times New Roman" w:hAnsi="Times New Roman"/>
          <w:sz w:val="28"/>
          <w:szCs w:val="28"/>
        </w:rPr>
      </w:pPr>
      <w:r w:rsidRPr="008A0326">
        <w:rPr>
          <w:rFonts w:ascii="Times New Roman" w:eastAsia="Times New Roman" w:hAnsi="Times New Roman"/>
          <w:sz w:val="28"/>
          <w:szCs w:val="28"/>
        </w:rPr>
        <w:t xml:space="preserve">         5. Продолжить практику проведения совместных закупок путем расширения номенклатуры закупок.</w:t>
      </w:r>
    </w:p>
    <w:p w14:paraId="09E3C0F7" w14:textId="424CDAA0" w:rsidR="008A0326" w:rsidRPr="008A0326" w:rsidRDefault="008A0326" w:rsidP="008A032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rPr>
      </w:pPr>
      <w:r w:rsidRPr="008A0326">
        <w:rPr>
          <w:rFonts w:ascii="Times New Roman" w:eastAsia="Times New Roman" w:hAnsi="Times New Roman"/>
          <w:sz w:val="28"/>
          <w:szCs w:val="28"/>
        </w:rPr>
        <w:t xml:space="preserve">6. Продолжить работу по использованию </w:t>
      </w:r>
      <w:r w:rsidRPr="008A0326">
        <w:rPr>
          <w:rFonts w:ascii="Times New Roman" w:eastAsia="Times New Roman" w:hAnsi="Times New Roman"/>
          <w:color w:val="000000"/>
          <w:sz w:val="28"/>
          <w:szCs w:val="28"/>
          <w:shd w:val="clear" w:color="auto" w:fill="FFFFFF"/>
        </w:rPr>
        <w:t xml:space="preserve">«Электронного магазина «Закупки малого объема», позволяющего проводить закупки малого объёма в электронной форме для муниципальных заказчиков в рамках пунктов 4 и 5 части 1 статьи 93 </w:t>
      </w:r>
      <w:r w:rsidRPr="008A0326">
        <w:rPr>
          <w:rFonts w:ascii="Times New Roman" w:eastAsia="Times New Roman" w:hAnsi="Times New Roman"/>
          <w:sz w:val="28"/>
          <w:szCs w:val="28"/>
        </w:rPr>
        <w:t xml:space="preserve">Закона о контрактной системе. </w:t>
      </w:r>
    </w:p>
    <w:p w14:paraId="39C52BF2" w14:textId="196C0C69" w:rsidR="008A0326" w:rsidRDefault="008A0326" w:rsidP="008A0326">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r>
        <w:rPr>
          <w:rFonts w:ascii="Times New Roman" w:eastAsia="Times New Roman" w:hAnsi="Times New Roman"/>
          <w:sz w:val="28"/>
          <w:szCs w:val="28"/>
        </w:rPr>
        <w:t>7</w:t>
      </w:r>
      <w:r w:rsidRPr="008A0326">
        <w:rPr>
          <w:rFonts w:ascii="Times New Roman" w:eastAsia="Times New Roman" w:hAnsi="Times New Roman"/>
          <w:sz w:val="28"/>
          <w:szCs w:val="28"/>
        </w:rPr>
        <w:t xml:space="preserve">. Продолжить работу </w:t>
      </w:r>
      <w:r w:rsidRPr="004B5180">
        <w:rPr>
          <w:rFonts w:ascii="Times New Roman" w:eastAsia="Times New Roman" w:hAnsi="Times New Roman"/>
          <w:sz w:val="28"/>
          <w:szCs w:val="28"/>
          <w:lang w:eastAsia="en-US"/>
        </w:rPr>
        <w:t xml:space="preserve">по координации совместной деятельности в </w:t>
      </w:r>
      <w:r>
        <w:rPr>
          <w:rFonts w:ascii="Times New Roman" w:eastAsia="Times New Roman" w:hAnsi="Times New Roman"/>
          <w:sz w:val="28"/>
          <w:szCs w:val="28"/>
          <w:lang w:eastAsia="en-US"/>
        </w:rPr>
        <w:t>в</w:t>
      </w:r>
      <w:r w:rsidRPr="004B5180">
        <w:rPr>
          <w:rFonts w:ascii="Times New Roman" w:eastAsia="Times New Roman" w:hAnsi="Times New Roman"/>
          <w:sz w:val="28"/>
          <w:szCs w:val="28"/>
          <w:lang w:eastAsia="en-US"/>
        </w:rPr>
        <w:t xml:space="preserve">опросах обеспечения трудовой занятости осужденных, отбывающих наказание в виде </w:t>
      </w:r>
      <w:r w:rsidRPr="004B5180">
        <w:rPr>
          <w:rFonts w:ascii="Times New Roman" w:eastAsia="Times New Roman" w:hAnsi="Times New Roman"/>
          <w:sz w:val="28"/>
          <w:szCs w:val="28"/>
          <w:lang w:eastAsia="en-US"/>
        </w:rPr>
        <w:lastRenderedPageBreak/>
        <w:t>лишения свободы</w:t>
      </w:r>
      <w:r>
        <w:rPr>
          <w:rFonts w:ascii="Times New Roman" w:eastAsia="Times New Roman" w:hAnsi="Times New Roman"/>
          <w:sz w:val="28"/>
          <w:szCs w:val="28"/>
          <w:lang w:eastAsia="en-US"/>
        </w:rPr>
        <w:t xml:space="preserve"> с Амурской прокуратурой по надзору за соблюдением законов в исправительных учреждениях, управлением УФСИН России по Амурской области и исправительными учреждениями области</w:t>
      </w:r>
      <w:r w:rsidRPr="004B5180">
        <w:rPr>
          <w:rFonts w:ascii="Times New Roman" w:eastAsia="Times New Roman" w:hAnsi="Times New Roman"/>
          <w:sz w:val="28"/>
          <w:szCs w:val="28"/>
          <w:lang w:eastAsia="en-US"/>
        </w:rPr>
        <w:t>.</w:t>
      </w:r>
      <w:r>
        <w:rPr>
          <w:rFonts w:ascii="Times New Roman" w:eastAsia="Times New Roman" w:hAnsi="Times New Roman"/>
          <w:sz w:val="28"/>
          <w:szCs w:val="28"/>
          <w:lang w:eastAsia="en-US"/>
        </w:rPr>
        <w:t xml:space="preserve"> </w:t>
      </w:r>
    </w:p>
    <w:p w14:paraId="38B910C8" w14:textId="77777777" w:rsidR="005A4D82" w:rsidRPr="007A223C" w:rsidRDefault="005A4D82" w:rsidP="005A4D82">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2EC5A15F" w14:textId="77777777" w:rsidR="005A4D82" w:rsidRDefault="005A4D82" w:rsidP="005A4D82">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p w14:paraId="6708954F" w14:textId="77777777" w:rsidR="005A4D82" w:rsidRPr="00331CFE" w:rsidRDefault="005A4D82" w:rsidP="00331CFE">
      <w:pPr>
        <w:widowControl w:val="0"/>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en-US"/>
        </w:rPr>
      </w:pPr>
    </w:p>
    <w:sectPr w:rsidR="005A4D82" w:rsidRPr="00331CFE" w:rsidSect="00B72C5D">
      <w:headerReference w:type="default" r:id="rId15"/>
      <w:pgSz w:w="11906" w:h="16838"/>
      <w:pgMar w:top="567" w:right="567"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342BD" w14:textId="77777777" w:rsidR="008469A0" w:rsidRDefault="008469A0" w:rsidP="00060BC4">
      <w:pPr>
        <w:spacing w:after="0" w:line="240" w:lineRule="auto"/>
      </w:pPr>
      <w:r>
        <w:separator/>
      </w:r>
    </w:p>
  </w:endnote>
  <w:endnote w:type="continuationSeparator" w:id="0">
    <w:p w14:paraId="195132B3" w14:textId="77777777" w:rsidR="008469A0" w:rsidRDefault="008469A0" w:rsidP="0006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E7C3" w14:textId="77777777" w:rsidR="008469A0" w:rsidRDefault="008469A0" w:rsidP="00060BC4">
      <w:pPr>
        <w:spacing w:after="0" w:line="240" w:lineRule="auto"/>
      </w:pPr>
      <w:r>
        <w:separator/>
      </w:r>
    </w:p>
  </w:footnote>
  <w:footnote w:type="continuationSeparator" w:id="0">
    <w:p w14:paraId="14A800E2" w14:textId="77777777" w:rsidR="008469A0" w:rsidRDefault="008469A0" w:rsidP="00060BC4">
      <w:pPr>
        <w:spacing w:after="0" w:line="240" w:lineRule="auto"/>
      </w:pPr>
      <w:r>
        <w:continuationSeparator/>
      </w:r>
    </w:p>
  </w:footnote>
  <w:footnote w:id="1">
    <w:p w14:paraId="477DAA80" w14:textId="77777777" w:rsidR="00823AD3" w:rsidRDefault="00823AD3" w:rsidP="003C659A">
      <w:pPr>
        <w:pStyle w:val="af7"/>
      </w:pPr>
      <w:r>
        <w:rPr>
          <w:rStyle w:val="af9"/>
        </w:rPr>
        <w:footnoteRef/>
      </w:r>
      <w:r>
        <w:t xml:space="preserve"> «Индекс одной заявки» - это показатель, рассчитываемый как отношение количества процедур закупок с одной поданной заявкой на участие к общему количеству закупок за отчетный период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172445"/>
      <w:docPartObj>
        <w:docPartGallery w:val="Page Numbers (Top of Page)"/>
        <w:docPartUnique/>
      </w:docPartObj>
    </w:sdtPr>
    <w:sdtContent>
      <w:p w14:paraId="60AF8CE4" w14:textId="2631707F" w:rsidR="00823AD3" w:rsidRDefault="00823AD3">
        <w:pPr>
          <w:pStyle w:val="a5"/>
          <w:jc w:val="center"/>
        </w:pPr>
        <w:r>
          <w:fldChar w:fldCharType="begin"/>
        </w:r>
        <w:r>
          <w:instrText>PAGE   \* MERGEFORMAT</w:instrText>
        </w:r>
        <w:r>
          <w:fldChar w:fldCharType="separate"/>
        </w:r>
        <w:r w:rsidR="007E7FDA">
          <w:rPr>
            <w:noProof/>
          </w:rPr>
          <w:t>13</w:t>
        </w:r>
        <w:r>
          <w:fldChar w:fldCharType="end"/>
        </w:r>
      </w:p>
    </w:sdtContent>
  </w:sdt>
  <w:p w14:paraId="3F849BBC" w14:textId="77777777" w:rsidR="00823AD3" w:rsidRDefault="00823AD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70D6A"/>
    <w:multiLevelType w:val="hybridMultilevel"/>
    <w:tmpl w:val="7E1EE1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7B84E4E"/>
    <w:multiLevelType w:val="hybridMultilevel"/>
    <w:tmpl w:val="1062F9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7C969A6"/>
    <w:multiLevelType w:val="hybridMultilevel"/>
    <w:tmpl w:val="8D2C3A76"/>
    <w:lvl w:ilvl="0" w:tplc="F81E3C60">
      <w:numFmt w:val="bullet"/>
      <w:lvlText w:val="•"/>
      <w:lvlJc w:val="left"/>
      <w:pPr>
        <w:ind w:left="1500" w:hanging="114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1E0C38"/>
    <w:multiLevelType w:val="hybridMultilevel"/>
    <w:tmpl w:val="4B6A9A88"/>
    <w:lvl w:ilvl="0" w:tplc="E8A0D9C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3596BCE"/>
    <w:multiLevelType w:val="hybridMultilevel"/>
    <w:tmpl w:val="3E6E889C"/>
    <w:lvl w:ilvl="0" w:tplc="854AC5F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5">
    <w:nsid w:val="17387B3C"/>
    <w:multiLevelType w:val="hybridMultilevel"/>
    <w:tmpl w:val="B888F288"/>
    <w:lvl w:ilvl="0" w:tplc="CE60B8F2">
      <w:numFmt w:val="bullet"/>
      <w:lvlText w:val="•"/>
      <w:lvlJc w:val="left"/>
      <w:pPr>
        <w:ind w:left="1144" w:hanging="43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23831B34"/>
    <w:multiLevelType w:val="hybridMultilevel"/>
    <w:tmpl w:val="AF1EBDB8"/>
    <w:lvl w:ilvl="0" w:tplc="BE0A0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2F605B"/>
    <w:multiLevelType w:val="multilevel"/>
    <w:tmpl w:val="D176272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A8A0DDC"/>
    <w:multiLevelType w:val="hybridMultilevel"/>
    <w:tmpl w:val="F0D6FD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B7E0531"/>
    <w:multiLevelType w:val="hybridMultilevel"/>
    <w:tmpl w:val="C48EFD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4832656A"/>
    <w:multiLevelType w:val="multilevel"/>
    <w:tmpl w:val="586822B6"/>
    <w:lvl w:ilvl="0">
      <w:start w:val="2"/>
      <w:numFmt w:val="decimal"/>
      <w:lvlText w:val="%1."/>
      <w:lvlJc w:val="left"/>
      <w:pPr>
        <w:ind w:left="1211"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3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094" w:hanging="1800"/>
      </w:pPr>
      <w:rPr>
        <w:rFonts w:hint="default"/>
      </w:rPr>
    </w:lvl>
    <w:lvl w:ilvl="8">
      <w:start w:val="1"/>
      <w:numFmt w:val="decimal"/>
      <w:isLgl/>
      <w:lvlText w:val="%1.%2.%3.%4.%5.%6.%7.%8.%9."/>
      <w:lvlJc w:val="left"/>
      <w:pPr>
        <w:ind w:left="5803" w:hanging="2160"/>
      </w:pPr>
      <w:rPr>
        <w:rFonts w:hint="default"/>
      </w:rPr>
    </w:lvl>
  </w:abstractNum>
  <w:abstractNum w:abstractNumId="11">
    <w:nsid w:val="4AAA0F86"/>
    <w:multiLevelType w:val="multilevel"/>
    <w:tmpl w:val="7654DBC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0D1355A"/>
    <w:multiLevelType w:val="hybridMultilevel"/>
    <w:tmpl w:val="0C28C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747B39"/>
    <w:multiLevelType w:val="hybridMultilevel"/>
    <w:tmpl w:val="D52820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F33762B"/>
    <w:multiLevelType w:val="hybridMultilevel"/>
    <w:tmpl w:val="F3CEAD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9A742E0"/>
    <w:multiLevelType w:val="hybridMultilevel"/>
    <w:tmpl w:val="61208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0"/>
  </w:num>
  <w:num w:numId="5">
    <w:abstractNumId w:val="1"/>
  </w:num>
  <w:num w:numId="6">
    <w:abstractNumId w:val="8"/>
  </w:num>
  <w:num w:numId="7">
    <w:abstractNumId w:val="15"/>
  </w:num>
  <w:num w:numId="8">
    <w:abstractNumId w:val="10"/>
  </w:num>
  <w:num w:numId="9">
    <w:abstractNumId w:val="6"/>
  </w:num>
  <w:num w:numId="10">
    <w:abstractNumId w:val="3"/>
  </w:num>
  <w:num w:numId="11">
    <w:abstractNumId w:val="4"/>
  </w:num>
  <w:num w:numId="12">
    <w:abstractNumId w:val="5"/>
  </w:num>
  <w:num w:numId="13">
    <w:abstractNumId w:val="12"/>
  </w:num>
  <w:num w:numId="14">
    <w:abstractNumId w:val="2"/>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08E"/>
    <w:rsid w:val="00004253"/>
    <w:rsid w:val="00004652"/>
    <w:rsid w:val="0000523A"/>
    <w:rsid w:val="00006016"/>
    <w:rsid w:val="00006881"/>
    <w:rsid w:val="0000763A"/>
    <w:rsid w:val="00010AE8"/>
    <w:rsid w:val="00012266"/>
    <w:rsid w:val="00016839"/>
    <w:rsid w:val="00016A83"/>
    <w:rsid w:val="00017C31"/>
    <w:rsid w:val="000200B6"/>
    <w:rsid w:val="00021C00"/>
    <w:rsid w:val="00022DD9"/>
    <w:rsid w:val="00026912"/>
    <w:rsid w:val="00026F75"/>
    <w:rsid w:val="00032DC6"/>
    <w:rsid w:val="00036B8D"/>
    <w:rsid w:val="00037B5F"/>
    <w:rsid w:val="00037CAD"/>
    <w:rsid w:val="000459CC"/>
    <w:rsid w:val="0005012A"/>
    <w:rsid w:val="00050255"/>
    <w:rsid w:val="0005548B"/>
    <w:rsid w:val="000559B3"/>
    <w:rsid w:val="00056AFD"/>
    <w:rsid w:val="00060BC4"/>
    <w:rsid w:val="00060C41"/>
    <w:rsid w:val="0006613E"/>
    <w:rsid w:val="00074D8C"/>
    <w:rsid w:val="00081E93"/>
    <w:rsid w:val="0008284B"/>
    <w:rsid w:val="00083F73"/>
    <w:rsid w:val="000870D8"/>
    <w:rsid w:val="00087C99"/>
    <w:rsid w:val="00090457"/>
    <w:rsid w:val="00093468"/>
    <w:rsid w:val="000937B1"/>
    <w:rsid w:val="000973A5"/>
    <w:rsid w:val="000A040F"/>
    <w:rsid w:val="000A07EB"/>
    <w:rsid w:val="000A24DF"/>
    <w:rsid w:val="000A2A08"/>
    <w:rsid w:val="000A523D"/>
    <w:rsid w:val="000A7563"/>
    <w:rsid w:val="000B2478"/>
    <w:rsid w:val="000B41CB"/>
    <w:rsid w:val="000B7E72"/>
    <w:rsid w:val="000C1962"/>
    <w:rsid w:val="000C3AA3"/>
    <w:rsid w:val="000D210D"/>
    <w:rsid w:val="000D2A69"/>
    <w:rsid w:val="000D5451"/>
    <w:rsid w:val="000D6310"/>
    <w:rsid w:val="000D6F19"/>
    <w:rsid w:val="000E12FA"/>
    <w:rsid w:val="000E393D"/>
    <w:rsid w:val="000E501A"/>
    <w:rsid w:val="000E7F02"/>
    <w:rsid w:val="000F044C"/>
    <w:rsid w:val="000F09BE"/>
    <w:rsid w:val="000F0C9A"/>
    <w:rsid w:val="000F239C"/>
    <w:rsid w:val="000F3852"/>
    <w:rsid w:val="000F7516"/>
    <w:rsid w:val="000F7DC5"/>
    <w:rsid w:val="001013E2"/>
    <w:rsid w:val="0010277A"/>
    <w:rsid w:val="0010481E"/>
    <w:rsid w:val="001060B4"/>
    <w:rsid w:val="00106475"/>
    <w:rsid w:val="00106DD8"/>
    <w:rsid w:val="00113F82"/>
    <w:rsid w:val="00116EDE"/>
    <w:rsid w:val="001174E3"/>
    <w:rsid w:val="00117E8D"/>
    <w:rsid w:val="001217B5"/>
    <w:rsid w:val="00132081"/>
    <w:rsid w:val="00134870"/>
    <w:rsid w:val="00136C6A"/>
    <w:rsid w:val="001431A3"/>
    <w:rsid w:val="00146CBD"/>
    <w:rsid w:val="001505D9"/>
    <w:rsid w:val="00150638"/>
    <w:rsid w:val="00154918"/>
    <w:rsid w:val="001553DB"/>
    <w:rsid w:val="00156379"/>
    <w:rsid w:val="00156930"/>
    <w:rsid w:val="001572FA"/>
    <w:rsid w:val="001576FD"/>
    <w:rsid w:val="0016005A"/>
    <w:rsid w:val="001610FD"/>
    <w:rsid w:val="00164CBA"/>
    <w:rsid w:val="001658AD"/>
    <w:rsid w:val="00167026"/>
    <w:rsid w:val="00170566"/>
    <w:rsid w:val="00171123"/>
    <w:rsid w:val="0017589B"/>
    <w:rsid w:val="0017604B"/>
    <w:rsid w:val="001804CA"/>
    <w:rsid w:val="0018159C"/>
    <w:rsid w:val="00181B00"/>
    <w:rsid w:val="00182595"/>
    <w:rsid w:val="0018277D"/>
    <w:rsid w:val="00185FC7"/>
    <w:rsid w:val="00186EE9"/>
    <w:rsid w:val="00187681"/>
    <w:rsid w:val="00187800"/>
    <w:rsid w:val="0019100A"/>
    <w:rsid w:val="00191569"/>
    <w:rsid w:val="00192B1B"/>
    <w:rsid w:val="00192D85"/>
    <w:rsid w:val="00193342"/>
    <w:rsid w:val="001A05EF"/>
    <w:rsid w:val="001A1BDD"/>
    <w:rsid w:val="001A461E"/>
    <w:rsid w:val="001A4B1E"/>
    <w:rsid w:val="001A4C91"/>
    <w:rsid w:val="001A5DF8"/>
    <w:rsid w:val="001B13D6"/>
    <w:rsid w:val="001B1471"/>
    <w:rsid w:val="001B44C4"/>
    <w:rsid w:val="001B49C0"/>
    <w:rsid w:val="001B7295"/>
    <w:rsid w:val="001B76B8"/>
    <w:rsid w:val="001C0201"/>
    <w:rsid w:val="001C46EC"/>
    <w:rsid w:val="001D0F0F"/>
    <w:rsid w:val="001D25E1"/>
    <w:rsid w:val="001D2DD4"/>
    <w:rsid w:val="001D3F03"/>
    <w:rsid w:val="001D41F4"/>
    <w:rsid w:val="001D4266"/>
    <w:rsid w:val="001D5102"/>
    <w:rsid w:val="001D5156"/>
    <w:rsid w:val="001D5714"/>
    <w:rsid w:val="001D5746"/>
    <w:rsid w:val="001D74EA"/>
    <w:rsid w:val="001F3AA1"/>
    <w:rsid w:val="001F3D87"/>
    <w:rsid w:val="001F708E"/>
    <w:rsid w:val="00202590"/>
    <w:rsid w:val="00202E9F"/>
    <w:rsid w:val="00203110"/>
    <w:rsid w:val="00203390"/>
    <w:rsid w:val="002056AE"/>
    <w:rsid w:val="002101F6"/>
    <w:rsid w:val="002110D4"/>
    <w:rsid w:val="00211BA3"/>
    <w:rsid w:val="00212F80"/>
    <w:rsid w:val="00216E71"/>
    <w:rsid w:val="002208A2"/>
    <w:rsid w:val="00226A99"/>
    <w:rsid w:val="00226C36"/>
    <w:rsid w:val="002274C5"/>
    <w:rsid w:val="00230CC8"/>
    <w:rsid w:val="00231BD0"/>
    <w:rsid w:val="00231C90"/>
    <w:rsid w:val="0023328B"/>
    <w:rsid w:val="00243B7B"/>
    <w:rsid w:val="0025274D"/>
    <w:rsid w:val="002528B6"/>
    <w:rsid w:val="0025344E"/>
    <w:rsid w:val="00255DDB"/>
    <w:rsid w:val="00256C85"/>
    <w:rsid w:val="0026141F"/>
    <w:rsid w:val="00261A1D"/>
    <w:rsid w:val="00263646"/>
    <w:rsid w:val="002650F8"/>
    <w:rsid w:val="00265F49"/>
    <w:rsid w:val="002665A9"/>
    <w:rsid w:val="00266E8D"/>
    <w:rsid w:val="00271BC0"/>
    <w:rsid w:val="00274852"/>
    <w:rsid w:val="00274D12"/>
    <w:rsid w:val="00275E2C"/>
    <w:rsid w:val="00276A00"/>
    <w:rsid w:val="00276DAA"/>
    <w:rsid w:val="0028566D"/>
    <w:rsid w:val="00285C20"/>
    <w:rsid w:val="00286941"/>
    <w:rsid w:val="00286A42"/>
    <w:rsid w:val="002924F0"/>
    <w:rsid w:val="00293EA0"/>
    <w:rsid w:val="00296684"/>
    <w:rsid w:val="00296C47"/>
    <w:rsid w:val="002A11F0"/>
    <w:rsid w:val="002A1912"/>
    <w:rsid w:val="002A1B17"/>
    <w:rsid w:val="002A2162"/>
    <w:rsid w:val="002A69D9"/>
    <w:rsid w:val="002A7780"/>
    <w:rsid w:val="002B0DBB"/>
    <w:rsid w:val="002B2136"/>
    <w:rsid w:val="002B2446"/>
    <w:rsid w:val="002B52FA"/>
    <w:rsid w:val="002C515A"/>
    <w:rsid w:val="002C572C"/>
    <w:rsid w:val="002C7518"/>
    <w:rsid w:val="002D13A1"/>
    <w:rsid w:val="002D15D2"/>
    <w:rsid w:val="002D2940"/>
    <w:rsid w:val="002D2B20"/>
    <w:rsid w:val="002E3245"/>
    <w:rsid w:val="002E3465"/>
    <w:rsid w:val="002E5911"/>
    <w:rsid w:val="002E7E34"/>
    <w:rsid w:val="002F1715"/>
    <w:rsid w:val="002F28C7"/>
    <w:rsid w:val="002F481C"/>
    <w:rsid w:val="002F4BD5"/>
    <w:rsid w:val="002F56D3"/>
    <w:rsid w:val="002F5C15"/>
    <w:rsid w:val="002F64A5"/>
    <w:rsid w:val="002F68C8"/>
    <w:rsid w:val="002F7931"/>
    <w:rsid w:val="00300B04"/>
    <w:rsid w:val="003033B7"/>
    <w:rsid w:val="00305369"/>
    <w:rsid w:val="00307D7C"/>
    <w:rsid w:val="00313AC0"/>
    <w:rsid w:val="0031490B"/>
    <w:rsid w:val="00314D2F"/>
    <w:rsid w:val="00316D12"/>
    <w:rsid w:val="0032184B"/>
    <w:rsid w:val="00321EA1"/>
    <w:rsid w:val="003230EC"/>
    <w:rsid w:val="00323AE1"/>
    <w:rsid w:val="00323DD4"/>
    <w:rsid w:val="00330F5F"/>
    <w:rsid w:val="00331173"/>
    <w:rsid w:val="003312BB"/>
    <w:rsid w:val="00331CFE"/>
    <w:rsid w:val="003333F4"/>
    <w:rsid w:val="0033355E"/>
    <w:rsid w:val="00340C21"/>
    <w:rsid w:val="00345ADF"/>
    <w:rsid w:val="003465CF"/>
    <w:rsid w:val="003533B8"/>
    <w:rsid w:val="00355F52"/>
    <w:rsid w:val="00360979"/>
    <w:rsid w:val="00363487"/>
    <w:rsid w:val="00366110"/>
    <w:rsid w:val="00366B7F"/>
    <w:rsid w:val="003678EC"/>
    <w:rsid w:val="00372E77"/>
    <w:rsid w:val="0037360B"/>
    <w:rsid w:val="00375F8E"/>
    <w:rsid w:val="0037680A"/>
    <w:rsid w:val="0037784A"/>
    <w:rsid w:val="003807FC"/>
    <w:rsid w:val="00381039"/>
    <w:rsid w:val="00381BCA"/>
    <w:rsid w:val="0038282B"/>
    <w:rsid w:val="00385580"/>
    <w:rsid w:val="00386AB4"/>
    <w:rsid w:val="003912A3"/>
    <w:rsid w:val="003971C9"/>
    <w:rsid w:val="003A2B69"/>
    <w:rsid w:val="003A470F"/>
    <w:rsid w:val="003A5CCC"/>
    <w:rsid w:val="003A5D32"/>
    <w:rsid w:val="003A7493"/>
    <w:rsid w:val="003A7B6B"/>
    <w:rsid w:val="003A7FBB"/>
    <w:rsid w:val="003B1B3D"/>
    <w:rsid w:val="003B2F92"/>
    <w:rsid w:val="003B32D2"/>
    <w:rsid w:val="003B689C"/>
    <w:rsid w:val="003B782C"/>
    <w:rsid w:val="003B7AC4"/>
    <w:rsid w:val="003C0C7D"/>
    <w:rsid w:val="003C3F65"/>
    <w:rsid w:val="003C5CA5"/>
    <w:rsid w:val="003C64ED"/>
    <w:rsid w:val="003C659A"/>
    <w:rsid w:val="003D1DC3"/>
    <w:rsid w:val="003D2890"/>
    <w:rsid w:val="003D759B"/>
    <w:rsid w:val="003E3B8F"/>
    <w:rsid w:val="003E6C21"/>
    <w:rsid w:val="003F0206"/>
    <w:rsid w:val="003F5631"/>
    <w:rsid w:val="003F627F"/>
    <w:rsid w:val="003F6951"/>
    <w:rsid w:val="003F6E2D"/>
    <w:rsid w:val="003F7872"/>
    <w:rsid w:val="00404948"/>
    <w:rsid w:val="00405B41"/>
    <w:rsid w:val="00406C49"/>
    <w:rsid w:val="0040762C"/>
    <w:rsid w:val="00407D3D"/>
    <w:rsid w:val="00410F34"/>
    <w:rsid w:val="00411BAC"/>
    <w:rsid w:val="00411C28"/>
    <w:rsid w:val="00416839"/>
    <w:rsid w:val="00421C80"/>
    <w:rsid w:val="00422D40"/>
    <w:rsid w:val="00422D89"/>
    <w:rsid w:val="00424C93"/>
    <w:rsid w:val="00427972"/>
    <w:rsid w:val="00431297"/>
    <w:rsid w:val="004316C9"/>
    <w:rsid w:val="00432B53"/>
    <w:rsid w:val="004334E1"/>
    <w:rsid w:val="004346D3"/>
    <w:rsid w:val="00434892"/>
    <w:rsid w:val="0043675D"/>
    <w:rsid w:val="0044037E"/>
    <w:rsid w:val="0044230B"/>
    <w:rsid w:val="00443583"/>
    <w:rsid w:val="00443806"/>
    <w:rsid w:val="004461CE"/>
    <w:rsid w:val="0045244B"/>
    <w:rsid w:val="00452D54"/>
    <w:rsid w:val="00454CBA"/>
    <w:rsid w:val="00456231"/>
    <w:rsid w:val="0045638B"/>
    <w:rsid w:val="004568A5"/>
    <w:rsid w:val="00457095"/>
    <w:rsid w:val="00457136"/>
    <w:rsid w:val="00461A21"/>
    <w:rsid w:val="00465A17"/>
    <w:rsid w:val="004668E6"/>
    <w:rsid w:val="0047313B"/>
    <w:rsid w:val="0047447F"/>
    <w:rsid w:val="00482A39"/>
    <w:rsid w:val="00483F8B"/>
    <w:rsid w:val="00486630"/>
    <w:rsid w:val="00486BED"/>
    <w:rsid w:val="004901D7"/>
    <w:rsid w:val="00490F1E"/>
    <w:rsid w:val="0049210F"/>
    <w:rsid w:val="00492AF2"/>
    <w:rsid w:val="004943B3"/>
    <w:rsid w:val="00495F25"/>
    <w:rsid w:val="004A04D4"/>
    <w:rsid w:val="004A21C0"/>
    <w:rsid w:val="004A54A5"/>
    <w:rsid w:val="004A5EDD"/>
    <w:rsid w:val="004A6110"/>
    <w:rsid w:val="004A6B7F"/>
    <w:rsid w:val="004A7327"/>
    <w:rsid w:val="004A7F5A"/>
    <w:rsid w:val="004B0350"/>
    <w:rsid w:val="004B072D"/>
    <w:rsid w:val="004B11DC"/>
    <w:rsid w:val="004B2B03"/>
    <w:rsid w:val="004B5000"/>
    <w:rsid w:val="004B5180"/>
    <w:rsid w:val="004B5749"/>
    <w:rsid w:val="004C0CAC"/>
    <w:rsid w:val="004C158B"/>
    <w:rsid w:val="004C463A"/>
    <w:rsid w:val="004D05F2"/>
    <w:rsid w:val="004D2D02"/>
    <w:rsid w:val="004D3607"/>
    <w:rsid w:val="004D4750"/>
    <w:rsid w:val="004D503D"/>
    <w:rsid w:val="004D5B9A"/>
    <w:rsid w:val="004E01F0"/>
    <w:rsid w:val="004E1408"/>
    <w:rsid w:val="004E2888"/>
    <w:rsid w:val="004E34EE"/>
    <w:rsid w:val="004F0094"/>
    <w:rsid w:val="004F1D85"/>
    <w:rsid w:val="004F2148"/>
    <w:rsid w:val="004F216A"/>
    <w:rsid w:val="004F53C1"/>
    <w:rsid w:val="004F6055"/>
    <w:rsid w:val="004F60DE"/>
    <w:rsid w:val="004F718E"/>
    <w:rsid w:val="004F74EC"/>
    <w:rsid w:val="004F75DF"/>
    <w:rsid w:val="004F77D5"/>
    <w:rsid w:val="00502205"/>
    <w:rsid w:val="00510888"/>
    <w:rsid w:val="005141A9"/>
    <w:rsid w:val="00514655"/>
    <w:rsid w:val="00514E13"/>
    <w:rsid w:val="00514FDF"/>
    <w:rsid w:val="00515B41"/>
    <w:rsid w:val="0051675A"/>
    <w:rsid w:val="00516BCA"/>
    <w:rsid w:val="00517516"/>
    <w:rsid w:val="0051784E"/>
    <w:rsid w:val="00517E97"/>
    <w:rsid w:val="005203CA"/>
    <w:rsid w:val="0052278F"/>
    <w:rsid w:val="005228A4"/>
    <w:rsid w:val="00523210"/>
    <w:rsid w:val="00524C96"/>
    <w:rsid w:val="00524E3E"/>
    <w:rsid w:val="00527370"/>
    <w:rsid w:val="0053115A"/>
    <w:rsid w:val="00532B0D"/>
    <w:rsid w:val="00534069"/>
    <w:rsid w:val="00536799"/>
    <w:rsid w:val="005407BF"/>
    <w:rsid w:val="00542A45"/>
    <w:rsid w:val="0054394A"/>
    <w:rsid w:val="005443C0"/>
    <w:rsid w:val="00544C33"/>
    <w:rsid w:val="00546852"/>
    <w:rsid w:val="00552CAC"/>
    <w:rsid w:val="00553863"/>
    <w:rsid w:val="00553CDF"/>
    <w:rsid w:val="00555203"/>
    <w:rsid w:val="005561C6"/>
    <w:rsid w:val="00556DC3"/>
    <w:rsid w:val="005640D5"/>
    <w:rsid w:val="00564B37"/>
    <w:rsid w:val="00567623"/>
    <w:rsid w:val="00567F6F"/>
    <w:rsid w:val="0057126A"/>
    <w:rsid w:val="0057326B"/>
    <w:rsid w:val="005753CE"/>
    <w:rsid w:val="00577865"/>
    <w:rsid w:val="00581726"/>
    <w:rsid w:val="00582AE4"/>
    <w:rsid w:val="005834A9"/>
    <w:rsid w:val="00585742"/>
    <w:rsid w:val="00585AF3"/>
    <w:rsid w:val="005861AC"/>
    <w:rsid w:val="00587583"/>
    <w:rsid w:val="005900F9"/>
    <w:rsid w:val="0059209E"/>
    <w:rsid w:val="005921B8"/>
    <w:rsid w:val="00593FD4"/>
    <w:rsid w:val="005968E3"/>
    <w:rsid w:val="005A068B"/>
    <w:rsid w:val="005A0BDB"/>
    <w:rsid w:val="005A27C1"/>
    <w:rsid w:val="005A319E"/>
    <w:rsid w:val="005A3A65"/>
    <w:rsid w:val="005A405A"/>
    <w:rsid w:val="005A4D82"/>
    <w:rsid w:val="005A4F25"/>
    <w:rsid w:val="005A5710"/>
    <w:rsid w:val="005A58FB"/>
    <w:rsid w:val="005B1180"/>
    <w:rsid w:val="005B3466"/>
    <w:rsid w:val="005B4617"/>
    <w:rsid w:val="005B4793"/>
    <w:rsid w:val="005B66FF"/>
    <w:rsid w:val="005C1577"/>
    <w:rsid w:val="005C307F"/>
    <w:rsid w:val="005C3375"/>
    <w:rsid w:val="005C74E0"/>
    <w:rsid w:val="005D0FF9"/>
    <w:rsid w:val="005D1D83"/>
    <w:rsid w:val="005D5496"/>
    <w:rsid w:val="005D6E34"/>
    <w:rsid w:val="005E1DB0"/>
    <w:rsid w:val="005E382C"/>
    <w:rsid w:val="005E38B8"/>
    <w:rsid w:val="005E3EA0"/>
    <w:rsid w:val="005E4761"/>
    <w:rsid w:val="005E6293"/>
    <w:rsid w:val="005E7396"/>
    <w:rsid w:val="005F0784"/>
    <w:rsid w:val="005F0BDA"/>
    <w:rsid w:val="005F0EDC"/>
    <w:rsid w:val="005F1227"/>
    <w:rsid w:val="005F5090"/>
    <w:rsid w:val="005F5C31"/>
    <w:rsid w:val="005F724B"/>
    <w:rsid w:val="006019EA"/>
    <w:rsid w:val="00604A43"/>
    <w:rsid w:val="0060620F"/>
    <w:rsid w:val="00611F2D"/>
    <w:rsid w:val="0061201E"/>
    <w:rsid w:val="00612E90"/>
    <w:rsid w:val="0061403E"/>
    <w:rsid w:val="00616156"/>
    <w:rsid w:val="0061747B"/>
    <w:rsid w:val="0061749A"/>
    <w:rsid w:val="0062095C"/>
    <w:rsid w:val="006241F5"/>
    <w:rsid w:val="00624B58"/>
    <w:rsid w:val="00626CFF"/>
    <w:rsid w:val="00635F15"/>
    <w:rsid w:val="006375F2"/>
    <w:rsid w:val="0063783A"/>
    <w:rsid w:val="006379DB"/>
    <w:rsid w:val="006404EC"/>
    <w:rsid w:val="00641932"/>
    <w:rsid w:val="00644C66"/>
    <w:rsid w:val="00645DB5"/>
    <w:rsid w:val="00650F2D"/>
    <w:rsid w:val="0065330A"/>
    <w:rsid w:val="00653E16"/>
    <w:rsid w:val="006558B0"/>
    <w:rsid w:val="00657916"/>
    <w:rsid w:val="00657B2F"/>
    <w:rsid w:val="006613BF"/>
    <w:rsid w:val="00663F35"/>
    <w:rsid w:val="0066457E"/>
    <w:rsid w:val="00666959"/>
    <w:rsid w:val="006752F4"/>
    <w:rsid w:val="006764FD"/>
    <w:rsid w:val="006768F2"/>
    <w:rsid w:val="0068188E"/>
    <w:rsid w:val="00682562"/>
    <w:rsid w:val="006826C6"/>
    <w:rsid w:val="00690243"/>
    <w:rsid w:val="0069464C"/>
    <w:rsid w:val="006948D2"/>
    <w:rsid w:val="006951F5"/>
    <w:rsid w:val="006952B7"/>
    <w:rsid w:val="0069646E"/>
    <w:rsid w:val="006A0C87"/>
    <w:rsid w:val="006A123D"/>
    <w:rsid w:val="006A363E"/>
    <w:rsid w:val="006A3F62"/>
    <w:rsid w:val="006A6572"/>
    <w:rsid w:val="006A6DA9"/>
    <w:rsid w:val="006B0A40"/>
    <w:rsid w:val="006B0E64"/>
    <w:rsid w:val="006B7215"/>
    <w:rsid w:val="006C1D8F"/>
    <w:rsid w:val="006C2377"/>
    <w:rsid w:val="006C5CC8"/>
    <w:rsid w:val="006D0747"/>
    <w:rsid w:val="006D10AF"/>
    <w:rsid w:val="006D131B"/>
    <w:rsid w:val="006D18F5"/>
    <w:rsid w:val="006D345A"/>
    <w:rsid w:val="006D4CA8"/>
    <w:rsid w:val="006D5D31"/>
    <w:rsid w:val="006D7BC8"/>
    <w:rsid w:val="006E32FF"/>
    <w:rsid w:val="006E33EC"/>
    <w:rsid w:val="006E44CB"/>
    <w:rsid w:val="006E59C4"/>
    <w:rsid w:val="006E7F1C"/>
    <w:rsid w:val="006F08E0"/>
    <w:rsid w:val="006F12F4"/>
    <w:rsid w:val="006F69C9"/>
    <w:rsid w:val="0071197A"/>
    <w:rsid w:val="007129B6"/>
    <w:rsid w:val="00712CD0"/>
    <w:rsid w:val="00713D33"/>
    <w:rsid w:val="00714669"/>
    <w:rsid w:val="0071517E"/>
    <w:rsid w:val="00715BE0"/>
    <w:rsid w:val="00717402"/>
    <w:rsid w:val="007212B4"/>
    <w:rsid w:val="00721890"/>
    <w:rsid w:val="00723A29"/>
    <w:rsid w:val="00725150"/>
    <w:rsid w:val="0072640C"/>
    <w:rsid w:val="00727644"/>
    <w:rsid w:val="00727687"/>
    <w:rsid w:val="007321EE"/>
    <w:rsid w:val="0073430F"/>
    <w:rsid w:val="007365D7"/>
    <w:rsid w:val="00737058"/>
    <w:rsid w:val="00737BC0"/>
    <w:rsid w:val="00744F5A"/>
    <w:rsid w:val="0075431F"/>
    <w:rsid w:val="007549AE"/>
    <w:rsid w:val="00755085"/>
    <w:rsid w:val="007554FA"/>
    <w:rsid w:val="00756691"/>
    <w:rsid w:val="0075769C"/>
    <w:rsid w:val="007608C4"/>
    <w:rsid w:val="00760900"/>
    <w:rsid w:val="007610D4"/>
    <w:rsid w:val="00761433"/>
    <w:rsid w:val="00763146"/>
    <w:rsid w:val="00765D7B"/>
    <w:rsid w:val="0077108E"/>
    <w:rsid w:val="007710D0"/>
    <w:rsid w:val="0077110B"/>
    <w:rsid w:val="00771B83"/>
    <w:rsid w:val="0077252A"/>
    <w:rsid w:val="00775962"/>
    <w:rsid w:val="0078480B"/>
    <w:rsid w:val="007855D6"/>
    <w:rsid w:val="00785BBB"/>
    <w:rsid w:val="00787719"/>
    <w:rsid w:val="00790380"/>
    <w:rsid w:val="00790A40"/>
    <w:rsid w:val="00791E97"/>
    <w:rsid w:val="007952E1"/>
    <w:rsid w:val="00795521"/>
    <w:rsid w:val="00795B65"/>
    <w:rsid w:val="00796B6C"/>
    <w:rsid w:val="007A1CAB"/>
    <w:rsid w:val="007A5D01"/>
    <w:rsid w:val="007A656B"/>
    <w:rsid w:val="007A7154"/>
    <w:rsid w:val="007B03EE"/>
    <w:rsid w:val="007B1FD7"/>
    <w:rsid w:val="007B2470"/>
    <w:rsid w:val="007B4497"/>
    <w:rsid w:val="007B580B"/>
    <w:rsid w:val="007B59BC"/>
    <w:rsid w:val="007C1A91"/>
    <w:rsid w:val="007C2448"/>
    <w:rsid w:val="007C348F"/>
    <w:rsid w:val="007C48FA"/>
    <w:rsid w:val="007C564D"/>
    <w:rsid w:val="007C5A65"/>
    <w:rsid w:val="007C66A0"/>
    <w:rsid w:val="007D1248"/>
    <w:rsid w:val="007D3D05"/>
    <w:rsid w:val="007E025C"/>
    <w:rsid w:val="007E2D74"/>
    <w:rsid w:val="007E5EF8"/>
    <w:rsid w:val="007E7FDA"/>
    <w:rsid w:val="007F2EF5"/>
    <w:rsid w:val="007F34CA"/>
    <w:rsid w:val="007F6C85"/>
    <w:rsid w:val="00800DE6"/>
    <w:rsid w:val="00803919"/>
    <w:rsid w:val="00805285"/>
    <w:rsid w:val="008076F9"/>
    <w:rsid w:val="00817AED"/>
    <w:rsid w:val="00817B04"/>
    <w:rsid w:val="00821037"/>
    <w:rsid w:val="00821044"/>
    <w:rsid w:val="00823158"/>
    <w:rsid w:val="008231CC"/>
    <w:rsid w:val="00823AD3"/>
    <w:rsid w:val="008312D0"/>
    <w:rsid w:val="00833F24"/>
    <w:rsid w:val="00834CB7"/>
    <w:rsid w:val="00840D3D"/>
    <w:rsid w:val="00841399"/>
    <w:rsid w:val="008442A0"/>
    <w:rsid w:val="008469A0"/>
    <w:rsid w:val="008516DD"/>
    <w:rsid w:val="00852B28"/>
    <w:rsid w:val="00854B0C"/>
    <w:rsid w:val="00854BD3"/>
    <w:rsid w:val="00857F86"/>
    <w:rsid w:val="0086203F"/>
    <w:rsid w:val="00863208"/>
    <w:rsid w:val="00865B0F"/>
    <w:rsid w:val="0087227D"/>
    <w:rsid w:val="00873F0D"/>
    <w:rsid w:val="00875C08"/>
    <w:rsid w:val="00877880"/>
    <w:rsid w:val="008813BA"/>
    <w:rsid w:val="00881796"/>
    <w:rsid w:val="00887706"/>
    <w:rsid w:val="00890AA8"/>
    <w:rsid w:val="00893686"/>
    <w:rsid w:val="00893D4F"/>
    <w:rsid w:val="00894982"/>
    <w:rsid w:val="00895770"/>
    <w:rsid w:val="008A0326"/>
    <w:rsid w:val="008A1B1E"/>
    <w:rsid w:val="008A2182"/>
    <w:rsid w:val="008A3056"/>
    <w:rsid w:val="008A40BF"/>
    <w:rsid w:val="008B00BA"/>
    <w:rsid w:val="008B0203"/>
    <w:rsid w:val="008B381E"/>
    <w:rsid w:val="008B4648"/>
    <w:rsid w:val="008B6897"/>
    <w:rsid w:val="008C10D2"/>
    <w:rsid w:val="008C152B"/>
    <w:rsid w:val="008C1AFC"/>
    <w:rsid w:val="008C1F01"/>
    <w:rsid w:val="008C235B"/>
    <w:rsid w:val="008C29C8"/>
    <w:rsid w:val="008C5457"/>
    <w:rsid w:val="008C67C4"/>
    <w:rsid w:val="008C6F46"/>
    <w:rsid w:val="008C7C00"/>
    <w:rsid w:val="008D16F3"/>
    <w:rsid w:val="008D464F"/>
    <w:rsid w:val="008D67A2"/>
    <w:rsid w:val="008D7841"/>
    <w:rsid w:val="008E007E"/>
    <w:rsid w:val="008E26C8"/>
    <w:rsid w:val="008E300B"/>
    <w:rsid w:val="008E7646"/>
    <w:rsid w:val="008F01B2"/>
    <w:rsid w:val="008F055F"/>
    <w:rsid w:val="008F113F"/>
    <w:rsid w:val="008F1906"/>
    <w:rsid w:val="008F1B35"/>
    <w:rsid w:val="008F229F"/>
    <w:rsid w:val="008F2F48"/>
    <w:rsid w:val="008F4B11"/>
    <w:rsid w:val="008F76EC"/>
    <w:rsid w:val="0090471B"/>
    <w:rsid w:val="00905143"/>
    <w:rsid w:val="00905A71"/>
    <w:rsid w:val="00907A01"/>
    <w:rsid w:val="009142F9"/>
    <w:rsid w:val="00915647"/>
    <w:rsid w:val="00920FE1"/>
    <w:rsid w:val="00922FF7"/>
    <w:rsid w:val="00924CE9"/>
    <w:rsid w:val="00925089"/>
    <w:rsid w:val="0092511B"/>
    <w:rsid w:val="0092631D"/>
    <w:rsid w:val="00930D22"/>
    <w:rsid w:val="00931544"/>
    <w:rsid w:val="00933D20"/>
    <w:rsid w:val="00935B05"/>
    <w:rsid w:val="00936367"/>
    <w:rsid w:val="00937053"/>
    <w:rsid w:val="009371B4"/>
    <w:rsid w:val="00937F0F"/>
    <w:rsid w:val="009416C8"/>
    <w:rsid w:val="00943EE7"/>
    <w:rsid w:val="00944B23"/>
    <w:rsid w:val="009509D5"/>
    <w:rsid w:val="0095239D"/>
    <w:rsid w:val="00952FCE"/>
    <w:rsid w:val="00956866"/>
    <w:rsid w:val="009568D6"/>
    <w:rsid w:val="009574B9"/>
    <w:rsid w:val="00957579"/>
    <w:rsid w:val="00957B13"/>
    <w:rsid w:val="00957CEA"/>
    <w:rsid w:val="00960D02"/>
    <w:rsid w:val="0096282B"/>
    <w:rsid w:val="00964EEA"/>
    <w:rsid w:val="00965BE8"/>
    <w:rsid w:val="00965C3B"/>
    <w:rsid w:val="00966471"/>
    <w:rsid w:val="00966B9A"/>
    <w:rsid w:val="00971F1F"/>
    <w:rsid w:val="00972BE3"/>
    <w:rsid w:val="009746F7"/>
    <w:rsid w:val="00975413"/>
    <w:rsid w:val="009857AA"/>
    <w:rsid w:val="00986E64"/>
    <w:rsid w:val="00987F23"/>
    <w:rsid w:val="00994605"/>
    <w:rsid w:val="00997B66"/>
    <w:rsid w:val="009A1F4F"/>
    <w:rsid w:val="009A2F09"/>
    <w:rsid w:val="009A2FA9"/>
    <w:rsid w:val="009A3418"/>
    <w:rsid w:val="009A380C"/>
    <w:rsid w:val="009A69F5"/>
    <w:rsid w:val="009B18E4"/>
    <w:rsid w:val="009B2C8E"/>
    <w:rsid w:val="009B308A"/>
    <w:rsid w:val="009B312C"/>
    <w:rsid w:val="009B49C2"/>
    <w:rsid w:val="009B4F8C"/>
    <w:rsid w:val="009B6319"/>
    <w:rsid w:val="009B6D30"/>
    <w:rsid w:val="009B7059"/>
    <w:rsid w:val="009B7F27"/>
    <w:rsid w:val="009C1150"/>
    <w:rsid w:val="009C506A"/>
    <w:rsid w:val="009C61E2"/>
    <w:rsid w:val="009D1D61"/>
    <w:rsid w:val="009D1EE5"/>
    <w:rsid w:val="009D564B"/>
    <w:rsid w:val="009D5A67"/>
    <w:rsid w:val="009E0234"/>
    <w:rsid w:val="009E2C8D"/>
    <w:rsid w:val="009E2F8F"/>
    <w:rsid w:val="009E2FD9"/>
    <w:rsid w:val="009E51D8"/>
    <w:rsid w:val="009E5BB4"/>
    <w:rsid w:val="009E6058"/>
    <w:rsid w:val="009E775C"/>
    <w:rsid w:val="009E7C8D"/>
    <w:rsid w:val="009F2E97"/>
    <w:rsid w:val="009F3BE7"/>
    <w:rsid w:val="009F58DB"/>
    <w:rsid w:val="009F602F"/>
    <w:rsid w:val="009F6FDF"/>
    <w:rsid w:val="009F73C7"/>
    <w:rsid w:val="009F7543"/>
    <w:rsid w:val="00A0456C"/>
    <w:rsid w:val="00A10547"/>
    <w:rsid w:val="00A160B2"/>
    <w:rsid w:val="00A167D9"/>
    <w:rsid w:val="00A20398"/>
    <w:rsid w:val="00A20909"/>
    <w:rsid w:val="00A20D95"/>
    <w:rsid w:val="00A222D1"/>
    <w:rsid w:val="00A2294E"/>
    <w:rsid w:val="00A23BB1"/>
    <w:rsid w:val="00A31077"/>
    <w:rsid w:val="00A33CD3"/>
    <w:rsid w:val="00A3413A"/>
    <w:rsid w:val="00A376C4"/>
    <w:rsid w:val="00A37DE0"/>
    <w:rsid w:val="00A4215B"/>
    <w:rsid w:val="00A42FD6"/>
    <w:rsid w:val="00A52896"/>
    <w:rsid w:val="00A54042"/>
    <w:rsid w:val="00A5535C"/>
    <w:rsid w:val="00A56D97"/>
    <w:rsid w:val="00A60439"/>
    <w:rsid w:val="00A619ED"/>
    <w:rsid w:val="00A62764"/>
    <w:rsid w:val="00A666AD"/>
    <w:rsid w:val="00A711EB"/>
    <w:rsid w:val="00A7578C"/>
    <w:rsid w:val="00A773AD"/>
    <w:rsid w:val="00A82125"/>
    <w:rsid w:val="00A82FB6"/>
    <w:rsid w:val="00A83BDB"/>
    <w:rsid w:val="00A85B51"/>
    <w:rsid w:val="00A91455"/>
    <w:rsid w:val="00A91FE5"/>
    <w:rsid w:val="00A92B72"/>
    <w:rsid w:val="00A92CC1"/>
    <w:rsid w:val="00A93758"/>
    <w:rsid w:val="00A95685"/>
    <w:rsid w:val="00AA3012"/>
    <w:rsid w:val="00AA424B"/>
    <w:rsid w:val="00AA6A75"/>
    <w:rsid w:val="00AB006B"/>
    <w:rsid w:val="00AB1460"/>
    <w:rsid w:val="00AB37E5"/>
    <w:rsid w:val="00AB5311"/>
    <w:rsid w:val="00AB573B"/>
    <w:rsid w:val="00AC243B"/>
    <w:rsid w:val="00AC33BA"/>
    <w:rsid w:val="00AC4079"/>
    <w:rsid w:val="00AC645F"/>
    <w:rsid w:val="00AC6DC6"/>
    <w:rsid w:val="00AC7884"/>
    <w:rsid w:val="00AD431C"/>
    <w:rsid w:val="00AD451B"/>
    <w:rsid w:val="00AD51BA"/>
    <w:rsid w:val="00AD58B9"/>
    <w:rsid w:val="00AD6DC3"/>
    <w:rsid w:val="00AE0BA0"/>
    <w:rsid w:val="00AE13FF"/>
    <w:rsid w:val="00AF3FE0"/>
    <w:rsid w:val="00AF4F9B"/>
    <w:rsid w:val="00AF4FE3"/>
    <w:rsid w:val="00AF565E"/>
    <w:rsid w:val="00AF7146"/>
    <w:rsid w:val="00B00414"/>
    <w:rsid w:val="00B012FE"/>
    <w:rsid w:val="00B016BC"/>
    <w:rsid w:val="00B0209A"/>
    <w:rsid w:val="00B02346"/>
    <w:rsid w:val="00B02BF0"/>
    <w:rsid w:val="00B031D0"/>
    <w:rsid w:val="00B07B60"/>
    <w:rsid w:val="00B10DB2"/>
    <w:rsid w:val="00B121FA"/>
    <w:rsid w:val="00B1229C"/>
    <w:rsid w:val="00B13B89"/>
    <w:rsid w:val="00B1425B"/>
    <w:rsid w:val="00B15A2C"/>
    <w:rsid w:val="00B22FB4"/>
    <w:rsid w:val="00B234FD"/>
    <w:rsid w:val="00B24039"/>
    <w:rsid w:val="00B26423"/>
    <w:rsid w:val="00B27F91"/>
    <w:rsid w:val="00B31E96"/>
    <w:rsid w:val="00B32E90"/>
    <w:rsid w:val="00B356EC"/>
    <w:rsid w:val="00B4064D"/>
    <w:rsid w:val="00B45C6E"/>
    <w:rsid w:val="00B460EF"/>
    <w:rsid w:val="00B47063"/>
    <w:rsid w:val="00B504B3"/>
    <w:rsid w:val="00B56C8C"/>
    <w:rsid w:val="00B56D66"/>
    <w:rsid w:val="00B605E3"/>
    <w:rsid w:val="00B621A5"/>
    <w:rsid w:val="00B62881"/>
    <w:rsid w:val="00B62CA2"/>
    <w:rsid w:val="00B62EC7"/>
    <w:rsid w:val="00B638A3"/>
    <w:rsid w:val="00B65170"/>
    <w:rsid w:val="00B6716C"/>
    <w:rsid w:val="00B677AE"/>
    <w:rsid w:val="00B678D1"/>
    <w:rsid w:val="00B71264"/>
    <w:rsid w:val="00B724C3"/>
    <w:rsid w:val="00B72A05"/>
    <w:rsid w:val="00B72C5D"/>
    <w:rsid w:val="00B75522"/>
    <w:rsid w:val="00B762D2"/>
    <w:rsid w:val="00B80A35"/>
    <w:rsid w:val="00B816EF"/>
    <w:rsid w:val="00B83B60"/>
    <w:rsid w:val="00B86F1C"/>
    <w:rsid w:val="00B91180"/>
    <w:rsid w:val="00B92898"/>
    <w:rsid w:val="00B93943"/>
    <w:rsid w:val="00B943D6"/>
    <w:rsid w:val="00B95FA3"/>
    <w:rsid w:val="00B97A13"/>
    <w:rsid w:val="00BA0179"/>
    <w:rsid w:val="00BA1858"/>
    <w:rsid w:val="00BA3728"/>
    <w:rsid w:val="00BA3CCA"/>
    <w:rsid w:val="00BA68C5"/>
    <w:rsid w:val="00BB0A58"/>
    <w:rsid w:val="00BB0AEF"/>
    <w:rsid w:val="00BB113D"/>
    <w:rsid w:val="00BB3B6B"/>
    <w:rsid w:val="00BB46F5"/>
    <w:rsid w:val="00BB5F4D"/>
    <w:rsid w:val="00BB671F"/>
    <w:rsid w:val="00BB7909"/>
    <w:rsid w:val="00BD1D68"/>
    <w:rsid w:val="00BD3102"/>
    <w:rsid w:val="00BD3D66"/>
    <w:rsid w:val="00BE2878"/>
    <w:rsid w:val="00BE28F7"/>
    <w:rsid w:val="00BE32EC"/>
    <w:rsid w:val="00BE585A"/>
    <w:rsid w:val="00BE6CCC"/>
    <w:rsid w:val="00BE79BB"/>
    <w:rsid w:val="00BE7A4A"/>
    <w:rsid w:val="00BF25A0"/>
    <w:rsid w:val="00BF3353"/>
    <w:rsid w:val="00BF4A2C"/>
    <w:rsid w:val="00C01088"/>
    <w:rsid w:val="00C015DC"/>
    <w:rsid w:val="00C01D85"/>
    <w:rsid w:val="00C04930"/>
    <w:rsid w:val="00C05294"/>
    <w:rsid w:val="00C13D67"/>
    <w:rsid w:val="00C14AC4"/>
    <w:rsid w:val="00C15EC8"/>
    <w:rsid w:val="00C16061"/>
    <w:rsid w:val="00C166E9"/>
    <w:rsid w:val="00C168B6"/>
    <w:rsid w:val="00C17860"/>
    <w:rsid w:val="00C23AFC"/>
    <w:rsid w:val="00C25B2E"/>
    <w:rsid w:val="00C268A4"/>
    <w:rsid w:val="00C26ACF"/>
    <w:rsid w:val="00C3034B"/>
    <w:rsid w:val="00C31778"/>
    <w:rsid w:val="00C3185E"/>
    <w:rsid w:val="00C32210"/>
    <w:rsid w:val="00C323B1"/>
    <w:rsid w:val="00C348E0"/>
    <w:rsid w:val="00C351AF"/>
    <w:rsid w:val="00C417DD"/>
    <w:rsid w:val="00C45C49"/>
    <w:rsid w:val="00C45D49"/>
    <w:rsid w:val="00C46050"/>
    <w:rsid w:val="00C50559"/>
    <w:rsid w:val="00C524C7"/>
    <w:rsid w:val="00C531F4"/>
    <w:rsid w:val="00C57353"/>
    <w:rsid w:val="00C57637"/>
    <w:rsid w:val="00C57B01"/>
    <w:rsid w:val="00C61552"/>
    <w:rsid w:val="00C64613"/>
    <w:rsid w:val="00C66FF9"/>
    <w:rsid w:val="00C7008F"/>
    <w:rsid w:val="00C71891"/>
    <w:rsid w:val="00C71B56"/>
    <w:rsid w:val="00C71C05"/>
    <w:rsid w:val="00C71F27"/>
    <w:rsid w:val="00C72259"/>
    <w:rsid w:val="00C735BF"/>
    <w:rsid w:val="00C76B87"/>
    <w:rsid w:val="00C77CA6"/>
    <w:rsid w:val="00C81093"/>
    <w:rsid w:val="00C8715D"/>
    <w:rsid w:val="00C87A1B"/>
    <w:rsid w:val="00C95E49"/>
    <w:rsid w:val="00C97348"/>
    <w:rsid w:val="00C9792E"/>
    <w:rsid w:val="00CA2CCE"/>
    <w:rsid w:val="00CA35F0"/>
    <w:rsid w:val="00CA4142"/>
    <w:rsid w:val="00CA576E"/>
    <w:rsid w:val="00CB0DCA"/>
    <w:rsid w:val="00CB1137"/>
    <w:rsid w:val="00CB12D2"/>
    <w:rsid w:val="00CB28E5"/>
    <w:rsid w:val="00CB2D6A"/>
    <w:rsid w:val="00CB365E"/>
    <w:rsid w:val="00CB4D0F"/>
    <w:rsid w:val="00CB6B05"/>
    <w:rsid w:val="00CB7569"/>
    <w:rsid w:val="00CB7F88"/>
    <w:rsid w:val="00CC2C70"/>
    <w:rsid w:val="00CC5D6E"/>
    <w:rsid w:val="00CC6734"/>
    <w:rsid w:val="00CC6E2C"/>
    <w:rsid w:val="00CC7168"/>
    <w:rsid w:val="00CD0AA3"/>
    <w:rsid w:val="00CD0AF7"/>
    <w:rsid w:val="00CD12CB"/>
    <w:rsid w:val="00CD3A4E"/>
    <w:rsid w:val="00CD6E84"/>
    <w:rsid w:val="00CE1216"/>
    <w:rsid w:val="00CE1E87"/>
    <w:rsid w:val="00CE1F71"/>
    <w:rsid w:val="00CE2468"/>
    <w:rsid w:val="00CE5683"/>
    <w:rsid w:val="00CF4B18"/>
    <w:rsid w:val="00CF6981"/>
    <w:rsid w:val="00CF721A"/>
    <w:rsid w:val="00D00F7C"/>
    <w:rsid w:val="00D02DD4"/>
    <w:rsid w:val="00D033AE"/>
    <w:rsid w:val="00D03779"/>
    <w:rsid w:val="00D05577"/>
    <w:rsid w:val="00D124FA"/>
    <w:rsid w:val="00D12C61"/>
    <w:rsid w:val="00D14B18"/>
    <w:rsid w:val="00D153F5"/>
    <w:rsid w:val="00D225C2"/>
    <w:rsid w:val="00D22CEE"/>
    <w:rsid w:val="00D24E79"/>
    <w:rsid w:val="00D25695"/>
    <w:rsid w:val="00D30259"/>
    <w:rsid w:val="00D31F33"/>
    <w:rsid w:val="00D320B9"/>
    <w:rsid w:val="00D34EF8"/>
    <w:rsid w:val="00D35F19"/>
    <w:rsid w:val="00D37EDF"/>
    <w:rsid w:val="00D41BAE"/>
    <w:rsid w:val="00D42D2F"/>
    <w:rsid w:val="00D43344"/>
    <w:rsid w:val="00D43AFB"/>
    <w:rsid w:val="00D45D5C"/>
    <w:rsid w:val="00D4675D"/>
    <w:rsid w:val="00D51CDC"/>
    <w:rsid w:val="00D51D09"/>
    <w:rsid w:val="00D55903"/>
    <w:rsid w:val="00D5592F"/>
    <w:rsid w:val="00D61072"/>
    <w:rsid w:val="00D6339E"/>
    <w:rsid w:val="00D636D0"/>
    <w:rsid w:val="00D67318"/>
    <w:rsid w:val="00D72568"/>
    <w:rsid w:val="00D73FFC"/>
    <w:rsid w:val="00D752DF"/>
    <w:rsid w:val="00D81260"/>
    <w:rsid w:val="00D814D0"/>
    <w:rsid w:val="00D83A6F"/>
    <w:rsid w:val="00D840E8"/>
    <w:rsid w:val="00D86695"/>
    <w:rsid w:val="00D9219C"/>
    <w:rsid w:val="00D9380E"/>
    <w:rsid w:val="00D93F75"/>
    <w:rsid w:val="00D94A74"/>
    <w:rsid w:val="00D97FF1"/>
    <w:rsid w:val="00DA2658"/>
    <w:rsid w:val="00DA298A"/>
    <w:rsid w:val="00DA2DF3"/>
    <w:rsid w:val="00DA3494"/>
    <w:rsid w:val="00DA34F2"/>
    <w:rsid w:val="00DA4F24"/>
    <w:rsid w:val="00DA7DB3"/>
    <w:rsid w:val="00DA7F03"/>
    <w:rsid w:val="00DB0198"/>
    <w:rsid w:val="00DB1672"/>
    <w:rsid w:val="00DB5934"/>
    <w:rsid w:val="00DB6371"/>
    <w:rsid w:val="00DC1716"/>
    <w:rsid w:val="00DC55AC"/>
    <w:rsid w:val="00DC7C53"/>
    <w:rsid w:val="00DC7C9C"/>
    <w:rsid w:val="00DD38FE"/>
    <w:rsid w:val="00DD633D"/>
    <w:rsid w:val="00DD71EB"/>
    <w:rsid w:val="00DE3208"/>
    <w:rsid w:val="00DE3D38"/>
    <w:rsid w:val="00DE6BFA"/>
    <w:rsid w:val="00DE70BE"/>
    <w:rsid w:val="00DF0197"/>
    <w:rsid w:val="00DF1205"/>
    <w:rsid w:val="00DF57C6"/>
    <w:rsid w:val="00DF5990"/>
    <w:rsid w:val="00DF78E2"/>
    <w:rsid w:val="00E00517"/>
    <w:rsid w:val="00E01D9A"/>
    <w:rsid w:val="00E024AA"/>
    <w:rsid w:val="00E03281"/>
    <w:rsid w:val="00E03F86"/>
    <w:rsid w:val="00E06F50"/>
    <w:rsid w:val="00E07B46"/>
    <w:rsid w:val="00E1117C"/>
    <w:rsid w:val="00E14768"/>
    <w:rsid w:val="00E17004"/>
    <w:rsid w:val="00E2401C"/>
    <w:rsid w:val="00E265B5"/>
    <w:rsid w:val="00E26E17"/>
    <w:rsid w:val="00E3027C"/>
    <w:rsid w:val="00E30968"/>
    <w:rsid w:val="00E30C6E"/>
    <w:rsid w:val="00E35EE0"/>
    <w:rsid w:val="00E36B2A"/>
    <w:rsid w:val="00E375A9"/>
    <w:rsid w:val="00E41FB0"/>
    <w:rsid w:val="00E45192"/>
    <w:rsid w:val="00E47274"/>
    <w:rsid w:val="00E47B19"/>
    <w:rsid w:val="00E47B80"/>
    <w:rsid w:val="00E603D2"/>
    <w:rsid w:val="00E62B70"/>
    <w:rsid w:val="00E6356E"/>
    <w:rsid w:val="00E66B2B"/>
    <w:rsid w:val="00E714D8"/>
    <w:rsid w:val="00E73F6B"/>
    <w:rsid w:val="00E80EDB"/>
    <w:rsid w:val="00E8173E"/>
    <w:rsid w:val="00E854BF"/>
    <w:rsid w:val="00E93951"/>
    <w:rsid w:val="00E93C9C"/>
    <w:rsid w:val="00E95281"/>
    <w:rsid w:val="00E96137"/>
    <w:rsid w:val="00EA00DE"/>
    <w:rsid w:val="00EA0FF5"/>
    <w:rsid w:val="00EA21E4"/>
    <w:rsid w:val="00EA3DEE"/>
    <w:rsid w:val="00EA4799"/>
    <w:rsid w:val="00EA55AE"/>
    <w:rsid w:val="00EA7B1C"/>
    <w:rsid w:val="00EB0778"/>
    <w:rsid w:val="00EB0B49"/>
    <w:rsid w:val="00EB2E72"/>
    <w:rsid w:val="00EB5CD3"/>
    <w:rsid w:val="00EB6A18"/>
    <w:rsid w:val="00EB7D4D"/>
    <w:rsid w:val="00EC5767"/>
    <w:rsid w:val="00ED12FB"/>
    <w:rsid w:val="00ED16F5"/>
    <w:rsid w:val="00ED2259"/>
    <w:rsid w:val="00ED22E5"/>
    <w:rsid w:val="00ED37B7"/>
    <w:rsid w:val="00ED74B6"/>
    <w:rsid w:val="00ED7509"/>
    <w:rsid w:val="00ED7971"/>
    <w:rsid w:val="00EE1622"/>
    <w:rsid w:val="00EE2600"/>
    <w:rsid w:val="00EE2AE8"/>
    <w:rsid w:val="00EE5915"/>
    <w:rsid w:val="00EE5F43"/>
    <w:rsid w:val="00EE7CA8"/>
    <w:rsid w:val="00EF0535"/>
    <w:rsid w:val="00EF22A9"/>
    <w:rsid w:val="00EF35DC"/>
    <w:rsid w:val="00EF457E"/>
    <w:rsid w:val="00EF704E"/>
    <w:rsid w:val="00EF7C77"/>
    <w:rsid w:val="00F01216"/>
    <w:rsid w:val="00F0191F"/>
    <w:rsid w:val="00F02102"/>
    <w:rsid w:val="00F02A9B"/>
    <w:rsid w:val="00F02DE5"/>
    <w:rsid w:val="00F03CE4"/>
    <w:rsid w:val="00F04C72"/>
    <w:rsid w:val="00F064D2"/>
    <w:rsid w:val="00F06D18"/>
    <w:rsid w:val="00F11A7F"/>
    <w:rsid w:val="00F1375D"/>
    <w:rsid w:val="00F13BD1"/>
    <w:rsid w:val="00F16A43"/>
    <w:rsid w:val="00F16BE4"/>
    <w:rsid w:val="00F22BB7"/>
    <w:rsid w:val="00F244AF"/>
    <w:rsid w:val="00F2645A"/>
    <w:rsid w:val="00F27301"/>
    <w:rsid w:val="00F30602"/>
    <w:rsid w:val="00F30CEC"/>
    <w:rsid w:val="00F327FD"/>
    <w:rsid w:val="00F37A48"/>
    <w:rsid w:val="00F4072E"/>
    <w:rsid w:val="00F42FD7"/>
    <w:rsid w:val="00F43AED"/>
    <w:rsid w:val="00F43C97"/>
    <w:rsid w:val="00F440FD"/>
    <w:rsid w:val="00F45AC6"/>
    <w:rsid w:val="00F45CD2"/>
    <w:rsid w:val="00F51E63"/>
    <w:rsid w:val="00F52A4D"/>
    <w:rsid w:val="00F5337D"/>
    <w:rsid w:val="00F561B3"/>
    <w:rsid w:val="00F6366B"/>
    <w:rsid w:val="00F70708"/>
    <w:rsid w:val="00F72D90"/>
    <w:rsid w:val="00F77102"/>
    <w:rsid w:val="00F82E0D"/>
    <w:rsid w:val="00F84333"/>
    <w:rsid w:val="00F8744C"/>
    <w:rsid w:val="00F8785B"/>
    <w:rsid w:val="00F90941"/>
    <w:rsid w:val="00F96933"/>
    <w:rsid w:val="00FA3BA1"/>
    <w:rsid w:val="00FA6928"/>
    <w:rsid w:val="00FB2EA8"/>
    <w:rsid w:val="00FB3CB3"/>
    <w:rsid w:val="00FB44D0"/>
    <w:rsid w:val="00FB5100"/>
    <w:rsid w:val="00FB7949"/>
    <w:rsid w:val="00FC0E19"/>
    <w:rsid w:val="00FC2D2B"/>
    <w:rsid w:val="00FC3DF4"/>
    <w:rsid w:val="00FC4051"/>
    <w:rsid w:val="00FC62A5"/>
    <w:rsid w:val="00FC7786"/>
    <w:rsid w:val="00FD0198"/>
    <w:rsid w:val="00FD0410"/>
    <w:rsid w:val="00FD26F3"/>
    <w:rsid w:val="00FD282D"/>
    <w:rsid w:val="00FD43DD"/>
    <w:rsid w:val="00FD5CED"/>
    <w:rsid w:val="00FD6011"/>
    <w:rsid w:val="00FD699E"/>
    <w:rsid w:val="00FD72A5"/>
    <w:rsid w:val="00FD7EC8"/>
    <w:rsid w:val="00FE146D"/>
    <w:rsid w:val="00FF0D9D"/>
    <w:rsid w:val="00FF4DCD"/>
    <w:rsid w:val="00FF61C9"/>
    <w:rsid w:val="00FF64FA"/>
    <w:rsid w:val="00FF6639"/>
    <w:rsid w:val="00FF665C"/>
    <w:rsid w:val="00FF7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1B0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08E"/>
    <w:pPr>
      <w:widowControl w:val="0"/>
      <w:autoSpaceDE w:val="0"/>
      <w:autoSpaceDN w:val="0"/>
      <w:adjustRightInd w:val="0"/>
    </w:pPr>
    <w:rPr>
      <w:rFonts w:ascii="Arial" w:hAnsi="Arial" w:cs="Arial"/>
    </w:rPr>
  </w:style>
  <w:style w:type="paragraph" w:customStyle="1" w:styleId="1">
    <w:name w:val="Обычный1"/>
    <w:rsid w:val="0077108E"/>
    <w:pPr>
      <w:spacing w:line="276" w:lineRule="auto"/>
    </w:pPr>
    <w:rPr>
      <w:rFonts w:ascii="Arial" w:eastAsia="Times New Roman" w:hAnsi="Arial" w:cs="Arial"/>
      <w:color w:val="000000"/>
      <w:sz w:val="22"/>
    </w:rPr>
  </w:style>
  <w:style w:type="paragraph" w:styleId="a3">
    <w:name w:val="Balloon Text"/>
    <w:basedOn w:val="a"/>
    <w:link w:val="a4"/>
    <w:semiHidden/>
    <w:rsid w:val="008F229F"/>
    <w:pPr>
      <w:spacing w:after="0" w:line="240" w:lineRule="auto"/>
    </w:pPr>
    <w:rPr>
      <w:rFonts w:ascii="Tahoma" w:hAnsi="Tahoma" w:cs="Tahoma"/>
      <w:sz w:val="16"/>
      <w:szCs w:val="16"/>
    </w:rPr>
  </w:style>
  <w:style w:type="character" w:customStyle="1" w:styleId="a4">
    <w:name w:val="Текст выноски Знак"/>
    <w:link w:val="a3"/>
    <w:semiHidden/>
    <w:locked/>
    <w:rsid w:val="008F229F"/>
    <w:rPr>
      <w:rFonts w:ascii="Tahoma" w:hAnsi="Tahoma" w:cs="Tahoma"/>
      <w:sz w:val="16"/>
      <w:szCs w:val="16"/>
      <w:lang w:eastAsia="ru-RU"/>
    </w:rPr>
  </w:style>
  <w:style w:type="paragraph" w:styleId="a5">
    <w:name w:val="header"/>
    <w:basedOn w:val="a"/>
    <w:link w:val="a6"/>
    <w:uiPriority w:val="99"/>
    <w:rsid w:val="008F229F"/>
    <w:pPr>
      <w:tabs>
        <w:tab w:val="center" w:pos="4677"/>
        <w:tab w:val="right" w:pos="9355"/>
      </w:tabs>
      <w:spacing w:after="0" w:line="240" w:lineRule="auto"/>
    </w:pPr>
  </w:style>
  <w:style w:type="character" w:customStyle="1" w:styleId="a6">
    <w:name w:val="Верхний колонтитул Знак"/>
    <w:link w:val="a5"/>
    <w:uiPriority w:val="99"/>
    <w:locked/>
    <w:rsid w:val="008F229F"/>
    <w:rPr>
      <w:rFonts w:ascii="Calibri" w:hAnsi="Calibri" w:cs="Times New Roman"/>
      <w:lang w:eastAsia="ru-RU"/>
    </w:rPr>
  </w:style>
  <w:style w:type="paragraph" w:styleId="a7">
    <w:name w:val="footer"/>
    <w:basedOn w:val="a"/>
    <w:link w:val="a8"/>
    <w:rsid w:val="008F229F"/>
    <w:pPr>
      <w:tabs>
        <w:tab w:val="center" w:pos="4677"/>
        <w:tab w:val="right" w:pos="9355"/>
      </w:tabs>
      <w:spacing w:after="0" w:line="240" w:lineRule="auto"/>
    </w:pPr>
  </w:style>
  <w:style w:type="character" w:customStyle="1" w:styleId="a8">
    <w:name w:val="Нижний колонтитул Знак"/>
    <w:link w:val="a7"/>
    <w:locked/>
    <w:rsid w:val="008F229F"/>
    <w:rPr>
      <w:rFonts w:ascii="Calibri" w:hAnsi="Calibri" w:cs="Times New Roman"/>
      <w:lang w:eastAsia="ru-RU"/>
    </w:rPr>
  </w:style>
  <w:style w:type="paragraph" w:styleId="a9">
    <w:name w:val="Title"/>
    <w:basedOn w:val="a"/>
    <w:next w:val="aa"/>
    <w:link w:val="ab"/>
    <w:qFormat/>
    <w:rsid w:val="00226C36"/>
    <w:pPr>
      <w:suppressAutoHyphens/>
      <w:spacing w:after="0" w:line="240" w:lineRule="auto"/>
      <w:jc w:val="center"/>
    </w:pPr>
    <w:rPr>
      <w:rFonts w:ascii="Times New Roman" w:hAnsi="Times New Roman"/>
      <w:sz w:val="28"/>
      <w:szCs w:val="20"/>
      <w:lang w:eastAsia="ar-SA"/>
    </w:rPr>
  </w:style>
  <w:style w:type="character" w:customStyle="1" w:styleId="ab">
    <w:name w:val="Название Знак"/>
    <w:link w:val="a9"/>
    <w:locked/>
    <w:rsid w:val="00226C36"/>
    <w:rPr>
      <w:rFonts w:ascii="Times New Roman" w:hAnsi="Times New Roman" w:cs="Times New Roman"/>
      <w:sz w:val="20"/>
      <w:szCs w:val="20"/>
      <w:lang w:eastAsia="ar-SA" w:bidi="ar-SA"/>
    </w:rPr>
  </w:style>
  <w:style w:type="paragraph" w:customStyle="1" w:styleId="ac">
    <w:name w:val="Базовый"/>
    <w:rsid w:val="00226C36"/>
    <w:pPr>
      <w:tabs>
        <w:tab w:val="left" w:pos="709"/>
      </w:tabs>
      <w:suppressAutoHyphens/>
      <w:spacing w:after="200" w:line="276" w:lineRule="atLeast"/>
    </w:pPr>
    <w:rPr>
      <w:rFonts w:cs="Calibri"/>
      <w:color w:val="00000A"/>
      <w:sz w:val="22"/>
      <w:szCs w:val="22"/>
      <w:lang w:eastAsia="en-US"/>
    </w:rPr>
  </w:style>
  <w:style w:type="table" w:styleId="ad">
    <w:name w:val="Table Grid"/>
    <w:basedOn w:val="a1"/>
    <w:rsid w:val="00226C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link w:val="ae"/>
    <w:qFormat/>
    <w:rsid w:val="00226C36"/>
    <w:pPr>
      <w:numPr>
        <w:ilvl w:val="1"/>
      </w:numPr>
    </w:pPr>
    <w:rPr>
      <w:rFonts w:ascii="Cambria" w:hAnsi="Cambria"/>
      <w:i/>
      <w:iCs/>
      <w:color w:val="4F81BD"/>
      <w:spacing w:val="15"/>
      <w:sz w:val="24"/>
      <w:szCs w:val="24"/>
    </w:rPr>
  </w:style>
  <w:style w:type="character" w:customStyle="1" w:styleId="ae">
    <w:name w:val="Подзаголовок Знак"/>
    <w:link w:val="aa"/>
    <w:locked/>
    <w:rsid w:val="00226C36"/>
    <w:rPr>
      <w:rFonts w:ascii="Cambria" w:hAnsi="Cambria" w:cs="Times New Roman"/>
      <w:i/>
      <w:iCs/>
      <w:color w:val="4F81BD"/>
      <w:spacing w:val="15"/>
      <w:sz w:val="24"/>
      <w:szCs w:val="24"/>
      <w:lang w:eastAsia="ru-RU"/>
    </w:rPr>
  </w:style>
  <w:style w:type="character" w:styleId="af">
    <w:name w:val="line number"/>
    <w:semiHidden/>
    <w:rsid w:val="00B638A3"/>
    <w:rPr>
      <w:rFonts w:cs="Times New Roman"/>
    </w:rPr>
  </w:style>
  <w:style w:type="character" w:styleId="af0">
    <w:name w:val="page number"/>
    <w:basedOn w:val="a0"/>
    <w:rsid w:val="006C1D8F"/>
  </w:style>
  <w:style w:type="paragraph" w:styleId="af1">
    <w:name w:val="List Paragraph"/>
    <w:basedOn w:val="a"/>
    <w:uiPriority w:val="34"/>
    <w:qFormat/>
    <w:rsid w:val="00E93C9C"/>
    <w:pPr>
      <w:ind w:left="720"/>
      <w:contextualSpacing/>
    </w:pPr>
  </w:style>
  <w:style w:type="character" w:styleId="af2">
    <w:name w:val="annotation reference"/>
    <w:basedOn w:val="a0"/>
    <w:semiHidden/>
    <w:unhideWhenUsed/>
    <w:rsid w:val="006A363E"/>
    <w:rPr>
      <w:sz w:val="16"/>
      <w:szCs w:val="16"/>
    </w:rPr>
  </w:style>
  <w:style w:type="paragraph" w:styleId="af3">
    <w:name w:val="annotation text"/>
    <w:basedOn w:val="a"/>
    <w:link w:val="af4"/>
    <w:semiHidden/>
    <w:unhideWhenUsed/>
    <w:rsid w:val="006A363E"/>
    <w:pPr>
      <w:spacing w:line="240" w:lineRule="auto"/>
    </w:pPr>
    <w:rPr>
      <w:sz w:val="20"/>
      <w:szCs w:val="20"/>
    </w:rPr>
  </w:style>
  <w:style w:type="character" w:customStyle="1" w:styleId="af4">
    <w:name w:val="Текст примечания Знак"/>
    <w:basedOn w:val="a0"/>
    <w:link w:val="af3"/>
    <w:semiHidden/>
    <w:rsid w:val="006A363E"/>
  </w:style>
  <w:style w:type="paragraph" w:styleId="af5">
    <w:name w:val="annotation subject"/>
    <w:basedOn w:val="af3"/>
    <w:next w:val="af3"/>
    <w:link w:val="af6"/>
    <w:semiHidden/>
    <w:unhideWhenUsed/>
    <w:rsid w:val="006A363E"/>
    <w:rPr>
      <w:b/>
      <w:bCs/>
    </w:rPr>
  </w:style>
  <w:style w:type="character" w:customStyle="1" w:styleId="af6">
    <w:name w:val="Тема примечания Знак"/>
    <w:basedOn w:val="af4"/>
    <w:link w:val="af5"/>
    <w:semiHidden/>
    <w:rsid w:val="006A363E"/>
    <w:rPr>
      <w:b/>
      <w:bCs/>
    </w:rPr>
  </w:style>
  <w:style w:type="paragraph" w:styleId="af7">
    <w:name w:val="footnote text"/>
    <w:basedOn w:val="a"/>
    <w:link w:val="af8"/>
    <w:rsid w:val="000200B6"/>
    <w:pPr>
      <w:spacing w:after="0" w:line="240" w:lineRule="auto"/>
    </w:pPr>
    <w:rPr>
      <w:rFonts w:ascii="Times New Roman" w:eastAsia="MS Mincho" w:hAnsi="Times New Roman"/>
      <w:sz w:val="20"/>
      <w:szCs w:val="20"/>
      <w:lang w:eastAsia="ja-JP"/>
    </w:rPr>
  </w:style>
  <w:style w:type="character" w:customStyle="1" w:styleId="af8">
    <w:name w:val="Текст сноски Знак"/>
    <w:basedOn w:val="a0"/>
    <w:link w:val="af7"/>
    <w:rsid w:val="000200B6"/>
    <w:rPr>
      <w:rFonts w:ascii="Times New Roman" w:eastAsia="MS Mincho" w:hAnsi="Times New Roman"/>
      <w:lang w:eastAsia="ja-JP"/>
    </w:rPr>
  </w:style>
  <w:style w:type="character" w:styleId="af9">
    <w:name w:val="footnote reference"/>
    <w:rsid w:val="000200B6"/>
    <w:rPr>
      <w:vertAlign w:val="superscript"/>
    </w:rPr>
  </w:style>
  <w:style w:type="paragraph" w:styleId="afa">
    <w:name w:val="caption"/>
    <w:basedOn w:val="a"/>
    <w:next w:val="a"/>
    <w:unhideWhenUsed/>
    <w:qFormat/>
    <w:locked/>
    <w:rsid w:val="002D13A1"/>
    <w:pPr>
      <w:spacing w:line="240" w:lineRule="auto"/>
    </w:pPr>
    <w:rPr>
      <w:b/>
      <w:bCs/>
      <w:color w:val="4F81BD" w:themeColor="accent1"/>
      <w:sz w:val="18"/>
      <w:szCs w:val="18"/>
    </w:rPr>
  </w:style>
  <w:style w:type="character" w:customStyle="1" w:styleId="apple-converted-space">
    <w:name w:val="apple-converted-space"/>
    <w:basedOn w:val="a0"/>
    <w:rsid w:val="00A42FD6"/>
  </w:style>
  <w:style w:type="character" w:styleId="afb">
    <w:name w:val="Strong"/>
    <w:basedOn w:val="a0"/>
    <w:uiPriority w:val="22"/>
    <w:qFormat/>
    <w:locked/>
    <w:rsid w:val="00A42FD6"/>
    <w:rPr>
      <w:b/>
      <w:bCs/>
    </w:rPr>
  </w:style>
  <w:style w:type="character" w:styleId="afc">
    <w:name w:val="Hyperlink"/>
    <w:basedOn w:val="a0"/>
    <w:uiPriority w:val="99"/>
    <w:semiHidden/>
    <w:unhideWhenUsed/>
    <w:rsid w:val="00A42F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8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108E"/>
    <w:pPr>
      <w:widowControl w:val="0"/>
      <w:autoSpaceDE w:val="0"/>
      <w:autoSpaceDN w:val="0"/>
      <w:adjustRightInd w:val="0"/>
    </w:pPr>
    <w:rPr>
      <w:rFonts w:ascii="Arial" w:hAnsi="Arial" w:cs="Arial"/>
    </w:rPr>
  </w:style>
  <w:style w:type="paragraph" w:customStyle="1" w:styleId="1">
    <w:name w:val="Обычный1"/>
    <w:rsid w:val="0077108E"/>
    <w:pPr>
      <w:spacing w:line="276" w:lineRule="auto"/>
    </w:pPr>
    <w:rPr>
      <w:rFonts w:ascii="Arial" w:eastAsia="Times New Roman" w:hAnsi="Arial" w:cs="Arial"/>
      <w:color w:val="000000"/>
      <w:sz w:val="22"/>
    </w:rPr>
  </w:style>
  <w:style w:type="paragraph" w:styleId="a3">
    <w:name w:val="Balloon Text"/>
    <w:basedOn w:val="a"/>
    <w:link w:val="a4"/>
    <w:semiHidden/>
    <w:rsid w:val="008F229F"/>
    <w:pPr>
      <w:spacing w:after="0" w:line="240" w:lineRule="auto"/>
    </w:pPr>
    <w:rPr>
      <w:rFonts w:ascii="Tahoma" w:hAnsi="Tahoma" w:cs="Tahoma"/>
      <w:sz w:val="16"/>
      <w:szCs w:val="16"/>
    </w:rPr>
  </w:style>
  <w:style w:type="character" w:customStyle="1" w:styleId="a4">
    <w:name w:val="Текст выноски Знак"/>
    <w:link w:val="a3"/>
    <w:semiHidden/>
    <w:locked/>
    <w:rsid w:val="008F229F"/>
    <w:rPr>
      <w:rFonts w:ascii="Tahoma" w:hAnsi="Tahoma" w:cs="Tahoma"/>
      <w:sz w:val="16"/>
      <w:szCs w:val="16"/>
      <w:lang w:eastAsia="ru-RU"/>
    </w:rPr>
  </w:style>
  <w:style w:type="paragraph" w:styleId="a5">
    <w:name w:val="header"/>
    <w:basedOn w:val="a"/>
    <w:link w:val="a6"/>
    <w:uiPriority w:val="99"/>
    <w:rsid w:val="008F229F"/>
    <w:pPr>
      <w:tabs>
        <w:tab w:val="center" w:pos="4677"/>
        <w:tab w:val="right" w:pos="9355"/>
      </w:tabs>
      <w:spacing w:after="0" w:line="240" w:lineRule="auto"/>
    </w:pPr>
  </w:style>
  <w:style w:type="character" w:customStyle="1" w:styleId="a6">
    <w:name w:val="Верхний колонтитул Знак"/>
    <w:link w:val="a5"/>
    <w:uiPriority w:val="99"/>
    <w:locked/>
    <w:rsid w:val="008F229F"/>
    <w:rPr>
      <w:rFonts w:ascii="Calibri" w:hAnsi="Calibri" w:cs="Times New Roman"/>
      <w:lang w:eastAsia="ru-RU"/>
    </w:rPr>
  </w:style>
  <w:style w:type="paragraph" w:styleId="a7">
    <w:name w:val="footer"/>
    <w:basedOn w:val="a"/>
    <w:link w:val="a8"/>
    <w:rsid w:val="008F229F"/>
    <w:pPr>
      <w:tabs>
        <w:tab w:val="center" w:pos="4677"/>
        <w:tab w:val="right" w:pos="9355"/>
      </w:tabs>
      <w:spacing w:after="0" w:line="240" w:lineRule="auto"/>
    </w:pPr>
  </w:style>
  <w:style w:type="character" w:customStyle="1" w:styleId="a8">
    <w:name w:val="Нижний колонтитул Знак"/>
    <w:link w:val="a7"/>
    <w:locked/>
    <w:rsid w:val="008F229F"/>
    <w:rPr>
      <w:rFonts w:ascii="Calibri" w:hAnsi="Calibri" w:cs="Times New Roman"/>
      <w:lang w:eastAsia="ru-RU"/>
    </w:rPr>
  </w:style>
  <w:style w:type="paragraph" w:styleId="a9">
    <w:name w:val="Title"/>
    <w:basedOn w:val="a"/>
    <w:next w:val="aa"/>
    <w:link w:val="ab"/>
    <w:qFormat/>
    <w:rsid w:val="00226C36"/>
    <w:pPr>
      <w:suppressAutoHyphens/>
      <w:spacing w:after="0" w:line="240" w:lineRule="auto"/>
      <w:jc w:val="center"/>
    </w:pPr>
    <w:rPr>
      <w:rFonts w:ascii="Times New Roman" w:hAnsi="Times New Roman"/>
      <w:sz w:val="28"/>
      <w:szCs w:val="20"/>
      <w:lang w:eastAsia="ar-SA"/>
    </w:rPr>
  </w:style>
  <w:style w:type="character" w:customStyle="1" w:styleId="ab">
    <w:name w:val="Название Знак"/>
    <w:link w:val="a9"/>
    <w:locked/>
    <w:rsid w:val="00226C36"/>
    <w:rPr>
      <w:rFonts w:ascii="Times New Roman" w:hAnsi="Times New Roman" w:cs="Times New Roman"/>
      <w:sz w:val="20"/>
      <w:szCs w:val="20"/>
      <w:lang w:eastAsia="ar-SA" w:bidi="ar-SA"/>
    </w:rPr>
  </w:style>
  <w:style w:type="paragraph" w:customStyle="1" w:styleId="ac">
    <w:name w:val="Базовый"/>
    <w:rsid w:val="00226C36"/>
    <w:pPr>
      <w:tabs>
        <w:tab w:val="left" w:pos="709"/>
      </w:tabs>
      <w:suppressAutoHyphens/>
      <w:spacing w:after="200" w:line="276" w:lineRule="atLeast"/>
    </w:pPr>
    <w:rPr>
      <w:rFonts w:cs="Calibri"/>
      <w:color w:val="00000A"/>
      <w:sz w:val="22"/>
      <w:szCs w:val="22"/>
      <w:lang w:eastAsia="en-US"/>
    </w:rPr>
  </w:style>
  <w:style w:type="table" w:styleId="ad">
    <w:name w:val="Table Grid"/>
    <w:basedOn w:val="a1"/>
    <w:rsid w:val="00226C3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link w:val="ae"/>
    <w:qFormat/>
    <w:rsid w:val="00226C36"/>
    <w:pPr>
      <w:numPr>
        <w:ilvl w:val="1"/>
      </w:numPr>
    </w:pPr>
    <w:rPr>
      <w:rFonts w:ascii="Cambria" w:hAnsi="Cambria"/>
      <w:i/>
      <w:iCs/>
      <w:color w:val="4F81BD"/>
      <w:spacing w:val="15"/>
      <w:sz w:val="24"/>
      <w:szCs w:val="24"/>
    </w:rPr>
  </w:style>
  <w:style w:type="character" w:customStyle="1" w:styleId="ae">
    <w:name w:val="Подзаголовок Знак"/>
    <w:link w:val="aa"/>
    <w:locked/>
    <w:rsid w:val="00226C36"/>
    <w:rPr>
      <w:rFonts w:ascii="Cambria" w:hAnsi="Cambria" w:cs="Times New Roman"/>
      <w:i/>
      <w:iCs/>
      <w:color w:val="4F81BD"/>
      <w:spacing w:val="15"/>
      <w:sz w:val="24"/>
      <w:szCs w:val="24"/>
      <w:lang w:eastAsia="ru-RU"/>
    </w:rPr>
  </w:style>
  <w:style w:type="character" w:styleId="af">
    <w:name w:val="line number"/>
    <w:semiHidden/>
    <w:rsid w:val="00B638A3"/>
    <w:rPr>
      <w:rFonts w:cs="Times New Roman"/>
    </w:rPr>
  </w:style>
  <w:style w:type="character" w:styleId="af0">
    <w:name w:val="page number"/>
    <w:basedOn w:val="a0"/>
    <w:rsid w:val="006C1D8F"/>
  </w:style>
  <w:style w:type="paragraph" w:styleId="af1">
    <w:name w:val="List Paragraph"/>
    <w:basedOn w:val="a"/>
    <w:uiPriority w:val="34"/>
    <w:qFormat/>
    <w:rsid w:val="00E93C9C"/>
    <w:pPr>
      <w:ind w:left="720"/>
      <w:contextualSpacing/>
    </w:pPr>
  </w:style>
  <w:style w:type="character" w:styleId="af2">
    <w:name w:val="annotation reference"/>
    <w:basedOn w:val="a0"/>
    <w:semiHidden/>
    <w:unhideWhenUsed/>
    <w:rsid w:val="006A363E"/>
    <w:rPr>
      <w:sz w:val="16"/>
      <w:szCs w:val="16"/>
    </w:rPr>
  </w:style>
  <w:style w:type="paragraph" w:styleId="af3">
    <w:name w:val="annotation text"/>
    <w:basedOn w:val="a"/>
    <w:link w:val="af4"/>
    <w:semiHidden/>
    <w:unhideWhenUsed/>
    <w:rsid w:val="006A363E"/>
    <w:pPr>
      <w:spacing w:line="240" w:lineRule="auto"/>
    </w:pPr>
    <w:rPr>
      <w:sz w:val="20"/>
      <w:szCs w:val="20"/>
    </w:rPr>
  </w:style>
  <w:style w:type="character" w:customStyle="1" w:styleId="af4">
    <w:name w:val="Текст примечания Знак"/>
    <w:basedOn w:val="a0"/>
    <w:link w:val="af3"/>
    <w:semiHidden/>
    <w:rsid w:val="006A363E"/>
  </w:style>
  <w:style w:type="paragraph" w:styleId="af5">
    <w:name w:val="annotation subject"/>
    <w:basedOn w:val="af3"/>
    <w:next w:val="af3"/>
    <w:link w:val="af6"/>
    <w:semiHidden/>
    <w:unhideWhenUsed/>
    <w:rsid w:val="006A363E"/>
    <w:rPr>
      <w:b/>
      <w:bCs/>
    </w:rPr>
  </w:style>
  <w:style w:type="character" w:customStyle="1" w:styleId="af6">
    <w:name w:val="Тема примечания Знак"/>
    <w:basedOn w:val="af4"/>
    <w:link w:val="af5"/>
    <w:semiHidden/>
    <w:rsid w:val="006A363E"/>
    <w:rPr>
      <w:b/>
      <w:bCs/>
    </w:rPr>
  </w:style>
  <w:style w:type="paragraph" w:styleId="af7">
    <w:name w:val="footnote text"/>
    <w:basedOn w:val="a"/>
    <w:link w:val="af8"/>
    <w:rsid w:val="000200B6"/>
    <w:pPr>
      <w:spacing w:after="0" w:line="240" w:lineRule="auto"/>
    </w:pPr>
    <w:rPr>
      <w:rFonts w:ascii="Times New Roman" w:eastAsia="MS Mincho" w:hAnsi="Times New Roman"/>
      <w:sz w:val="20"/>
      <w:szCs w:val="20"/>
      <w:lang w:eastAsia="ja-JP"/>
    </w:rPr>
  </w:style>
  <w:style w:type="character" w:customStyle="1" w:styleId="af8">
    <w:name w:val="Текст сноски Знак"/>
    <w:basedOn w:val="a0"/>
    <w:link w:val="af7"/>
    <w:rsid w:val="000200B6"/>
    <w:rPr>
      <w:rFonts w:ascii="Times New Roman" w:eastAsia="MS Mincho" w:hAnsi="Times New Roman"/>
      <w:lang w:eastAsia="ja-JP"/>
    </w:rPr>
  </w:style>
  <w:style w:type="character" w:styleId="af9">
    <w:name w:val="footnote reference"/>
    <w:rsid w:val="000200B6"/>
    <w:rPr>
      <w:vertAlign w:val="superscript"/>
    </w:rPr>
  </w:style>
  <w:style w:type="paragraph" w:styleId="afa">
    <w:name w:val="caption"/>
    <w:basedOn w:val="a"/>
    <w:next w:val="a"/>
    <w:unhideWhenUsed/>
    <w:qFormat/>
    <w:locked/>
    <w:rsid w:val="002D13A1"/>
    <w:pPr>
      <w:spacing w:line="240" w:lineRule="auto"/>
    </w:pPr>
    <w:rPr>
      <w:b/>
      <w:bCs/>
      <w:color w:val="4F81BD" w:themeColor="accent1"/>
      <w:sz w:val="18"/>
      <w:szCs w:val="18"/>
    </w:rPr>
  </w:style>
  <w:style w:type="character" w:customStyle="1" w:styleId="apple-converted-space">
    <w:name w:val="apple-converted-space"/>
    <w:basedOn w:val="a0"/>
    <w:rsid w:val="00A42FD6"/>
  </w:style>
  <w:style w:type="character" w:styleId="afb">
    <w:name w:val="Strong"/>
    <w:basedOn w:val="a0"/>
    <w:uiPriority w:val="22"/>
    <w:qFormat/>
    <w:locked/>
    <w:rsid w:val="00A42FD6"/>
    <w:rPr>
      <w:b/>
      <w:bCs/>
    </w:rPr>
  </w:style>
  <w:style w:type="character" w:styleId="afc">
    <w:name w:val="Hyperlink"/>
    <w:basedOn w:val="a0"/>
    <w:uiPriority w:val="99"/>
    <w:semiHidden/>
    <w:unhideWhenUsed/>
    <w:rsid w:val="00A42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9434">
      <w:bodyDiv w:val="1"/>
      <w:marLeft w:val="0"/>
      <w:marRight w:val="0"/>
      <w:marTop w:val="0"/>
      <w:marBottom w:val="0"/>
      <w:divBdr>
        <w:top w:val="none" w:sz="0" w:space="0" w:color="auto"/>
        <w:left w:val="none" w:sz="0" w:space="0" w:color="auto"/>
        <w:bottom w:val="none" w:sz="0" w:space="0" w:color="auto"/>
        <w:right w:val="none" w:sz="0" w:space="0" w:color="auto"/>
      </w:divBdr>
    </w:div>
    <w:div w:id="249584399">
      <w:bodyDiv w:val="1"/>
      <w:marLeft w:val="0"/>
      <w:marRight w:val="0"/>
      <w:marTop w:val="0"/>
      <w:marBottom w:val="0"/>
      <w:divBdr>
        <w:top w:val="none" w:sz="0" w:space="0" w:color="auto"/>
        <w:left w:val="none" w:sz="0" w:space="0" w:color="auto"/>
        <w:bottom w:val="none" w:sz="0" w:space="0" w:color="auto"/>
        <w:right w:val="none" w:sz="0" w:space="0" w:color="auto"/>
      </w:divBdr>
    </w:div>
    <w:div w:id="300381836">
      <w:bodyDiv w:val="1"/>
      <w:marLeft w:val="0"/>
      <w:marRight w:val="0"/>
      <w:marTop w:val="0"/>
      <w:marBottom w:val="0"/>
      <w:divBdr>
        <w:top w:val="none" w:sz="0" w:space="0" w:color="auto"/>
        <w:left w:val="none" w:sz="0" w:space="0" w:color="auto"/>
        <w:bottom w:val="none" w:sz="0" w:space="0" w:color="auto"/>
        <w:right w:val="none" w:sz="0" w:space="0" w:color="auto"/>
      </w:divBdr>
    </w:div>
    <w:div w:id="452753897">
      <w:bodyDiv w:val="1"/>
      <w:marLeft w:val="0"/>
      <w:marRight w:val="0"/>
      <w:marTop w:val="0"/>
      <w:marBottom w:val="0"/>
      <w:divBdr>
        <w:top w:val="none" w:sz="0" w:space="0" w:color="auto"/>
        <w:left w:val="none" w:sz="0" w:space="0" w:color="auto"/>
        <w:bottom w:val="none" w:sz="0" w:space="0" w:color="auto"/>
        <w:right w:val="none" w:sz="0" w:space="0" w:color="auto"/>
      </w:divBdr>
    </w:div>
    <w:div w:id="536116490">
      <w:bodyDiv w:val="1"/>
      <w:marLeft w:val="0"/>
      <w:marRight w:val="0"/>
      <w:marTop w:val="0"/>
      <w:marBottom w:val="0"/>
      <w:divBdr>
        <w:top w:val="none" w:sz="0" w:space="0" w:color="auto"/>
        <w:left w:val="none" w:sz="0" w:space="0" w:color="auto"/>
        <w:bottom w:val="none" w:sz="0" w:space="0" w:color="auto"/>
        <w:right w:val="none" w:sz="0" w:space="0" w:color="auto"/>
      </w:divBdr>
    </w:div>
    <w:div w:id="544409302">
      <w:bodyDiv w:val="1"/>
      <w:marLeft w:val="0"/>
      <w:marRight w:val="0"/>
      <w:marTop w:val="0"/>
      <w:marBottom w:val="0"/>
      <w:divBdr>
        <w:top w:val="none" w:sz="0" w:space="0" w:color="auto"/>
        <w:left w:val="none" w:sz="0" w:space="0" w:color="auto"/>
        <w:bottom w:val="none" w:sz="0" w:space="0" w:color="auto"/>
        <w:right w:val="none" w:sz="0" w:space="0" w:color="auto"/>
      </w:divBdr>
    </w:div>
    <w:div w:id="620186082">
      <w:bodyDiv w:val="1"/>
      <w:marLeft w:val="0"/>
      <w:marRight w:val="0"/>
      <w:marTop w:val="0"/>
      <w:marBottom w:val="0"/>
      <w:divBdr>
        <w:top w:val="none" w:sz="0" w:space="0" w:color="auto"/>
        <w:left w:val="none" w:sz="0" w:space="0" w:color="auto"/>
        <w:bottom w:val="none" w:sz="0" w:space="0" w:color="auto"/>
        <w:right w:val="none" w:sz="0" w:space="0" w:color="auto"/>
      </w:divBdr>
    </w:div>
    <w:div w:id="654182483">
      <w:bodyDiv w:val="1"/>
      <w:marLeft w:val="0"/>
      <w:marRight w:val="0"/>
      <w:marTop w:val="0"/>
      <w:marBottom w:val="0"/>
      <w:divBdr>
        <w:top w:val="none" w:sz="0" w:space="0" w:color="auto"/>
        <w:left w:val="none" w:sz="0" w:space="0" w:color="auto"/>
        <w:bottom w:val="none" w:sz="0" w:space="0" w:color="auto"/>
        <w:right w:val="none" w:sz="0" w:space="0" w:color="auto"/>
      </w:divBdr>
    </w:div>
    <w:div w:id="738791844">
      <w:bodyDiv w:val="1"/>
      <w:marLeft w:val="0"/>
      <w:marRight w:val="0"/>
      <w:marTop w:val="0"/>
      <w:marBottom w:val="0"/>
      <w:divBdr>
        <w:top w:val="none" w:sz="0" w:space="0" w:color="auto"/>
        <w:left w:val="none" w:sz="0" w:space="0" w:color="auto"/>
        <w:bottom w:val="none" w:sz="0" w:space="0" w:color="auto"/>
        <w:right w:val="none" w:sz="0" w:space="0" w:color="auto"/>
      </w:divBdr>
    </w:div>
    <w:div w:id="904753904">
      <w:bodyDiv w:val="1"/>
      <w:marLeft w:val="0"/>
      <w:marRight w:val="0"/>
      <w:marTop w:val="0"/>
      <w:marBottom w:val="0"/>
      <w:divBdr>
        <w:top w:val="none" w:sz="0" w:space="0" w:color="auto"/>
        <w:left w:val="none" w:sz="0" w:space="0" w:color="auto"/>
        <w:bottom w:val="none" w:sz="0" w:space="0" w:color="auto"/>
        <w:right w:val="none" w:sz="0" w:space="0" w:color="auto"/>
      </w:divBdr>
    </w:div>
    <w:div w:id="962804052">
      <w:bodyDiv w:val="1"/>
      <w:marLeft w:val="0"/>
      <w:marRight w:val="0"/>
      <w:marTop w:val="0"/>
      <w:marBottom w:val="0"/>
      <w:divBdr>
        <w:top w:val="none" w:sz="0" w:space="0" w:color="auto"/>
        <w:left w:val="none" w:sz="0" w:space="0" w:color="auto"/>
        <w:bottom w:val="none" w:sz="0" w:space="0" w:color="auto"/>
        <w:right w:val="none" w:sz="0" w:space="0" w:color="auto"/>
      </w:divBdr>
    </w:div>
    <w:div w:id="1151096547">
      <w:bodyDiv w:val="1"/>
      <w:marLeft w:val="0"/>
      <w:marRight w:val="0"/>
      <w:marTop w:val="0"/>
      <w:marBottom w:val="0"/>
      <w:divBdr>
        <w:top w:val="none" w:sz="0" w:space="0" w:color="auto"/>
        <w:left w:val="none" w:sz="0" w:space="0" w:color="auto"/>
        <w:bottom w:val="none" w:sz="0" w:space="0" w:color="auto"/>
        <w:right w:val="none" w:sz="0" w:space="0" w:color="auto"/>
      </w:divBdr>
    </w:div>
    <w:div w:id="1283225198">
      <w:bodyDiv w:val="1"/>
      <w:marLeft w:val="0"/>
      <w:marRight w:val="0"/>
      <w:marTop w:val="0"/>
      <w:marBottom w:val="0"/>
      <w:divBdr>
        <w:top w:val="none" w:sz="0" w:space="0" w:color="auto"/>
        <w:left w:val="none" w:sz="0" w:space="0" w:color="auto"/>
        <w:bottom w:val="none" w:sz="0" w:space="0" w:color="auto"/>
        <w:right w:val="none" w:sz="0" w:space="0" w:color="auto"/>
      </w:divBdr>
    </w:div>
    <w:div w:id="1298754064">
      <w:bodyDiv w:val="1"/>
      <w:marLeft w:val="0"/>
      <w:marRight w:val="0"/>
      <w:marTop w:val="0"/>
      <w:marBottom w:val="0"/>
      <w:divBdr>
        <w:top w:val="none" w:sz="0" w:space="0" w:color="auto"/>
        <w:left w:val="none" w:sz="0" w:space="0" w:color="auto"/>
        <w:bottom w:val="none" w:sz="0" w:space="0" w:color="auto"/>
        <w:right w:val="none" w:sz="0" w:space="0" w:color="auto"/>
      </w:divBdr>
    </w:div>
    <w:div w:id="1677145147">
      <w:bodyDiv w:val="1"/>
      <w:marLeft w:val="0"/>
      <w:marRight w:val="0"/>
      <w:marTop w:val="0"/>
      <w:marBottom w:val="0"/>
      <w:divBdr>
        <w:top w:val="none" w:sz="0" w:space="0" w:color="auto"/>
        <w:left w:val="none" w:sz="0" w:space="0" w:color="auto"/>
        <w:bottom w:val="none" w:sz="0" w:space="0" w:color="auto"/>
        <w:right w:val="none" w:sz="0" w:space="0" w:color="auto"/>
      </w:divBdr>
    </w:div>
    <w:div w:id="1684280247">
      <w:bodyDiv w:val="1"/>
      <w:marLeft w:val="0"/>
      <w:marRight w:val="0"/>
      <w:marTop w:val="0"/>
      <w:marBottom w:val="0"/>
      <w:divBdr>
        <w:top w:val="none" w:sz="0" w:space="0" w:color="auto"/>
        <w:left w:val="none" w:sz="0" w:space="0" w:color="auto"/>
        <w:bottom w:val="none" w:sz="0" w:space="0" w:color="auto"/>
        <w:right w:val="none" w:sz="0" w:space="0" w:color="auto"/>
      </w:divBdr>
    </w:div>
    <w:div w:id="1749423591">
      <w:bodyDiv w:val="1"/>
      <w:marLeft w:val="0"/>
      <w:marRight w:val="0"/>
      <w:marTop w:val="0"/>
      <w:marBottom w:val="0"/>
      <w:divBdr>
        <w:top w:val="none" w:sz="0" w:space="0" w:color="auto"/>
        <w:left w:val="none" w:sz="0" w:space="0" w:color="auto"/>
        <w:bottom w:val="none" w:sz="0" w:space="0" w:color="auto"/>
        <w:right w:val="none" w:sz="0" w:space="0" w:color="auto"/>
      </w:divBdr>
    </w:div>
    <w:div w:id="1840582713">
      <w:bodyDiv w:val="1"/>
      <w:marLeft w:val="0"/>
      <w:marRight w:val="0"/>
      <w:marTop w:val="0"/>
      <w:marBottom w:val="0"/>
      <w:divBdr>
        <w:top w:val="none" w:sz="0" w:space="0" w:color="auto"/>
        <w:left w:val="none" w:sz="0" w:space="0" w:color="auto"/>
        <w:bottom w:val="none" w:sz="0" w:space="0" w:color="auto"/>
        <w:right w:val="none" w:sz="0" w:space="0" w:color="auto"/>
      </w:divBdr>
    </w:div>
    <w:div w:id="20509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dLbl>
              <c:idx val="0"/>
              <c:layout>
                <c:manualLayout>
                  <c:x val="5.0632911392405104E-2"/>
                  <c:y val="0"/>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Лист1!$A$2:$A$3</c:f>
              <c:strCache>
                <c:ptCount val="2"/>
                <c:pt idx="0">
                  <c:v>Открытый конкурс в электронной форме </c:v>
                </c:pt>
                <c:pt idx="1">
                  <c:v>Электронный аукцион </c:v>
                </c:pt>
              </c:strCache>
            </c:strRef>
          </c:cat>
          <c:val>
            <c:numRef>
              <c:f>Лист1!$B$2:$B$3</c:f>
              <c:numCache>
                <c:formatCode>0.0%</c:formatCode>
                <c:ptCount val="2"/>
                <c:pt idx="0">
                  <c:v>0.02</c:v>
                </c:pt>
                <c:pt idx="1">
                  <c:v>0.98</c:v>
                </c:pt>
              </c:numCache>
            </c:numRef>
          </c:val>
          <c:extLst xmlns:c16r2="http://schemas.microsoft.com/office/drawing/2015/06/chart">
            <c:ext xmlns:c16="http://schemas.microsoft.com/office/drawing/2014/chart" uri="{C3380CC4-5D6E-409C-BE32-E72D297353CC}">
              <c16:uniqueId val="{00000000-4397-49EB-A6AA-5B490389C9B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dLbl>
              <c:idx val="0"/>
              <c:layout>
                <c:manualLayout>
                  <c:x val="4.0988547317661245E-2"/>
                  <c:y val="-1.9841582302212224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Лист1!$A$2:$A$3</c:f>
              <c:strCache>
                <c:ptCount val="2"/>
                <c:pt idx="0">
                  <c:v>Открытый конкурс в электронной форме  </c:v>
                </c:pt>
                <c:pt idx="1">
                  <c:v>Электронный аукцион </c:v>
                </c:pt>
              </c:strCache>
            </c:strRef>
          </c:cat>
          <c:val>
            <c:numRef>
              <c:f>Лист1!$B$2:$B$3</c:f>
              <c:numCache>
                <c:formatCode>0.0%</c:formatCode>
                <c:ptCount val="2"/>
                <c:pt idx="0">
                  <c:v>1.6E-2</c:v>
                </c:pt>
                <c:pt idx="1">
                  <c:v>0.98399999999999999</c:v>
                </c:pt>
              </c:numCache>
            </c:numRef>
          </c:val>
          <c:extLst xmlns:c16r2="http://schemas.microsoft.com/office/drawing/2015/06/chart">
            <c:ext xmlns:c16="http://schemas.microsoft.com/office/drawing/2014/chart" uri="{C3380CC4-5D6E-409C-BE32-E72D297353CC}">
              <c16:uniqueId val="{00000000-4397-49EB-A6AA-5B490389C9B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Лист1!$B$1</c:f>
              <c:strCache>
                <c:ptCount val="1"/>
                <c:pt idx="0">
                  <c:v>2019</c:v>
                </c:pt>
              </c:strCache>
            </c:strRef>
          </c:tx>
          <c:invertIfNegative val="0"/>
          <c:dLbls>
            <c:showLegendKey val="0"/>
            <c:showVal val="1"/>
            <c:showCatName val="0"/>
            <c:showSerName val="0"/>
            <c:showPercent val="0"/>
            <c:showBubbleSize val="0"/>
            <c:showLeaderLines val="0"/>
          </c:dLbls>
          <c:cat>
            <c:strRef>
              <c:f>Лист1!$A$2:$A$3</c:f>
              <c:strCache>
                <c:ptCount val="2"/>
                <c:pt idx="0">
                  <c:v>Электронный аукцион</c:v>
                </c:pt>
                <c:pt idx="1">
                  <c:v>Открытый конкурс в электронной форме</c:v>
                </c:pt>
              </c:strCache>
            </c:strRef>
          </c:cat>
          <c:val>
            <c:numRef>
              <c:f>Лист1!$B$2:$B$3</c:f>
              <c:numCache>
                <c:formatCode>General</c:formatCode>
                <c:ptCount val="2"/>
                <c:pt idx="0">
                  <c:v>129</c:v>
                </c:pt>
                <c:pt idx="1">
                  <c:v>2</c:v>
                </c:pt>
              </c:numCache>
            </c:numRef>
          </c:val>
        </c:ser>
        <c:ser>
          <c:idx val="1"/>
          <c:order val="1"/>
          <c:tx>
            <c:strRef>
              <c:f>Лист1!$C$1</c:f>
              <c:strCache>
                <c:ptCount val="1"/>
                <c:pt idx="0">
                  <c:v>2020</c:v>
                </c:pt>
              </c:strCache>
            </c:strRef>
          </c:tx>
          <c:invertIfNegative val="0"/>
          <c:dLbls>
            <c:showLegendKey val="0"/>
            <c:showVal val="1"/>
            <c:showCatName val="0"/>
            <c:showSerName val="0"/>
            <c:showPercent val="0"/>
            <c:showBubbleSize val="0"/>
            <c:showLeaderLines val="0"/>
          </c:dLbls>
          <c:cat>
            <c:strRef>
              <c:f>Лист1!$A$2:$A$3</c:f>
              <c:strCache>
                <c:ptCount val="2"/>
                <c:pt idx="0">
                  <c:v>Электронный аукцион</c:v>
                </c:pt>
                <c:pt idx="1">
                  <c:v>Открытый конкурс в электронной форме</c:v>
                </c:pt>
              </c:strCache>
            </c:strRef>
          </c:cat>
          <c:val>
            <c:numRef>
              <c:f>Лист1!$C$2:$C$3</c:f>
              <c:numCache>
                <c:formatCode>General</c:formatCode>
                <c:ptCount val="2"/>
                <c:pt idx="0">
                  <c:v>81</c:v>
                </c:pt>
                <c:pt idx="1">
                  <c:v>2</c:v>
                </c:pt>
              </c:numCache>
            </c:numRef>
          </c:val>
        </c:ser>
        <c:dLbls>
          <c:showLegendKey val="0"/>
          <c:showVal val="0"/>
          <c:showCatName val="0"/>
          <c:showSerName val="0"/>
          <c:showPercent val="0"/>
          <c:showBubbleSize val="0"/>
        </c:dLbls>
        <c:gapWidth val="150"/>
        <c:axId val="130455424"/>
        <c:axId val="130456960"/>
      </c:barChart>
      <c:catAx>
        <c:axId val="130455424"/>
        <c:scaling>
          <c:orientation val="minMax"/>
        </c:scaling>
        <c:delete val="0"/>
        <c:axPos val="l"/>
        <c:majorTickMark val="out"/>
        <c:minorTickMark val="none"/>
        <c:tickLblPos val="nextTo"/>
        <c:crossAx val="130456960"/>
        <c:crosses val="autoZero"/>
        <c:auto val="1"/>
        <c:lblAlgn val="ctr"/>
        <c:lblOffset val="100"/>
        <c:noMultiLvlLbl val="0"/>
      </c:catAx>
      <c:valAx>
        <c:axId val="130456960"/>
        <c:scaling>
          <c:orientation val="minMax"/>
        </c:scaling>
        <c:delete val="0"/>
        <c:axPos val="b"/>
        <c:majorGridlines/>
        <c:numFmt formatCode="General" sourceLinked="1"/>
        <c:majorTickMark val="out"/>
        <c:minorTickMark val="none"/>
        <c:tickLblPos val="nextTo"/>
        <c:spPr>
          <a:ln w="3175">
            <a:prstDash val="sysDot"/>
          </a:ln>
        </c:spPr>
        <c:crossAx val="13045542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5369111490622213"/>
          <c:y val="0.10591893207919145"/>
          <c:w val="0.52246320619900821"/>
          <c:h val="0.73799592807908354"/>
        </c:manualLayout>
      </c:layout>
      <c:barChart>
        <c:barDir val="bar"/>
        <c:grouping val="clustered"/>
        <c:varyColors val="0"/>
        <c:ser>
          <c:idx val="0"/>
          <c:order val="0"/>
          <c:tx>
            <c:strRef>
              <c:f>Лист1!$B$1</c:f>
              <c:strCache>
                <c:ptCount val="1"/>
                <c:pt idx="0">
                  <c:v>2019</c:v>
                </c:pt>
              </c:strCache>
            </c:strRef>
          </c:tx>
          <c:invertIfNegative val="0"/>
          <c:dLbls>
            <c:showLegendKey val="0"/>
            <c:showVal val="1"/>
            <c:showCatName val="0"/>
            <c:showSerName val="0"/>
            <c:showPercent val="0"/>
            <c:showBubbleSize val="0"/>
            <c:showLeaderLines val="0"/>
          </c:dLbls>
          <c:cat>
            <c:strRef>
              <c:f>Лист1!$A$2:$A$3</c:f>
              <c:strCache>
                <c:ptCount val="2"/>
                <c:pt idx="0">
                  <c:v>Электронный аукцион</c:v>
                </c:pt>
                <c:pt idx="1">
                  <c:v>Открытый конкурс в электронной форме</c:v>
                </c:pt>
              </c:strCache>
            </c:strRef>
          </c:cat>
          <c:val>
            <c:numRef>
              <c:f>Лист1!$B$2:$B$3</c:f>
              <c:numCache>
                <c:formatCode>General</c:formatCode>
                <c:ptCount val="2"/>
                <c:pt idx="0" formatCode="#,##0.00">
                  <c:v>129869.81</c:v>
                </c:pt>
                <c:pt idx="1">
                  <c:v>2500</c:v>
                </c:pt>
              </c:numCache>
            </c:numRef>
          </c:val>
        </c:ser>
        <c:ser>
          <c:idx val="1"/>
          <c:order val="1"/>
          <c:tx>
            <c:strRef>
              <c:f>Лист1!$C$1</c:f>
              <c:strCache>
                <c:ptCount val="1"/>
                <c:pt idx="0">
                  <c:v>2020</c:v>
                </c:pt>
              </c:strCache>
            </c:strRef>
          </c:tx>
          <c:invertIfNegative val="0"/>
          <c:dLbls>
            <c:showLegendKey val="0"/>
            <c:showVal val="1"/>
            <c:showCatName val="0"/>
            <c:showSerName val="0"/>
            <c:showPercent val="0"/>
            <c:showBubbleSize val="0"/>
            <c:showLeaderLines val="0"/>
          </c:dLbls>
          <c:cat>
            <c:strRef>
              <c:f>Лист1!$A$2:$A$3</c:f>
              <c:strCache>
                <c:ptCount val="2"/>
                <c:pt idx="0">
                  <c:v>Электронный аукцион</c:v>
                </c:pt>
                <c:pt idx="1">
                  <c:v>Открытый конкурс в электронной форме</c:v>
                </c:pt>
              </c:strCache>
            </c:strRef>
          </c:cat>
          <c:val>
            <c:numRef>
              <c:f>Лист1!$C$2:$C$3</c:f>
              <c:numCache>
                <c:formatCode>#,##0.00</c:formatCode>
                <c:ptCount val="2"/>
                <c:pt idx="0">
                  <c:v>1146131.67</c:v>
                </c:pt>
                <c:pt idx="1">
                  <c:v>19541.560000000001</c:v>
                </c:pt>
              </c:numCache>
            </c:numRef>
          </c:val>
        </c:ser>
        <c:dLbls>
          <c:showLegendKey val="0"/>
          <c:showVal val="0"/>
          <c:showCatName val="0"/>
          <c:showSerName val="0"/>
          <c:showPercent val="0"/>
          <c:showBubbleSize val="0"/>
        </c:dLbls>
        <c:gapWidth val="150"/>
        <c:axId val="135379584"/>
        <c:axId val="136028928"/>
      </c:barChart>
      <c:catAx>
        <c:axId val="135379584"/>
        <c:scaling>
          <c:orientation val="minMax"/>
        </c:scaling>
        <c:delete val="0"/>
        <c:axPos val="l"/>
        <c:majorTickMark val="out"/>
        <c:minorTickMark val="none"/>
        <c:tickLblPos val="nextTo"/>
        <c:crossAx val="136028928"/>
        <c:crosses val="autoZero"/>
        <c:auto val="1"/>
        <c:lblAlgn val="ctr"/>
        <c:lblOffset val="100"/>
        <c:noMultiLvlLbl val="0"/>
      </c:catAx>
      <c:valAx>
        <c:axId val="136028928"/>
        <c:scaling>
          <c:orientation val="minMax"/>
        </c:scaling>
        <c:delete val="0"/>
        <c:axPos val="b"/>
        <c:majorGridlines/>
        <c:numFmt formatCode="#,##0.00" sourceLinked="1"/>
        <c:majorTickMark val="out"/>
        <c:minorTickMark val="none"/>
        <c:tickLblPos val="nextTo"/>
        <c:spPr>
          <a:ln w="3175">
            <a:prstDash val="sysDot"/>
          </a:ln>
        </c:spPr>
        <c:crossAx val="135379584"/>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dLbl>
              <c:idx val="1"/>
              <c:layout>
                <c:manualLayout>
                  <c:x val="4.1929334384984557E-2"/>
                  <c:y val="-0.11797196866471324"/>
                </c:manualLayout>
              </c:layout>
              <c:showLegendKey val="0"/>
              <c:showVal val="1"/>
              <c:showCatName val="0"/>
              <c:showSerName val="0"/>
              <c:showPercent val="0"/>
              <c:showBubbleSize val="0"/>
            </c:dLbl>
            <c:dLbl>
              <c:idx val="2"/>
              <c:layout>
                <c:manualLayout>
                  <c:x val="-0.12769190114034382"/>
                  <c:y val="-2.0378199613015176E-2"/>
                </c:manualLayout>
              </c:layout>
              <c:showLegendKey val="0"/>
              <c:showVal val="1"/>
              <c:showCatName val="0"/>
              <c:showSerName val="0"/>
              <c:showPercent val="0"/>
              <c:showBubbleSize val="0"/>
            </c:dLbl>
            <c:dLbl>
              <c:idx val="3"/>
              <c:layout>
                <c:manualLayout>
                  <c:x val="-9.8586242084764866E-2"/>
                  <c:y val="2.2390822892927053E-2"/>
                </c:manualLayout>
              </c:layout>
              <c:showLegendKey val="0"/>
              <c:showVal val="1"/>
              <c:showCatName val="0"/>
              <c:showSerName val="0"/>
              <c:showPercent val="0"/>
              <c:showBubbleSize val="0"/>
            </c:dLbl>
            <c:dLbl>
              <c:idx val="4"/>
              <c:layout>
                <c:manualLayout>
                  <c:x val="-0.12732605949853537"/>
                  <c:y val="-4.8603260691998565E-2"/>
                </c:manualLayout>
              </c:layout>
              <c:showLegendKey val="0"/>
              <c:showVal val="1"/>
              <c:showCatName val="0"/>
              <c:showSerName val="0"/>
              <c:showPercent val="0"/>
              <c:showBubbleSize val="0"/>
            </c:dLbl>
            <c:dLbl>
              <c:idx val="5"/>
              <c:layout>
                <c:manualLayout>
                  <c:x val="6.1886359768168871E-2"/>
                  <c:y val="-8.949848073970007E-2"/>
                </c:manualLayout>
              </c:layout>
              <c:showLegendKey val="0"/>
              <c:showVal val="1"/>
              <c:showCatName val="0"/>
              <c:showSerName val="0"/>
              <c:showPercent val="0"/>
              <c:showBubbleSize val="0"/>
            </c:dLbl>
            <c:dLbl>
              <c:idx val="6"/>
              <c:layout>
                <c:manualLayout>
                  <c:x val="0.10320299552999561"/>
                  <c:y val="-8.25214275601442E-3"/>
                </c:manualLayout>
              </c:layout>
              <c:showLegendKey val="0"/>
              <c:showVal val="1"/>
              <c:showCatName val="0"/>
              <c:showSerName val="0"/>
              <c:showPercent val="0"/>
              <c:showBubbleSize val="0"/>
            </c:dLbl>
            <c:dLbl>
              <c:idx val="7"/>
              <c:layout>
                <c:manualLayout>
                  <c:x val="-0.101731029355119"/>
                  <c:y val="-7.5970420709859404E-2"/>
                </c:manualLayout>
              </c:layout>
              <c:showLegendKey val="0"/>
              <c:showVal val="1"/>
              <c:showCatName val="0"/>
              <c:showSerName val="0"/>
              <c:showPercent val="0"/>
              <c:showBubbleSize val="0"/>
            </c:dLbl>
            <c:dLbl>
              <c:idx val="8"/>
              <c:layout>
                <c:manualLayout>
                  <c:x val="-0.1474226078276718"/>
                  <c:y val="5.9207614362140448E-2"/>
                </c:manualLayout>
              </c:layout>
              <c:showLegendKey val="0"/>
              <c:showVal val="1"/>
              <c:showCatName val="0"/>
              <c:showSerName val="0"/>
              <c:showPercent val="0"/>
              <c:showBubbleSize val="0"/>
            </c:dLbl>
            <c:dLbl>
              <c:idx val="9"/>
              <c:layout>
                <c:manualLayout>
                  <c:x val="9.603916404647371E-2"/>
                  <c:y val="-4.2736048035489339E-2"/>
                </c:manualLayout>
              </c:layout>
              <c:showLegendKey val="0"/>
              <c:showVal val="1"/>
              <c:showCatName val="0"/>
              <c:showSerName val="0"/>
              <c:showPercent val="0"/>
              <c:showBubbleSize val="0"/>
            </c:dLbl>
            <c:dLbl>
              <c:idx val="10"/>
              <c:layout>
                <c:manualLayout>
                  <c:x val="9.7977838094470276E-2"/>
                  <c:y val="1.2595520995560203E-2"/>
                </c:manualLayout>
              </c:layout>
              <c:showLegendKey val="0"/>
              <c:showVal val="1"/>
              <c:showCatName val="0"/>
              <c:showSerName val="0"/>
              <c:showPercent val="0"/>
              <c:showBubbleSize val="0"/>
            </c:dLbl>
            <c:dLbl>
              <c:idx val="11"/>
              <c:layout>
                <c:manualLayout>
                  <c:x val="5.8961059901642028E-2"/>
                  <c:y val="-6.1166835473366661E-2"/>
                </c:manualLayout>
              </c:layout>
              <c:showLegendKey val="0"/>
              <c:showVal val="1"/>
              <c:showCatName val="0"/>
              <c:showSerName val="0"/>
              <c:showPercent val="0"/>
              <c:showBubbleSize val="0"/>
            </c:dLbl>
            <c:dLbl>
              <c:idx val="12"/>
              <c:layout>
                <c:manualLayout>
                  <c:x val="-5.3858089470564904E-2"/>
                  <c:y val="-6.2218792329366196E-2"/>
                </c:manualLayout>
              </c:layout>
              <c:showLegendKey val="0"/>
              <c:showVal val="1"/>
              <c:showCatName val="0"/>
              <c:showSerName val="0"/>
              <c:showPercent val="0"/>
              <c:showBubbleSize val="0"/>
            </c:dLbl>
            <c:dLbl>
              <c:idx val="13"/>
              <c:layout>
                <c:manualLayout>
                  <c:x val="-2.8305994857603749E-2"/>
                  <c:y val="-3.189221561699887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Лист1!$A$2:$A$15</c:f>
              <c:strCache>
                <c:ptCount val="14"/>
                <c:pt idx="0">
                  <c:v>Строительные, ремонтные работы, работы по благоустройству дворовых и общественных  территорий  </c:v>
                </c:pt>
                <c:pt idx="1">
                  <c:v>Научно-исследовательские работы по разработке комплексной схемы организации дорожного движения</c:v>
                </c:pt>
                <c:pt idx="2">
                  <c:v>Поставка коммуникационного оборудования для ЕДДС города Благовещенска</c:v>
                </c:pt>
                <c:pt idx="3">
                  <c:v>Выполнение работ по устройству детских игровых площадок </c:v>
                </c:pt>
                <c:pt idx="4">
                  <c:v>Выполнение работ по оборудованию контейнерных площадок для сбора ТКО</c:v>
                </c:pt>
                <c:pt idx="5">
                  <c:v>Оказание услуг по посадке крупномеров (саженцев деревьев) </c:v>
                </c:pt>
                <c:pt idx="6">
                  <c:v>Приобретение жилого помещения (квартиры) для граждан, переселяемых из аварийного жилищного фонда </c:v>
                </c:pt>
                <c:pt idx="7">
                  <c:v>Прочие услуги</c:v>
                </c:pt>
                <c:pt idx="8">
                  <c:v>Прочие товары</c:v>
                </c:pt>
                <c:pt idx="9">
                  <c:v>Оказание услуг по световому оснащению, озвучиванию и пр. общегородских мероприятий </c:v>
                </c:pt>
                <c:pt idx="10">
                  <c:v>Поставка нефтепродуктов</c:v>
                </c:pt>
                <c:pt idx="11">
                  <c:v>Оказание услуг по организации и проведению городских спортивных и молодежных  мероприятий</c:v>
                </c:pt>
                <c:pt idx="12">
                  <c:v>Прочие работы</c:v>
                </c:pt>
                <c:pt idx="13">
                  <c:v>Оказание услуг по удалению пней вдоль улично-дорожной сети</c:v>
                </c:pt>
              </c:strCache>
            </c:strRef>
          </c:cat>
          <c:val>
            <c:numRef>
              <c:f>Лист1!$B$2:$B$15</c:f>
              <c:numCache>
                <c:formatCode>0.0%</c:formatCode>
                <c:ptCount val="14"/>
                <c:pt idx="0">
                  <c:v>0.93799999999999994</c:v>
                </c:pt>
                <c:pt idx="1">
                  <c:v>1.4999999999999999E-2</c:v>
                </c:pt>
                <c:pt idx="2">
                  <c:v>1.2E-2</c:v>
                </c:pt>
                <c:pt idx="3">
                  <c:v>1.2E-2</c:v>
                </c:pt>
                <c:pt idx="4">
                  <c:v>7.0000000000000001E-3</c:v>
                </c:pt>
                <c:pt idx="5">
                  <c:v>3.0000000000000001E-3</c:v>
                </c:pt>
                <c:pt idx="6">
                  <c:v>3.0000000000000001E-3</c:v>
                </c:pt>
                <c:pt idx="7">
                  <c:v>2E-3</c:v>
                </c:pt>
                <c:pt idx="8">
                  <c:v>1E-3</c:v>
                </c:pt>
                <c:pt idx="9">
                  <c:v>2E-3</c:v>
                </c:pt>
                <c:pt idx="10">
                  <c:v>2E-3</c:v>
                </c:pt>
                <c:pt idx="11">
                  <c:v>1E-3</c:v>
                </c:pt>
                <c:pt idx="12">
                  <c:v>1E-3</c:v>
                </c:pt>
                <c:pt idx="13">
                  <c:v>1E-3</c:v>
                </c:pt>
              </c:numCache>
            </c:numRef>
          </c:val>
          <c:extLst xmlns:c16r2="http://schemas.microsoft.com/office/drawing/2015/06/chart">
            <c:ext xmlns:c16="http://schemas.microsoft.com/office/drawing/2014/chart" uri="{C3380CC4-5D6E-409C-BE32-E72D297353CC}">
              <c16:uniqueId val="{00000000-4397-49EB-A6AA-5B490389C9BE}"/>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8762100509495141"/>
          <c:y val="1.534519162806193E-2"/>
          <c:w val="0.34803921568627449"/>
          <c:h val="0.94138346771833625"/>
        </c:manualLayout>
      </c:layout>
      <c:overlay val="0"/>
      <c:txPr>
        <a:bodyPr/>
        <a:lstStyle/>
        <a:p>
          <a:pPr>
            <a:lnSpc>
              <a:spcPts val="960"/>
            </a:lnSpc>
            <a:defRPr sz="800" kern="700" spc="0" baseline="0">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explosion val="25"/>
          <c:dLbls>
            <c:showLegendKey val="0"/>
            <c:showVal val="1"/>
            <c:showCatName val="0"/>
            <c:showSerName val="0"/>
            <c:showPercent val="0"/>
            <c:showBubbleSize val="0"/>
            <c:showLeaderLines val="1"/>
          </c:dLbls>
          <c:cat>
            <c:strRef>
              <c:f>Лист1!$A$2:$A$3</c:f>
              <c:strCache>
                <c:ptCount val="2"/>
                <c:pt idx="0">
                  <c:v>Открытый конкурс в электронной форме </c:v>
                </c:pt>
                <c:pt idx="1">
                  <c:v>Электронный аукцион </c:v>
                </c:pt>
              </c:strCache>
            </c:strRef>
          </c:cat>
          <c:val>
            <c:numRef>
              <c:f>Лист1!$B$2:$B$3</c:f>
              <c:numCache>
                <c:formatCode>0.0%</c:formatCode>
                <c:ptCount val="2"/>
                <c:pt idx="0">
                  <c:v>0.127</c:v>
                </c:pt>
                <c:pt idx="1">
                  <c:v>0.873</c:v>
                </c:pt>
              </c:numCache>
            </c:numRef>
          </c:val>
          <c:extLst xmlns:c16r2="http://schemas.microsoft.com/office/drawing/2015/06/chart">
            <c:ext xmlns:c16="http://schemas.microsoft.com/office/drawing/2014/chart" uri="{C3380CC4-5D6E-409C-BE32-E72D297353CC}">
              <c16:uniqueId val="{00000000-4397-49EB-A6AA-5B490389C9BE}"/>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0542-1259-495D-8FF9-FDE09492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20</Pages>
  <Words>5405</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МИО</Company>
  <LinksUpToDate>false</LinksUpToDate>
  <CharactersWithSpaces>36148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Хрянина Наталья Александровна</dc:creator>
  <cp:lastModifiedBy>Чебыкина Инга Александровна</cp:lastModifiedBy>
  <cp:revision>155</cp:revision>
  <cp:lastPrinted>2020-10-14T02:43:00Z</cp:lastPrinted>
  <dcterms:created xsi:type="dcterms:W3CDTF">2020-07-16T23:33:00Z</dcterms:created>
  <dcterms:modified xsi:type="dcterms:W3CDTF">2020-10-16T05:30:00Z</dcterms:modified>
</cp:coreProperties>
</file>