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C71" w14:textId="0F372339" w:rsidR="008F2BCB" w:rsidRPr="008F2BCB" w:rsidRDefault="008F2BCB" w:rsidP="008F2BC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муниципального дошкольного образовательного автономного учреждения детского сада № 1</w:t>
      </w:r>
    </w:p>
    <w:p w14:paraId="1469C9E1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ВВЕДЕНИЕ</w:t>
      </w:r>
    </w:p>
    <w:p w14:paraId="39727383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76C639F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14:paraId="2DAA764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Трудовой кодекс Российской Федерации;</w:t>
      </w:r>
    </w:p>
    <w:p w14:paraId="7F872DA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7FEFF0B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2F225B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Распоряжение Правительства Российской Федерации от 26 ноября 2012 г. №2190-р;</w:t>
      </w:r>
    </w:p>
    <w:p w14:paraId="0E9D04B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8C9CAC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30 сентября 2013г.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3074EAE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1064FCCF" w14:textId="77777777" w:rsidR="008F2BCB" w:rsidRPr="008F2BCB" w:rsidRDefault="008F2BCB" w:rsidP="008F2BCB">
      <w:pPr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0D4356F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6B6BD2F6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 Область применения</w:t>
      </w:r>
    </w:p>
    <w:p w14:paraId="22891F08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01782C8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детском саду  № 1 общеразвивающего вида (МДОАУ ДС №1).</w:t>
      </w:r>
    </w:p>
    <w:p w14:paraId="7A5120D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Настоящее Положение вводится в действие для применения на всех подразделениях МДОАУ ДС № 1 г.Благовещенска.</w:t>
      </w:r>
    </w:p>
    <w:p w14:paraId="1565C43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7C25CEA4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2. Термины и определения</w:t>
      </w:r>
    </w:p>
    <w:p w14:paraId="51756728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200353D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 настоящем документе применяются следующие термины с соответствующими определениями:</w:t>
      </w:r>
    </w:p>
    <w:p w14:paraId="3AB4C8B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апробация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4485956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аттестованные</w:t>
      </w:r>
      <w:r w:rsidRPr="008F2B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нормы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53C1B11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временные нормы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48B29D6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замена и пересмотр норм труда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074E976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напряжённость нормы труда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6D11EE8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времени обслуживания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63F7A04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затрат труда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2DCCC6B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обслуживания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23EF5AA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численности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3075972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нормированное задание</w:t>
      </w:r>
      <w:r w:rsidRPr="008F2BCB">
        <w:rPr>
          <w:rFonts w:ascii="Times New Roman" w:eastAsia="Times New Roman" w:hAnsi="Times New Roman" w:cs="Times New Roman"/>
          <w:lang w:eastAsia="ru-RU"/>
        </w:rP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2A348EE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отраслевые нормы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3D5A342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ошибочно установленные нормы (ошибочные)</w:t>
      </w:r>
      <w:r w:rsidRPr="008F2BCB">
        <w:rPr>
          <w:rFonts w:ascii="Times New Roman" w:eastAsia="Times New Roman" w:hAnsi="Times New Roman" w:cs="Times New Roman"/>
          <w:lang w:eastAsia="ru-RU"/>
        </w:rP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489014B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разовые нормы</w:t>
      </w:r>
      <w:r w:rsidRPr="008F2BCB">
        <w:rPr>
          <w:rFonts w:ascii="Times New Roman" w:eastAsia="Times New Roman" w:hAnsi="Times New Roman" w:cs="Times New Roman"/>
          <w:lang w:eastAsia="ru-RU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5A7761B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технически обоснованная норма труда</w:t>
      </w:r>
      <w:r w:rsidRPr="008F2BCB">
        <w:rPr>
          <w:rFonts w:ascii="Times New Roman" w:eastAsia="Times New Roman" w:hAnsi="Times New Roman" w:cs="Times New Roman"/>
          <w:lang w:eastAsia="ru-RU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0EC438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устаревшие нормы</w:t>
      </w:r>
      <w:r w:rsidRPr="008F2B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72E8808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межотраслевые нормы труда</w:t>
      </w:r>
      <w:r w:rsidRPr="008F2BCB">
        <w:rPr>
          <w:rFonts w:ascii="Times New Roman" w:eastAsia="Times New Roman" w:hAnsi="Times New Roman" w:cs="Times New Roman"/>
          <w:lang w:eastAsia="ru-RU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C97314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местные нормы труда</w:t>
      </w:r>
      <w:r w:rsidRPr="008F2BCB">
        <w:rPr>
          <w:rFonts w:ascii="Times New Roman" w:eastAsia="Times New Roman" w:hAnsi="Times New Roman" w:cs="Times New Roman"/>
          <w:lang w:eastAsia="ru-RU"/>
        </w:rPr>
        <w:t>: Нормативные материалы по труду, разработанные и утверждённые в учреждении.</w:t>
      </w:r>
    </w:p>
    <w:p w14:paraId="2F4B3FC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Примечание</w:t>
      </w:r>
      <w:r w:rsidRPr="008F2BCB">
        <w:rPr>
          <w:rFonts w:ascii="Times New Roman" w:eastAsia="Times New Roman" w:hAnsi="Times New Roman" w:cs="Times New Roman"/>
          <w:i/>
          <w:iCs/>
          <w:lang w:eastAsia="ru-RU"/>
        </w:rPr>
        <w:t xml:space="preserve">: </w:t>
      </w:r>
      <w:r w:rsidRPr="008F2BCB">
        <w:rPr>
          <w:rFonts w:ascii="Times New Roman" w:eastAsia="Times New Roman" w:hAnsi="Times New Roman" w:cs="Times New Roman"/>
          <w:lang w:eastAsia="ru-RU"/>
        </w:rPr>
        <w:t>Иные понятия и термины</w:t>
      </w:r>
      <w:r w:rsidRPr="008F2BC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F2BCB">
        <w:rPr>
          <w:rFonts w:ascii="Times New Roman" w:eastAsia="Times New Roman" w:hAnsi="Times New Roman" w:cs="Times New Roman"/>
          <w:lang w:eastAsia="ru-RU"/>
        </w:rPr>
        <w:t>используемые в настоящем Положении</w:t>
      </w:r>
      <w:r w:rsidRPr="008F2BC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F2BCB">
        <w:rPr>
          <w:rFonts w:ascii="Times New Roman" w:eastAsia="Times New Roman" w:hAnsi="Times New Roman" w:cs="Times New Roman"/>
          <w:lang w:eastAsia="ru-RU"/>
        </w:rPr>
        <w:t>применяются в соответствии с действующим законодательством Российской Федерации</w:t>
      </w:r>
      <w:r w:rsidRPr="008F2BC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14:paraId="74DB535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1D1A2A52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Основные цели и задачи нормирования труда в МДОАУДС № 1 г.Благовещенска</w:t>
      </w:r>
    </w:p>
    <w:p w14:paraId="0FD6584B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2D05FA2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595B94B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Цель нормирования труда в учреждении – создание системы нормирования труда, позволяющей:</w:t>
      </w:r>
    </w:p>
    <w:p w14:paraId="29663BA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совершенствовать организацию производства и труда с позиции минимизации трудовых затрат;</w:t>
      </w:r>
    </w:p>
    <w:p w14:paraId="520B4E7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планомерно снижать трудоёмкость работ, услуг;</w:t>
      </w:r>
    </w:p>
    <w:p w14:paraId="16CDC1B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6E8D297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87CF64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3.3    Основными задачами нормирования труда в учреждении являются:</w:t>
      </w:r>
    </w:p>
    <w:p w14:paraId="2D01BED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системы нормирования труда;</w:t>
      </w:r>
    </w:p>
    <w:p w14:paraId="37021F6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мер по систематическому совершенствованию нормирования труда;</w:t>
      </w:r>
    </w:p>
    <w:p w14:paraId="677BBD8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анализ и определение оптимальных затрат труда на все работы и услуги;</w:t>
      </w:r>
    </w:p>
    <w:p w14:paraId="1123FC8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C9C92C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укрупнённых и комплексных норм затрат труда на законченный объем работ, услуг;</w:t>
      </w:r>
    </w:p>
    <w:p w14:paraId="0DB6AE5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повышение качества разрабатываемых нормативных материалов и уровня их обоснования;</w:t>
      </w:r>
    </w:p>
    <w:p w14:paraId="3449EF6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3713E8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7A79405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8A5843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0CE510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608517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расчёт нормы численности работников, необходимого для выполнения планируемого объёма работ, услуг;</w:t>
      </w:r>
    </w:p>
    <w:p w14:paraId="282A11B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обоснование форм и видов премирования работников за количественные и качественные результаты труда.</w:t>
      </w:r>
    </w:p>
    <w:p w14:paraId="70F7020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4F16CC1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8A09C0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048F3E59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4.  Нормативные материалы и нормы труда, применяемые в МДОАУ ДС№1 города Благовещенска.</w:t>
      </w:r>
    </w:p>
    <w:p w14:paraId="06578279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663520E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4.1 В учреждении применяются следующие основные нормативные материалы по нормированию труда:</w:t>
      </w:r>
    </w:p>
    <w:p w14:paraId="1F3BA8D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норм труда;</w:t>
      </w:r>
    </w:p>
    <w:p w14:paraId="4EC9FE8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системы нормирования труда;</w:t>
      </w:r>
    </w:p>
    <w:p w14:paraId="3637400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нормы труда (нормы, нормативы времени, численности, нормы выработки, обслуживания).</w:t>
      </w:r>
    </w:p>
    <w:p w14:paraId="009F964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4.2 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0555A7F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4.3  Нормативные материалы для нормирования труда должны отвечать следующим основным требованиям:</w:t>
      </w:r>
    </w:p>
    <w:p w14:paraId="42199E1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соответствовать современному уровню техники и технологии, организации труда;</w:t>
      </w:r>
    </w:p>
    <w:p w14:paraId="6BD2211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74C564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4697DE5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соответствовать требуемому уровню точности;</w:t>
      </w:r>
    </w:p>
    <w:p w14:paraId="4B3A11D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быть удобными для расчёта по ним затрат труда в учреждении и определения трудоёмкости работ;</w:t>
      </w:r>
    </w:p>
    <w:p w14:paraId="0DCA40B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2321726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По сфере применения нормативные материалы подразделяются на межотраслевые, отраслевые и местные.</w:t>
      </w:r>
    </w:p>
    <w:p w14:paraId="552E2BD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755865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Степень дифференциации или укрупнения норм определяется конкретными условиями организации труда.</w:t>
      </w:r>
    </w:p>
    <w:p w14:paraId="570F954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BDE2D7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658401C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Постоянные нормы разрабатываются и утверждаются на срок не более 5 (пяти) лет и имеют техническую обоснованность.</w:t>
      </w:r>
    </w:p>
    <w:p w14:paraId="14461D2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60D9D29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F70A7C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3FE1244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B38BCD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4.4  О введении временных или разовых норм труда трудовой коллектив должен быть извещен до начала выполнения работ.</w:t>
      </w:r>
    </w:p>
    <w:p w14:paraId="0AB134D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4B43C596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5. Организация разработки и пересмотра нормативных материалов по нормированию труда</w:t>
      </w:r>
    </w:p>
    <w:p w14:paraId="01FFE3E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50D7220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84081B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0DBC416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A26386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74DB5E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Технические факторы определяются характеристиками материально вещественных элементов труда:</w:t>
      </w:r>
    </w:p>
    <w:p w14:paraId="7B4868D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предметов труда;</w:t>
      </w:r>
    </w:p>
    <w:p w14:paraId="23EBA93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средств труда.</w:t>
      </w:r>
    </w:p>
    <w:p w14:paraId="22C6C4F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E7E535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Технические и организационные факторы предопределяют организационно-технические условия выполнения работ.</w:t>
      </w:r>
    </w:p>
    <w:p w14:paraId="0F4F881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7923EA1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1D930A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42B5F1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7EEBBDA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Учёт факторов проводится в следующей последовательности:</w:t>
      </w:r>
    </w:p>
    <w:p w14:paraId="34D7E11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8E35AB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определяются возможные значения факторов при выполнении данной работы;</w:t>
      </w:r>
    </w:p>
    <w:p w14:paraId="251C082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3F70B82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256562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5353FF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5.1  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6E48A8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08A2362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520548D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FC860E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53A875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2166CD0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7FD456C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011732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087B397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A58811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305C462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5EFC7CC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обоснованы исходя из их периода освоения;</w:t>
      </w:r>
    </w:p>
    <w:p w14:paraId="174B5E4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проведение апробации нормативных материалов в течение не менее 14 календарных дней;</w:t>
      </w:r>
    </w:p>
    <w:p w14:paraId="416D3D1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16CD46A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C1CC12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562A9D0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BD707A9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434DAA5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58DDF6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7EBFFA3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Порядок извещения работников устанавливается работодателем самостоятельно.</w:t>
      </w:r>
    </w:p>
    <w:p w14:paraId="25EEBF43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532C387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2801ABB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678E536B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6.Порядок согласования и утверждения нормативных материалов по нормированию труда</w:t>
      </w:r>
    </w:p>
    <w:p w14:paraId="5A2327C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11B908E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29868E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Межотраслевые нормативные материалы утверждаются Министерством труда и социальной защиты России.</w:t>
      </w:r>
    </w:p>
    <w:p w14:paraId="2BFE3D7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5388D14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6.1Порядок согласования и утверждения локальных нормативных материалов на уровне учреждения:</w:t>
      </w:r>
    </w:p>
    <w:p w14:paraId="42D07EF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53A4514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1CDFDE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693931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6.2    Работодатель и представительный орган работников должны:</w:t>
      </w:r>
    </w:p>
    <w:p w14:paraId="567DB37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14:paraId="2F5AB03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45276C4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1472878A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08C66A2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3EE2929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151F58F8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6EA4E3F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46C9FAE1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издать регламент (приказ, распоряжение) о проведении проверки нормативных материалов с указанием периода;</w:t>
      </w:r>
    </w:p>
    <w:p w14:paraId="4DAA71A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1ED75E20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организация рабочей группы с привлечением представительного органа работников;</w:t>
      </w:r>
    </w:p>
    <w:p w14:paraId="4742C38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проведение выборочных исследований, обработки результатов;</w:t>
      </w:r>
    </w:p>
    <w:p w14:paraId="6753B39C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проведение расчёта норм и нормативов по выборочным исследованиям;</w:t>
      </w:r>
    </w:p>
    <w:p w14:paraId="111E4FE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внесение изменений и корректировок по результатам расчёта;</w:t>
      </w:r>
    </w:p>
    <w:p w14:paraId="52EBF76E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41801EBD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B280216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78E5067E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8.Порядок внедрения нормативных материалов по нормированию труда в учреждении.</w:t>
      </w:r>
    </w:p>
    <w:p w14:paraId="0536FD66" w14:textId="77777777" w:rsidR="008F2BCB" w:rsidRPr="008F2BCB" w:rsidRDefault="008F2BCB" w:rsidP="008F2B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 </w:t>
      </w:r>
    </w:p>
    <w:p w14:paraId="29A3DBA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E2DF52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14229317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D719C7F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5A8D5E05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C5CD442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1047DE2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021CFCA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В  случае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1C2D4184" w14:textId="77777777" w:rsidR="008F2BCB" w:rsidRPr="008F2BCB" w:rsidRDefault="008F2BCB" w:rsidP="008F2B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F2BCB">
        <w:rPr>
          <w:rFonts w:ascii="Times New Roman" w:eastAsia="Times New Roman" w:hAnsi="Times New Roman" w:cs="Times New Roman"/>
          <w:lang w:eastAsia="ru-RU"/>
        </w:rP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77777777" w:rsidR="00A824EB" w:rsidRPr="008F2BCB" w:rsidRDefault="008F2BCB" w:rsidP="008F2BCB"/>
    <w:sectPr w:rsidR="00A824EB" w:rsidRPr="008F2BC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420A80"/>
    <w:rsid w:val="006B6652"/>
    <w:rsid w:val="00771D42"/>
    <w:rsid w:val="008F2BCB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3963</Words>
  <Characters>22593</Characters>
  <Application>Microsoft Office Word</Application>
  <DocSecurity>0</DocSecurity>
  <Lines>188</Lines>
  <Paragraphs>53</Paragraphs>
  <ScaleCrop>false</ScaleCrop>
  <Company/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2022-08-16T15:45:00Z</dcterms:created>
  <dcterms:modified xsi:type="dcterms:W3CDTF">2022-08-16T15:45:00Z</dcterms:modified>
</cp:coreProperties>
</file>