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A2" w:rsidRDefault="00130BA2">
      <w:pPr>
        <w:pStyle w:val="ConsPlusNormal"/>
        <w:spacing w:line="200" w:lineRule="auto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0BA2" w:rsidRDefault="00130BA2">
      <w:pPr>
        <w:pStyle w:val="ConsPlusNormal"/>
        <w:spacing w:line="200" w:lineRule="auto"/>
        <w:jc w:val="both"/>
        <w:outlineLvl w:val="0"/>
      </w:pPr>
    </w:p>
    <w:p w:rsidR="00130BA2" w:rsidRDefault="00130BA2">
      <w:pPr>
        <w:pStyle w:val="ConsPlusNormal"/>
        <w:spacing w:line="200" w:lineRule="auto"/>
        <w:jc w:val="center"/>
        <w:outlineLvl w:val="0"/>
      </w:pPr>
      <w:r>
        <w:t>ПРАВИТЕЛЬСТВО РОССИЙСКОЙ ФЕДЕРАЦИИ</w:t>
      </w:r>
    </w:p>
    <w:p w:rsidR="00130BA2" w:rsidRDefault="00130BA2">
      <w:pPr>
        <w:pStyle w:val="ConsPlusNormal"/>
        <w:spacing w:line="200" w:lineRule="auto"/>
        <w:jc w:val="center"/>
      </w:pPr>
    </w:p>
    <w:p w:rsidR="00130BA2" w:rsidRDefault="00130BA2">
      <w:pPr>
        <w:pStyle w:val="ConsPlusNormal"/>
        <w:spacing w:line="200" w:lineRule="auto"/>
        <w:jc w:val="center"/>
      </w:pPr>
      <w:r>
        <w:t>ПОСТАНОВЛЕНИЕ</w:t>
      </w:r>
    </w:p>
    <w:p w:rsidR="00130BA2" w:rsidRDefault="00130BA2">
      <w:pPr>
        <w:pStyle w:val="ConsPlusNormal"/>
        <w:spacing w:line="200" w:lineRule="auto"/>
        <w:jc w:val="center"/>
      </w:pPr>
      <w:r>
        <w:t>от 21 сентября 2020 г. N 1514</w:t>
      </w:r>
    </w:p>
    <w:p w:rsidR="00130BA2" w:rsidRDefault="00130BA2">
      <w:pPr>
        <w:pStyle w:val="ConsPlusNormal"/>
        <w:spacing w:line="200" w:lineRule="auto"/>
        <w:jc w:val="center"/>
      </w:pPr>
    </w:p>
    <w:p w:rsidR="00130BA2" w:rsidRDefault="00130BA2">
      <w:pPr>
        <w:pStyle w:val="ConsPlusNormal"/>
        <w:spacing w:line="200" w:lineRule="auto"/>
        <w:jc w:val="center"/>
      </w:pPr>
      <w:r>
        <w:t>ОБ УТВЕРЖДЕНИИ ПРАВИЛ БЫТОВОГО ОБСЛУЖИВАНИЯ НАСЕЛЕНИЯ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бытового обслуживания населения.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3. </w:t>
      </w:r>
      <w:proofErr w:type="spellStart"/>
      <w:r>
        <w:t>Роспотребнадзору</w:t>
      </w:r>
      <w:proofErr w:type="spellEnd"/>
      <w:r>
        <w:t xml:space="preserve">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right"/>
      </w:pPr>
      <w:r>
        <w:t>Председатель Правительства</w:t>
      </w:r>
    </w:p>
    <w:p w:rsidR="00130BA2" w:rsidRDefault="00130BA2">
      <w:pPr>
        <w:pStyle w:val="ConsPlusNormal"/>
        <w:spacing w:line="200" w:lineRule="auto"/>
        <w:jc w:val="right"/>
      </w:pPr>
      <w:r>
        <w:t>Российской Федерации</w:t>
      </w:r>
    </w:p>
    <w:p w:rsidR="00130BA2" w:rsidRDefault="00130BA2">
      <w:pPr>
        <w:pStyle w:val="ConsPlusNormal"/>
        <w:spacing w:line="200" w:lineRule="auto"/>
        <w:jc w:val="right"/>
      </w:pPr>
      <w:r>
        <w:t>М.МИШУСТИН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right"/>
        <w:outlineLvl w:val="0"/>
      </w:pPr>
      <w:r>
        <w:t>Утверждены</w:t>
      </w:r>
    </w:p>
    <w:p w:rsidR="00130BA2" w:rsidRDefault="00130BA2">
      <w:pPr>
        <w:pStyle w:val="ConsPlusNormal"/>
        <w:spacing w:line="200" w:lineRule="auto"/>
        <w:jc w:val="right"/>
      </w:pPr>
      <w:r>
        <w:t>постановлением Правительства</w:t>
      </w:r>
    </w:p>
    <w:p w:rsidR="00130BA2" w:rsidRDefault="00130BA2">
      <w:pPr>
        <w:pStyle w:val="ConsPlusNormal"/>
        <w:spacing w:line="200" w:lineRule="auto"/>
        <w:jc w:val="right"/>
      </w:pPr>
      <w:r>
        <w:t>Российской Федерации</w:t>
      </w:r>
    </w:p>
    <w:p w:rsidR="00130BA2" w:rsidRDefault="00130BA2">
      <w:pPr>
        <w:pStyle w:val="ConsPlusNormal"/>
        <w:spacing w:line="200" w:lineRule="auto"/>
        <w:jc w:val="right"/>
      </w:pPr>
      <w:r>
        <w:t>от 21 сентября 2020 г. N 1514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</w:pPr>
      <w:bookmarkStart w:id="0" w:name="P26"/>
      <w:bookmarkEnd w:id="0"/>
      <w:r>
        <w:t>ПРАВИЛА БЫТОВОГО ОБСЛУЖИВАНИЯ НАСЕЛЕНИЯ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I. Общие положения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>1. Настоящие Правила регулируют отношения между потребителями и исполнителями в сфере бытового обслуживания.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В настоящих Правилах понятия "потребитель" и "исполнитель" применяются в значениях, установленных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Настоящие Правила распространяются на отношения в сфере бытового обслуживания, вытекающие из </w:t>
      </w:r>
      <w:hyperlink r:id="rId8">
        <w:r>
          <w:rPr>
            <w:color w:val="0000FF"/>
          </w:rPr>
          <w:t>договора</w:t>
        </w:r>
      </w:hyperlink>
      <w:r>
        <w:t xml:space="preserve"> бытового подряда и </w:t>
      </w:r>
      <w:hyperlink r:id="rId9">
        <w:r>
          <w:rPr>
            <w:color w:val="0000FF"/>
          </w:rPr>
          <w:t>договора</w:t>
        </w:r>
      </w:hyperlink>
      <w:r>
        <w:t xml:space="preserve"> возмездного оказания услуг.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II. Информация об услугах (работах), порядок приема</w:t>
      </w:r>
    </w:p>
    <w:p w:rsidR="00130BA2" w:rsidRDefault="00130BA2">
      <w:pPr>
        <w:pStyle w:val="ConsPlusNormal"/>
        <w:spacing w:line="200" w:lineRule="auto"/>
        <w:jc w:val="center"/>
      </w:pPr>
      <w:r>
        <w:t>и оформления заказов на услуги (работы)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 xml:space="preserve">2. Исполнитель в соответствии со </w:t>
      </w:r>
      <w:hyperlink r:id="rId10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Если вид деятельности, осуществляемой исполнителем, подлежит лицензированию, потребителю в соответствии со </w:t>
      </w:r>
      <w:hyperlink r:id="rId1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</w:t>
      </w:r>
      <w:proofErr w:type="gramEnd"/>
      <w:r>
        <w:t>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3. Исполнитель помимо информации, доведение которой предусмотрено в соответствии со </w:t>
      </w:r>
      <w:hyperlink r:id="rId12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перечень оказываемых услуг (выполняемых работ), форм и (или) условий их предоставления;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сроки оказания услуг (выполнения работ);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образцы договоров (квитанций, иных документов) об оказании услуг (выполнении работ);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образцы (модели) изготавливаемых изделий либо их эскизы;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Информация должна находиться в удобном и доступном для обозрения месте.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Исполнитель в соответствии со </w:t>
      </w:r>
      <w:hyperlink r:id="rId13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</w:t>
      </w:r>
      <w:proofErr w:type="gramEnd"/>
      <w:r>
        <w:t xml:space="preserve"> бригадами и др.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Информация об исполнителе и оказываемых им услугах (выполняемых работах) доводится до сведения потребителей в соответствии со </w:t>
      </w:r>
      <w:hyperlink r:id="rId14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Исполнитель обязан иметь книгу отзывов и предложений, которая предоставляется потребителю по его требованию.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proofErr w:type="gramStart"/>
      <w: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  <w:proofErr w:type="gramEnd"/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вид услуги (работы);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цена услуги (работы);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даты приема и исполнения заказа;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другие необходимые данные, связанные со спецификой оказываемых услуг (выполняемых работ);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должность лица, принявшего заказ, и его подпись, а также подпись потребителя, сдавшего заказ.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Один экземпляр договора об оказании услуг (выполнении работ) выдается исполнителем потребителю.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lastRenderedPageBreak/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III. Порядок оплаты услуг (работ)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 xml:space="preserve"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</w:t>
      </w:r>
      <w:hyperlink r:id="rId15">
        <w:r>
          <w:rPr>
            <w:color w:val="0000FF"/>
          </w:rPr>
          <w:t>статей 16.1</w:t>
        </w:r>
      </w:hyperlink>
      <w:r>
        <w:t xml:space="preserve"> и </w:t>
      </w:r>
      <w:hyperlink r:id="rId16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</w:t>
      </w:r>
      <w:hyperlink r:id="rId17">
        <w:r>
          <w:rPr>
            <w:color w:val="0000FF"/>
          </w:rPr>
          <w:t>статьей 34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IV. Порядок оказания услуг (выполнения работ)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 xml:space="preserve">8. При оказании услуг (выполнении работ) исполнитель обеспечивает соблюдение требований к их качеству в соответствии со </w:t>
      </w:r>
      <w:hyperlink r:id="rId18">
        <w:r>
          <w:rPr>
            <w:color w:val="0000FF"/>
          </w:rPr>
          <w:t>статьей 4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</w:t>
      </w:r>
      <w:hyperlink r:id="rId19">
        <w:r>
          <w:rPr>
            <w:color w:val="0000FF"/>
          </w:rPr>
          <w:t>статьями 35</w:t>
        </w:r>
      </w:hyperlink>
      <w:r>
        <w:t xml:space="preserve"> и </w:t>
      </w:r>
      <w:hyperlink r:id="rId20">
        <w:r>
          <w:rPr>
            <w:color w:val="0000FF"/>
          </w:rPr>
          <w:t>36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11.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21">
        <w:r>
          <w:rPr>
            <w:color w:val="0000FF"/>
          </w:rPr>
          <w:t>статьей 782</w:t>
        </w:r>
      </w:hyperlink>
      <w:r>
        <w:t xml:space="preserve"> Гражданского кодекса Российской Федерации и </w:t>
      </w:r>
      <w:hyperlink r:id="rId22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</w:t>
      </w:r>
      <w:proofErr w:type="gramStart"/>
      <w:r>
        <w:t>по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обнаружении.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13. </w:t>
      </w:r>
      <w:proofErr w:type="gramStart"/>
      <w:r>
        <w:t xml:space="preserve">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</w:t>
      </w:r>
      <w:hyperlink r:id="rId23">
        <w:r>
          <w:rPr>
            <w:color w:val="0000FF"/>
          </w:rPr>
          <w:t>статьей 327</w:t>
        </w:r>
      </w:hyperlink>
      <w:r>
        <w:t xml:space="preserve"> Гражданского кодекса Российской Федерации.</w:t>
      </w:r>
      <w:proofErr w:type="gramEnd"/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V. Особенности оказания отдельных видов услуг</w:t>
      </w:r>
    </w:p>
    <w:p w:rsidR="00130BA2" w:rsidRDefault="00130BA2">
      <w:pPr>
        <w:pStyle w:val="ConsPlusNormal"/>
        <w:spacing w:line="200" w:lineRule="auto"/>
        <w:jc w:val="center"/>
      </w:pPr>
      <w:r>
        <w:t>(выполнения работ)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16. </w:t>
      </w:r>
      <w:proofErr w:type="gramStart"/>
      <w:r>
        <w:t xml:space="preserve">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>
        <w:t>неудаляемые</w:t>
      </w:r>
      <w:proofErr w:type="spellEnd"/>
      <w: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  <w:proofErr w:type="gramEnd"/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lastRenderedPageBreak/>
        <w:t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Исполнитель обязан спороть фурнитуру, которая может быть повреждена в процессе чистки, пришить к изделию съемные детали.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 xml:space="preserve">20. </w:t>
      </w:r>
      <w:proofErr w:type="gramStart"/>
      <w:r>
        <w:t>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</w:t>
      </w:r>
      <w:proofErr w:type="gramEnd"/>
      <w:r>
        <w:t xml:space="preserve"> </w:t>
      </w:r>
      <w:proofErr w:type="gramStart"/>
      <w:r>
        <w:t>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  <w:proofErr w:type="gramEnd"/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proofErr w:type="gramStart"/>
      <w: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</w:t>
      </w:r>
      <w:proofErr w:type="spellStart"/>
      <w:r>
        <w:t>именник</w:t>
      </w:r>
      <w:proofErr w:type="spellEnd"/>
      <w: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  <w:proofErr w:type="gramEnd"/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center"/>
        <w:outlineLvl w:val="1"/>
      </w:pPr>
      <w:r>
        <w:t>VI. Ответственность исполнителя и контроль</w:t>
      </w:r>
    </w:p>
    <w:p w:rsidR="00130BA2" w:rsidRDefault="00130BA2">
      <w:pPr>
        <w:pStyle w:val="ConsPlusNormal"/>
        <w:spacing w:line="200" w:lineRule="auto"/>
        <w:jc w:val="center"/>
      </w:pPr>
      <w:r>
        <w:t>за соблюдением Правил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ind w:firstLine="540"/>
        <w:jc w:val="both"/>
      </w:pPr>
      <w: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:rsidR="00130BA2" w:rsidRDefault="00130BA2">
      <w:pPr>
        <w:pStyle w:val="ConsPlusNormal"/>
        <w:spacing w:before="200" w:line="200" w:lineRule="auto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spacing w:line="200" w:lineRule="auto"/>
        <w:jc w:val="both"/>
      </w:pPr>
    </w:p>
    <w:p w:rsidR="00130BA2" w:rsidRDefault="00130B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3BC" w:rsidRDefault="006A03BC">
      <w:bookmarkStart w:id="1" w:name="_GoBack"/>
      <w:bookmarkEnd w:id="1"/>
    </w:p>
    <w:sectPr w:rsidR="006A03BC" w:rsidSect="00FC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E6"/>
    <w:rsid w:val="00130BA2"/>
    <w:rsid w:val="006A03BC"/>
    <w:rsid w:val="00D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B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20D7D7E614C3F50265E487747E56258FB45B434FACD3F85869B7FF475F97434ED6CAF025A3386D6C1BD01109B96A84CE1453BC6DF82CDv5Q9I" TargetMode="External"/><Relationship Id="rId13" Type="http://schemas.openxmlformats.org/officeDocument/2006/relationships/hyperlink" Target="consultantplus://offline/ref=67820D7D7E614C3F50265E487747E5625FFF41B63FFBCD3F85869B7FF475F97434ED6CAF035339D6868EBC5D55CC85A94FE1473ADAvDQEI" TargetMode="External"/><Relationship Id="rId18" Type="http://schemas.openxmlformats.org/officeDocument/2006/relationships/hyperlink" Target="consultantplus://offline/ref=67820D7D7E614C3F50265E487747E5625FFF41B63FFBCD3F85869B7FF475F97434ED6CAF025B3280D3C1BD01109B96A84CE1453BC6DF82CDv5Q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820D7D7E614C3F50265E487747E56258FB45B434FACD3F85869B7FF475F97434ED6CAF025A3181D1C1BD01109B96A84CE1453BC6DF82CDv5Q9I" TargetMode="External"/><Relationship Id="rId7" Type="http://schemas.openxmlformats.org/officeDocument/2006/relationships/hyperlink" Target="consultantplus://offline/ref=67820D7D7E614C3F50265E487747E5625FFF41B63FFBCD3F85869B7FF475F97434ED6CAF025B3282DFC1BD01109B96A84CE1453BC6DF82CDv5Q9I" TargetMode="External"/><Relationship Id="rId12" Type="http://schemas.openxmlformats.org/officeDocument/2006/relationships/hyperlink" Target="consultantplus://offline/ref=67820D7D7E614C3F50265E487747E5625FFF41B63FFBCD3F85869B7FF475F97434ED6CAF025B3284D7C1BD01109B96A84CE1453BC6DF82CDv5Q9I" TargetMode="External"/><Relationship Id="rId17" Type="http://schemas.openxmlformats.org/officeDocument/2006/relationships/hyperlink" Target="consultantplus://offline/ref=67820D7D7E614C3F50265E487747E5625FFF41B63FFBCD3F85869B7FF475F97434ED6CAF025B3086DFC1BD01109B96A84CE1453BC6DF82CDv5Q9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820D7D7E614C3F50265E487747E5625FFF41B63FFBCD3F85869B7FF475F97434ED6CAF025B3685D3C1BD01109B96A84CE1453BC6DF82CDv5Q9I" TargetMode="External"/><Relationship Id="rId20" Type="http://schemas.openxmlformats.org/officeDocument/2006/relationships/hyperlink" Target="consultantplus://offline/ref=67820D7D7E614C3F50265E487747E5625FFF41B63FFBCD3F85869B7FF475F97434ED6CAF025B3084D4C1BD01109B96A84CE1453BC6DF82CDv5Q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820D7D7E614C3F50265E487747E5625FFF41B63FFBCD3F85869B7FF475F97434ED6CA8015066D3939FE45156D09BA850FD4538vDQBI" TargetMode="External"/><Relationship Id="rId11" Type="http://schemas.openxmlformats.org/officeDocument/2006/relationships/hyperlink" Target="consultantplus://offline/ref=67820D7D7E614C3F50265E487747E5625FFF41B63FFBCD3F85869B7FF475F97434ED6CAF035339D6868EBC5D55CC85A94FE1473ADAvDQE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7820D7D7E614C3F50265E487747E5625FFF41B63FFBCD3F85869B7FF475F97434ED6CA7055066D3939FE45156D09BA850FD4538vDQBI" TargetMode="External"/><Relationship Id="rId23" Type="http://schemas.openxmlformats.org/officeDocument/2006/relationships/hyperlink" Target="consultantplus://offline/ref=67820D7D7E614C3F50265E487747E5625FFD4AB530F8CD3F85869B7FF475F97434ED6CAF025A378BD0C1BD01109B96A84CE1453BC6DF82CDv5Q9I" TargetMode="External"/><Relationship Id="rId10" Type="http://schemas.openxmlformats.org/officeDocument/2006/relationships/hyperlink" Target="consultantplus://offline/ref=67820D7D7E614C3F50265E487747E5625FFF41B63FFBCD3F85869B7FF475F97434ED6CAF035339D6868EBC5D55CC85A94FE1473ADAvDQEI" TargetMode="External"/><Relationship Id="rId19" Type="http://schemas.openxmlformats.org/officeDocument/2006/relationships/hyperlink" Target="consultantplus://offline/ref=67820D7D7E614C3F50265E487747E5625FFF41B63FFBCD3F85869B7FF475F97434ED6CAF025B3087D3C1BD01109B96A84CE1453BC6DF82CDv5Q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820D7D7E614C3F50265E487747E56258FB45B434FACD3F85869B7FF475F97434ED6CAF025A3180D1C1BD01109B96A84CE1453BC6DF82CDv5Q9I" TargetMode="External"/><Relationship Id="rId14" Type="http://schemas.openxmlformats.org/officeDocument/2006/relationships/hyperlink" Target="consultantplus://offline/ref=67820D7D7E614C3F50265E487747E5625FFF41B63FFBCD3F85869B7FF475F97434ED6CAF025B3287D5C1BD01109B96A84CE1453BC6DF82CDv5Q9I" TargetMode="External"/><Relationship Id="rId22" Type="http://schemas.openxmlformats.org/officeDocument/2006/relationships/hyperlink" Target="consultantplus://offline/ref=67820D7D7E614C3F50265E487747E5625FFF41B63FFBCD3F85869B7FF475F97434ED6CAF025B3680D0C1BD01109B96A84CE1453BC6DF82CDv5Q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2586</Words>
  <Characters>14741</Characters>
  <Application>Microsoft Office Word</Application>
  <DocSecurity>0</DocSecurity>
  <Lines>122</Lines>
  <Paragraphs>34</Paragraphs>
  <ScaleCrop>false</ScaleCrop>
  <Company/>
  <LinksUpToDate>false</LinksUpToDate>
  <CharactersWithSpaces>17293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 Иван Сергеевич</dc:creator>
  <cp:keywords/>
  <dc:description/>
  <cp:lastModifiedBy>Черкашин Иван Сергеевич</cp:lastModifiedBy>
  <cp:revision>2</cp:revision>
  <dcterms:created xsi:type="dcterms:W3CDTF">2023-01-12T08:16:00Z</dcterms:created>
  <dcterms:modified xsi:type="dcterms:W3CDTF">2023-01-12T08:17:00Z</dcterms:modified>
</cp:coreProperties>
</file>