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4054472" w:rsidR="005271D9" w:rsidRPr="004E6D8B" w:rsidRDefault="00B85A0D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30001F1" w:rsidR="005271D9" w:rsidRPr="004E6D8B" w:rsidRDefault="00B85A0D" w:rsidP="00B85A0D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3928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4E6D8B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4E6D8B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6D8B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4E6D8B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4E6D8B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4E6D8B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04F47F" w14:textId="77777777" w:rsidR="009A6EBF" w:rsidRPr="004E6D8B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EB40B8" w14:textId="06205797" w:rsidR="00F1483C" w:rsidRPr="004E6D8B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879F4A1" w14:textId="77777777" w:rsidR="007017D5" w:rsidRPr="004E6D8B" w:rsidRDefault="007017D5" w:rsidP="007017D5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D8B">
        <w:rPr>
          <w:rFonts w:ascii="Times New Roman" w:hAnsi="Times New Roman"/>
          <w:sz w:val="28"/>
          <w:szCs w:val="28"/>
          <w:lang w:eastAsia="ru-RU"/>
        </w:rPr>
        <w:t>В целях корректировки основных параметров реализации муниципаль</w:t>
      </w:r>
      <w:r>
        <w:rPr>
          <w:rFonts w:ascii="Times New Roman" w:hAnsi="Times New Roman"/>
          <w:sz w:val="28"/>
          <w:szCs w:val="28"/>
          <w:lang w:eastAsia="ru-RU"/>
        </w:rPr>
        <w:t>ной программы (подпрограмм 1, 2</w:t>
      </w:r>
      <w:r w:rsidRPr="004E6D8B">
        <w:rPr>
          <w:rFonts w:ascii="Times New Roman" w:hAnsi="Times New Roman"/>
          <w:sz w:val="28"/>
          <w:szCs w:val="28"/>
          <w:lang w:eastAsia="ru-RU"/>
        </w:rPr>
        <w:t>)</w:t>
      </w:r>
    </w:p>
    <w:p w14:paraId="49AA7258" w14:textId="77777777" w:rsidR="007017D5" w:rsidRPr="004E6D8B" w:rsidRDefault="007017D5" w:rsidP="007017D5">
      <w:pPr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D8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E6D8B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2AF17A1A" w14:textId="77777777" w:rsidR="007017D5" w:rsidRDefault="007017D5" w:rsidP="007017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D8B">
        <w:rPr>
          <w:rFonts w:ascii="Times New Roman" w:hAnsi="Times New Roman" w:cs="Times New Roman"/>
          <w:sz w:val="28"/>
          <w:szCs w:val="28"/>
        </w:rPr>
        <w:t xml:space="preserve">1. Внести в муниципальную </w:t>
      </w:r>
      <w:hyperlink r:id="rId8" w:history="1">
        <w:r w:rsidRPr="004E6D8B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программу</w:t>
        </w:r>
      </w:hyperlink>
      <w:r w:rsidRPr="004E6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Pr="004E6D8B">
        <w:rPr>
          <w:rFonts w:ascii="Times New Roman" w:hAnsi="Times New Roman" w:cs="Times New Roman"/>
          <w:sz w:val="28"/>
          <w:szCs w:val="28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556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556E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56EE">
        <w:rPr>
          <w:sz w:val="28"/>
          <w:szCs w:val="28"/>
        </w:rPr>
        <w:t xml:space="preserve"> </w:t>
      </w:r>
      <w:hyperlink r:id="rId9" w:history="1">
        <w:r w:rsidRPr="00B556E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№ </w:t>
        </w:r>
      </w:hyperlink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3394</w:t>
      </w:r>
      <w:r w:rsidRPr="00B556EE">
        <w:rPr>
          <w:rFonts w:ascii="Times New Roman" w:hAnsi="Times New Roman" w:cs="Times New Roman"/>
          <w:sz w:val="28"/>
          <w:szCs w:val="28"/>
        </w:rPr>
        <w:t xml:space="preserve">), </w:t>
      </w:r>
      <w:r w:rsidRPr="004E6D8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0CE61303" w14:textId="77777777" w:rsidR="007017D5" w:rsidRDefault="007017D5" w:rsidP="007017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6D8B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С</w:t>
      </w:r>
      <w:r>
        <w:rPr>
          <w:rFonts w:ascii="Times New Roman" w:hAnsi="Times New Roman"/>
          <w:color w:val="000000"/>
          <w:sz w:val="28"/>
          <w:szCs w:val="28"/>
        </w:rPr>
        <w:t>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71740C37" w14:textId="77777777" w:rsidR="007017D5" w:rsidRDefault="007017D5" w:rsidP="007017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>
        <w:rPr>
          <w:rFonts w:ascii="Times New Roman" w:hAnsi="Times New Roman"/>
          <w:color w:val="000000"/>
          <w:sz w:val="28"/>
          <w:szCs w:val="28"/>
        </w:rPr>
        <w:t>Абзац первый раздела 7 «Ресурсное обеспечение муниципальной программы» изложить в следующей редакции:</w:t>
      </w:r>
    </w:p>
    <w:p w14:paraId="0C0587AE" w14:textId="26896578" w:rsidR="007017D5" w:rsidRPr="00E419B2" w:rsidRDefault="007017D5" w:rsidP="007017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419B2">
        <w:rPr>
          <w:rFonts w:ascii="Times New Roman" w:hAnsi="Times New Roman" w:cs="Times New Roman"/>
          <w:sz w:val="28"/>
          <w:szCs w:val="28"/>
        </w:rPr>
        <w:t xml:space="preserve"> «Общий объем финансирования муниципальной программы за 2015 - 2025 годы составляет 1</w:t>
      </w:r>
      <w:r w:rsidR="00135C3B">
        <w:rPr>
          <w:rFonts w:ascii="Times New Roman" w:hAnsi="Times New Roman" w:cs="Times New Roman"/>
          <w:sz w:val="28"/>
          <w:szCs w:val="28"/>
        </w:rPr>
        <w:t>3 040 424,1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135C3B">
        <w:rPr>
          <w:rFonts w:ascii="Times New Roman" w:hAnsi="Times New Roman" w:cs="Times New Roman"/>
          <w:sz w:val="28"/>
          <w:szCs w:val="28"/>
        </w:rPr>
        <w:t>3 744 466,3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9B2">
        <w:rPr>
          <w:rFonts w:ascii="Times New Roman" w:hAnsi="Times New Roman" w:cs="Times New Roman"/>
          <w:sz w:val="28"/>
          <w:szCs w:val="28"/>
        </w:rPr>
        <w:t xml:space="preserve">тыс. рублей, областного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8 391 137,7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 и федерального бюджета в размере 904 820,1 тыс. рублей</w:t>
      </w:r>
      <w:proofErr w:type="gramStart"/>
      <w:r w:rsidRPr="00E419B2">
        <w:rPr>
          <w:rFonts w:ascii="Times New Roman" w:hAnsi="Times New Roman" w:cs="Times New Roman"/>
          <w:sz w:val="28"/>
          <w:szCs w:val="28"/>
        </w:rPr>
        <w:t xml:space="preserve">.».  </w:t>
      </w:r>
      <w:proofErr w:type="gramEnd"/>
    </w:p>
    <w:p w14:paraId="4B32CEB0" w14:textId="77777777" w:rsidR="007017D5" w:rsidRDefault="007017D5" w:rsidP="00701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4E6D8B">
        <w:rPr>
          <w:rFonts w:ascii="Times New Roman" w:hAnsi="Times New Roman"/>
          <w:sz w:val="28"/>
          <w:szCs w:val="28"/>
        </w:rPr>
        <w:t>.</w:t>
      </w:r>
      <w:r w:rsidRPr="004E6D8B">
        <w:rPr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 подпрограмме 1 «Осуществление дорожной деятельности в отношении автомобильных дорог общего пользования местного значения»:</w:t>
      </w:r>
      <w:r w:rsidRPr="000328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73023C8" w14:textId="77777777" w:rsidR="007017D5" w:rsidRDefault="007017D5" w:rsidP="00701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1.3.1 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строку «Ресурсное обеспечение подпрограммы» паспорта подпрограммы изложить </w:t>
      </w:r>
      <w:r>
        <w:rPr>
          <w:rFonts w:ascii="Times New Roman" w:hAnsi="Times New Roman"/>
          <w:color w:val="000000"/>
          <w:sz w:val="28"/>
          <w:szCs w:val="28"/>
        </w:rPr>
        <w:t xml:space="preserve"> в новой редакции согласно приложению № 2 к настоящему постановлению;</w:t>
      </w:r>
    </w:p>
    <w:p w14:paraId="0CD99470" w14:textId="77777777" w:rsidR="007017D5" w:rsidRDefault="007017D5" w:rsidP="007017D5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абзац первый  раздела 7 </w:t>
      </w:r>
      <w:r>
        <w:rPr>
          <w:rFonts w:ascii="Times New Roman" w:hAnsi="Times New Roman"/>
          <w:color w:val="000000"/>
          <w:sz w:val="28"/>
          <w:szCs w:val="28"/>
        </w:rPr>
        <w:t>«Ресурсное обеспечение подпрограммы»  изложить в следующей редакции:</w:t>
      </w:r>
    </w:p>
    <w:p w14:paraId="12204C01" w14:textId="5385549F" w:rsidR="007017D5" w:rsidRPr="00E419B2" w:rsidRDefault="007017D5" w:rsidP="007017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B2">
        <w:rPr>
          <w:rFonts w:ascii="Times New Roman" w:hAnsi="Times New Roman" w:cs="Times New Roman"/>
          <w:sz w:val="28"/>
          <w:szCs w:val="28"/>
        </w:rPr>
        <w:t xml:space="preserve"> «Общий объем финансирования подп</w:t>
      </w:r>
      <w:r w:rsidR="00135C3B">
        <w:rPr>
          <w:rFonts w:ascii="Times New Roman" w:hAnsi="Times New Roman" w:cs="Times New Roman"/>
          <w:sz w:val="28"/>
          <w:szCs w:val="28"/>
        </w:rPr>
        <w:t>рограммы составляет 11 709 619,4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рублей, в том числе из городского бюджета бюджетные а</w:t>
      </w:r>
      <w:r w:rsidR="00135C3B">
        <w:rPr>
          <w:rFonts w:ascii="Times New Roman" w:hAnsi="Times New Roman" w:cs="Times New Roman"/>
          <w:sz w:val="28"/>
          <w:szCs w:val="28"/>
        </w:rPr>
        <w:t>ссигнования составят 2 743 796,9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>
        <w:rPr>
          <w:rFonts w:ascii="Times New Roman" w:hAnsi="Times New Roman" w:cs="Times New Roman"/>
          <w:sz w:val="28"/>
          <w:szCs w:val="28"/>
        </w:rPr>
        <w:t>областного бюджета – 8 151 217,4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E419B2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14:paraId="2EEE8F29" w14:textId="196AEDF1" w:rsidR="004F0881" w:rsidRDefault="00F53890" w:rsidP="004F08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1.4. </w:t>
      </w:r>
      <w:r w:rsidR="004F0881">
        <w:rPr>
          <w:rFonts w:ascii="Times New Roman" w:hAnsi="Times New Roman" w:cs="Times New Roman"/>
          <w:color w:val="000000"/>
          <w:sz w:val="28"/>
          <w:szCs w:val="28"/>
        </w:rPr>
        <w:t>В подпрограмме 2 «Развитие пассажирского транспорта в городе Благовещенске»:</w:t>
      </w:r>
    </w:p>
    <w:p w14:paraId="10F6D321" w14:textId="26197EA0" w:rsidR="004F0881" w:rsidRDefault="00135C3B" w:rsidP="004F0881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1.4.1 </w:t>
      </w:r>
      <w:r w:rsidR="004F0881"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строку «Ресурсное обеспечение подпрограммы» паспорта подпрограммы изложить </w:t>
      </w:r>
      <w:r w:rsidR="004F0881">
        <w:rPr>
          <w:rFonts w:ascii="Times New Roman" w:hAnsi="Times New Roman"/>
          <w:color w:val="000000"/>
          <w:sz w:val="28"/>
          <w:szCs w:val="28"/>
        </w:rPr>
        <w:t xml:space="preserve"> в новой редакции согласно приложению № 3 к настоящему постановлению;</w:t>
      </w:r>
    </w:p>
    <w:p w14:paraId="680E4FCC" w14:textId="42DDA1EC" w:rsidR="004F0881" w:rsidRDefault="00135C3B" w:rsidP="004F0881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1.4.2 </w:t>
      </w:r>
      <w:r w:rsidR="004F0881">
        <w:rPr>
          <w:rFonts w:ascii="Times New Roman" w:hAnsi="Times New Roman" w:cs="Times New Roman"/>
          <w:color w:val="000000"/>
          <w:sz w:val="28"/>
          <w:szCs w:val="28"/>
        </w:rPr>
        <w:t xml:space="preserve">абзац первый раздела 7 </w:t>
      </w:r>
      <w:r w:rsidR="004F0881">
        <w:rPr>
          <w:rFonts w:ascii="Times New Roman" w:hAnsi="Times New Roman"/>
          <w:color w:val="000000"/>
          <w:sz w:val="28"/>
          <w:szCs w:val="28"/>
        </w:rPr>
        <w:t>«Ресурсное обеспечение подпрограммы» изложить в следующей редакции:</w:t>
      </w:r>
    </w:p>
    <w:p w14:paraId="08182D27" w14:textId="69E48E0E" w:rsidR="004F0881" w:rsidRDefault="004F0881" w:rsidP="004F08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«Общий объем финансирования под</w:t>
      </w:r>
      <w:r w:rsidR="007017D5">
        <w:rPr>
          <w:rFonts w:ascii="Times New Roman" w:hAnsi="Times New Roman" w:cs="Times New Roman"/>
          <w:color w:val="000000"/>
          <w:sz w:val="28"/>
          <w:szCs w:val="28"/>
        </w:rPr>
        <w:t>программы составляет 1 330 804,7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из городского бюджета бюджетные</w:t>
      </w:r>
      <w:r w:rsidR="007017D5">
        <w:rPr>
          <w:rFonts w:ascii="Times New Roman" w:hAnsi="Times New Roman" w:cs="Times New Roman"/>
          <w:color w:val="000000"/>
          <w:sz w:val="28"/>
          <w:szCs w:val="28"/>
        </w:rPr>
        <w:t xml:space="preserve"> ассигнования составят 1 000 669,4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Планируемый объем финансирования из средств федерального бюджета составит 90 215,0 тыс. рублей</w:t>
      </w:r>
      <w:r w:rsidR="007017D5">
        <w:rPr>
          <w:rFonts w:ascii="Times New Roman" w:hAnsi="Times New Roman" w:cs="Times New Roman"/>
          <w:color w:val="000000"/>
          <w:sz w:val="28"/>
          <w:szCs w:val="28"/>
        </w:rPr>
        <w:t>, областного бюджета – 239 920,3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.». </w:t>
      </w:r>
      <w:proofErr w:type="gramEnd"/>
    </w:p>
    <w:p w14:paraId="384B97EE" w14:textId="769D74A0" w:rsidR="00D868E4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E6D8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F088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E6D8B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D868E4">
        <w:rPr>
          <w:rFonts w:ascii="Times New Roman" w:hAnsi="Times New Roman"/>
          <w:sz w:val="28"/>
          <w:szCs w:val="28"/>
        </w:rPr>
        <w:t>П</w:t>
      </w:r>
      <w:r w:rsidR="007D5FC0">
        <w:rPr>
          <w:rFonts w:ascii="Times New Roman" w:hAnsi="Times New Roman"/>
          <w:sz w:val="28"/>
          <w:szCs w:val="28"/>
          <w:lang w:eastAsia="ru-RU"/>
        </w:rPr>
        <w:t>рилож</w:t>
      </w:r>
      <w:r w:rsidR="00B115E3">
        <w:rPr>
          <w:rFonts w:ascii="Times New Roman" w:hAnsi="Times New Roman"/>
          <w:sz w:val="28"/>
          <w:szCs w:val="28"/>
          <w:lang w:eastAsia="ru-RU"/>
        </w:rPr>
        <w:t>ения</w:t>
      </w:r>
      <w:r w:rsidR="000167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15E3">
        <w:rPr>
          <w:rFonts w:ascii="Times New Roman" w:hAnsi="Times New Roman"/>
          <w:sz w:val="28"/>
          <w:szCs w:val="28"/>
          <w:lang w:eastAsia="ru-RU"/>
        </w:rPr>
        <w:t>№</w:t>
      </w:r>
      <w:r w:rsidR="000167A1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B115E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1-</w:t>
      </w:r>
      <w:r w:rsidR="00E419B2" w:rsidRPr="000905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D868E4" w:rsidRPr="000905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 </w:t>
      </w:r>
      <w:r w:rsidR="00D868E4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программе изложить в новой реда</w:t>
      </w:r>
      <w:r w:rsidR="00B115E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кции согласно приложениям</w:t>
      </w:r>
      <w:r w:rsidR="00F565AD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115E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C60EB5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 </w:t>
      </w:r>
      <w:r w:rsidR="007017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B115E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7017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B115E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(соответственно)</w:t>
      </w:r>
      <w:r w:rsidR="00D868E4" w:rsidRPr="00C460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68E4">
        <w:rPr>
          <w:rFonts w:ascii="Times New Roman" w:hAnsi="Times New Roman"/>
          <w:color w:val="000000"/>
          <w:sz w:val="28"/>
          <w:szCs w:val="28"/>
          <w:lang w:eastAsia="ru-RU"/>
        </w:rPr>
        <w:t>к настоящему постановлению.</w:t>
      </w:r>
    </w:p>
    <w:p w14:paraId="6AB0F37A" w14:textId="43476B64" w:rsidR="007A2871" w:rsidRPr="00275968" w:rsidRDefault="00C040C9" w:rsidP="007A287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C6DF4" w:rsidRPr="004E6D8B">
        <w:rPr>
          <w:rFonts w:ascii="Times New Roman" w:eastAsia="Calibri" w:hAnsi="Times New Roman" w:cs="Times New Roman"/>
          <w:sz w:val="28"/>
          <w:szCs w:val="28"/>
        </w:rPr>
        <w:t>. </w:t>
      </w:r>
      <w:r w:rsidR="009C6DF4" w:rsidRPr="004E6D8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>
        <w:rPr>
          <w:rFonts w:ascii="Times New Roman" w:hAnsi="Times New Roman" w:cs="Times New Roman"/>
          <w:sz w:val="28"/>
          <w:szCs w:val="28"/>
        </w:rPr>
        <w:t>(</w:t>
      </w:r>
      <w:r w:rsidR="007D582F">
        <w:rPr>
          <w:rFonts w:ascii="Times New Roman" w:hAnsi="Times New Roman" w:cs="Times New Roman"/>
          <w:sz w:val="28"/>
          <w:szCs w:val="28"/>
        </w:rPr>
        <w:t xml:space="preserve">без </w:t>
      </w:r>
      <w:r w:rsidR="00C60EB5">
        <w:rPr>
          <w:rFonts w:ascii="Times New Roman" w:hAnsi="Times New Roman" w:cs="Times New Roman"/>
          <w:sz w:val="28"/>
          <w:szCs w:val="28"/>
        </w:rPr>
        <w:t xml:space="preserve">приложений </w:t>
      </w:r>
      <w:r w:rsidR="00C60EB5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№№ 1-</w:t>
      </w:r>
      <w:r w:rsidR="007017D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D2973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C6DF4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полный текст постановления </w:t>
      </w:r>
      <w:r w:rsidR="002D2973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F565AD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с приложениями №№ 1-</w:t>
      </w:r>
      <w:r w:rsidR="007017D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D2973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C6DF4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</w:t>
      </w:r>
      <w:r w:rsidR="009C6DF4" w:rsidRPr="004E6D8B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7A2871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в сетевом издании «Официальный сайт Админ</w:t>
      </w:r>
      <w:r w:rsidR="007A2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истрации город Благовещенск» </w:t>
      </w:r>
      <w:r w:rsidR="007A2871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A2871" w:rsidRPr="002759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7A2871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3BA8448" w14:textId="66AE9B50" w:rsidR="004E6D8B" w:rsidRDefault="00C040C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4E6D8B" w:rsidRPr="00D3248F">
        <w:rPr>
          <w:rFonts w:ascii="Times New Roman" w:hAnsi="Times New Roman"/>
          <w:color w:val="000000"/>
          <w:sz w:val="28"/>
          <w:szCs w:val="28"/>
        </w:rPr>
        <w:t>. </w:t>
      </w:r>
      <w:proofErr w:type="gramStart"/>
      <w:r w:rsidR="004E6D8B" w:rsidRPr="00D3248F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4E6D8B" w:rsidRPr="00D3248F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F4888">
        <w:rPr>
          <w:rFonts w:ascii="Times New Roman" w:hAnsi="Times New Roman"/>
          <w:color w:val="000000"/>
          <w:sz w:val="28"/>
          <w:szCs w:val="28"/>
        </w:rPr>
        <w:t xml:space="preserve">орода Благовещенска </w:t>
      </w:r>
      <w:proofErr w:type="spellStart"/>
      <w:r w:rsidR="007D5FC0">
        <w:rPr>
          <w:rFonts w:ascii="Times New Roman" w:hAnsi="Times New Roman"/>
          <w:color w:val="000000"/>
          <w:sz w:val="28"/>
          <w:szCs w:val="28"/>
        </w:rPr>
        <w:t>Темнюка</w:t>
      </w:r>
      <w:proofErr w:type="spellEnd"/>
      <w:r w:rsidR="007D5FC0">
        <w:rPr>
          <w:rFonts w:ascii="Times New Roman" w:hAnsi="Times New Roman"/>
          <w:color w:val="000000"/>
          <w:sz w:val="28"/>
          <w:szCs w:val="28"/>
        </w:rPr>
        <w:t xml:space="preserve"> И.Д.</w:t>
      </w:r>
    </w:p>
    <w:p w14:paraId="75325466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57627B" w14:textId="77777777" w:rsidR="00B85A0D" w:rsidRDefault="00B85A0D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85A0D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17AC262" w:rsidR="00B85A0D" w:rsidRPr="002763B7" w:rsidRDefault="00B85A0D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57DBBCA" w:rsidR="00B85A0D" w:rsidRPr="002763B7" w:rsidRDefault="00B85A0D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539A05FB" w:rsidR="00440D91" w:rsidRPr="00440D91" w:rsidRDefault="00440D91" w:rsidP="00B85A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44357" w14:textId="77777777" w:rsidR="00396E1E" w:rsidRDefault="00396E1E" w:rsidP="002747B1">
      <w:pPr>
        <w:spacing w:after="0" w:line="240" w:lineRule="auto"/>
      </w:pPr>
      <w:r>
        <w:separator/>
      </w:r>
    </w:p>
  </w:endnote>
  <w:endnote w:type="continuationSeparator" w:id="0">
    <w:p w14:paraId="34CF1812" w14:textId="77777777" w:rsidR="00396E1E" w:rsidRDefault="00396E1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AA19E" w14:textId="77777777" w:rsidR="00396E1E" w:rsidRDefault="00396E1E" w:rsidP="002747B1">
      <w:pPr>
        <w:spacing w:after="0" w:line="240" w:lineRule="auto"/>
      </w:pPr>
      <w:r>
        <w:separator/>
      </w:r>
    </w:p>
  </w:footnote>
  <w:footnote w:type="continuationSeparator" w:id="0">
    <w:p w14:paraId="76D38BF9" w14:textId="77777777" w:rsidR="00396E1E" w:rsidRDefault="00396E1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A0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36E4"/>
    <w:rsid w:val="000144F5"/>
    <w:rsid w:val="00015545"/>
    <w:rsid w:val="000167A1"/>
    <w:rsid w:val="00016FCA"/>
    <w:rsid w:val="0001723C"/>
    <w:rsid w:val="00020988"/>
    <w:rsid w:val="00025E6C"/>
    <w:rsid w:val="00031F2B"/>
    <w:rsid w:val="0003284D"/>
    <w:rsid w:val="00034F5B"/>
    <w:rsid w:val="000360CE"/>
    <w:rsid w:val="0003739C"/>
    <w:rsid w:val="00047E6D"/>
    <w:rsid w:val="000552C8"/>
    <w:rsid w:val="00057C4F"/>
    <w:rsid w:val="000630A5"/>
    <w:rsid w:val="000713B0"/>
    <w:rsid w:val="0007586D"/>
    <w:rsid w:val="00086F7A"/>
    <w:rsid w:val="000905FA"/>
    <w:rsid w:val="000A1A1C"/>
    <w:rsid w:val="000C1987"/>
    <w:rsid w:val="000E133A"/>
    <w:rsid w:val="000E71CD"/>
    <w:rsid w:val="000F4153"/>
    <w:rsid w:val="0010198D"/>
    <w:rsid w:val="0010515B"/>
    <w:rsid w:val="0010581F"/>
    <w:rsid w:val="00107C33"/>
    <w:rsid w:val="00124D83"/>
    <w:rsid w:val="00135C3B"/>
    <w:rsid w:val="001439FE"/>
    <w:rsid w:val="001506E3"/>
    <w:rsid w:val="00163940"/>
    <w:rsid w:val="00163A2C"/>
    <w:rsid w:val="00167B4C"/>
    <w:rsid w:val="001A0AF6"/>
    <w:rsid w:val="001D457A"/>
    <w:rsid w:val="001D763C"/>
    <w:rsid w:val="001E03B6"/>
    <w:rsid w:val="001E19C2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5C51"/>
    <w:rsid w:val="002A0CC5"/>
    <w:rsid w:val="002A2EC0"/>
    <w:rsid w:val="002A5F0E"/>
    <w:rsid w:val="002B11D2"/>
    <w:rsid w:val="002C3B9E"/>
    <w:rsid w:val="002C3C62"/>
    <w:rsid w:val="002D16C6"/>
    <w:rsid w:val="002D2973"/>
    <w:rsid w:val="002D3177"/>
    <w:rsid w:val="002D7BC6"/>
    <w:rsid w:val="00312406"/>
    <w:rsid w:val="003161B1"/>
    <w:rsid w:val="00335536"/>
    <w:rsid w:val="00336DAD"/>
    <w:rsid w:val="00372789"/>
    <w:rsid w:val="00376EF5"/>
    <w:rsid w:val="00383F0F"/>
    <w:rsid w:val="00386F76"/>
    <w:rsid w:val="00396E1E"/>
    <w:rsid w:val="003A2736"/>
    <w:rsid w:val="003A30CC"/>
    <w:rsid w:val="003A5007"/>
    <w:rsid w:val="003B3CB8"/>
    <w:rsid w:val="003C5A73"/>
    <w:rsid w:val="003D1D45"/>
    <w:rsid w:val="003E541D"/>
    <w:rsid w:val="003E7B86"/>
    <w:rsid w:val="003F161B"/>
    <w:rsid w:val="00421A32"/>
    <w:rsid w:val="0042621F"/>
    <w:rsid w:val="00440D91"/>
    <w:rsid w:val="004414F3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54B"/>
    <w:rsid w:val="004A439F"/>
    <w:rsid w:val="004A617C"/>
    <w:rsid w:val="004B03BD"/>
    <w:rsid w:val="004C2A86"/>
    <w:rsid w:val="004E07E2"/>
    <w:rsid w:val="004E1455"/>
    <w:rsid w:val="004E5597"/>
    <w:rsid w:val="004E6D8B"/>
    <w:rsid w:val="004E7B76"/>
    <w:rsid w:val="004F0881"/>
    <w:rsid w:val="004F5282"/>
    <w:rsid w:val="00503275"/>
    <w:rsid w:val="00505579"/>
    <w:rsid w:val="00505B5F"/>
    <w:rsid w:val="0051479D"/>
    <w:rsid w:val="00514DB2"/>
    <w:rsid w:val="00517F02"/>
    <w:rsid w:val="00523E2A"/>
    <w:rsid w:val="0052484E"/>
    <w:rsid w:val="005271D9"/>
    <w:rsid w:val="00530F74"/>
    <w:rsid w:val="00543F2B"/>
    <w:rsid w:val="00547478"/>
    <w:rsid w:val="00564ED0"/>
    <w:rsid w:val="0057136F"/>
    <w:rsid w:val="005717E6"/>
    <w:rsid w:val="0059135C"/>
    <w:rsid w:val="00594B17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A62FE"/>
    <w:rsid w:val="006A7AF3"/>
    <w:rsid w:val="006B31A5"/>
    <w:rsid w:val="006C344F"/>
    <w:rsid w:val="006C5D56"/>
    <w:rsid w:val="006C7A89"/>
    <w:rsid w:val="006D1F8A"/>
    <w:rsid w:val="006D6F5D"/>
    <w:rsid w:val="006F600D"/>
    <w:rsid w:val="007017D5"/>
    <w:rsid w:val="00707A7F"/>
    <w:rsid w:val="00707D26"/>
    <w:rsid w:val="00716897"/>
    <w:rsid w:val="00716CE0"/>
    <w:rsid w:val="007561CF"/>
    <w:rsid w:val="007605EF"/>
    <w:rsid w:val="00762076"/>
    <w:rsid w:val="00767A3A"/>
    <w:rsid w:val="007735BD"/>
    <w:rsid w:val="007811BD"/>
    <w:rsid w:val="007A2871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7B64"/>
    <w:rsid w:val="00807DA7"/>
    <w:rsid w:val="00815BAF"/>
    <w:rsid w:val="00837C43"/>
    <w:rsid w:val="00840345"/>
    <w:rsid w:val="00840C9D"/>
    <w:rsid w:val="00847EFD"/>
    <w:rsid w:val="00860F1A"/>
    <w:rsid w:val="008619C1"/>
    <w:rsid w:val="00862119"/>
    <w:rsid w:val="00867ED3"/>
    <w:rsid w:val="00876213"/>
    <w:rsid w:val="008778B3"/>
    <w:rsid w:val="00884C0C"/>
    <w:rsid w:val="008874D4"/>
    <w:rsid w:val="008913C5"/>
    <w:rsid w:val="00892A3A"/>
    <w:rsid w:val="008A1114"/>
    <w:rsid w:val="008B1860"/>
    <w:rsid w:val="008B380D"/>
    <w:rsid w:val="008C6563"/>
    <w:rsid w:val="008C6996"/>
    <w:rsid w:val="008D505B"/>
    <w:rsid w:val="00920212"/>
    <w:rsid w:val="00937768"/>
    <w:rsid w:val="0096136C"/>
    <w:rsid w:val="009634AE"/>
    <w:rsid w:val="00973DCE"/>
    <w:rsid w:val="00984DE0"/>
    <w:rsid w:val="00993BDE"/>
    <w:rsid w:val="009967BE"/>
    <w:rsid w:val="0099728F"/>
    <w:rsid w:val="009A3883"/>
    <w:rsid w:val="009A6EBF"/>
    <w:rsid w:val="009B4B6B"/>
    <w:rsid w:val="009C1BC1"/>
    <w:rsid w:val="009C4475"/>
    <w:rsid w:val="009C53D3"/>
    <w:rsid w:val="009C6DF4"/>
    <w:rsid w:val="00A12ADB"/>
    <w:rsid w:val="00A12F1B"/>
    <w:rsid w:val="00A15E89"/>
    <w:rsid w:val="00A217A0"/>
    <w:rsid w:val="00A23085"/>
    <w:rsid w:val="00A301EB"/>
    <w:rsid w:val="00A439D6"/>
    <w:rsid w:val="00A450FE"/>
    <w:rsid w:val="00A75B7C"/>
    <w:rsid w:val="00A766A2"/>
    <w:rsid w:val="00A95627"/>
    <w:rsid w:val="00A96E78"/>
    <w:rsid w:val="00AC378A"/>
    <w:rsid w:val="00AD129E"/>
    <w:rsid w:val="00AD6CE4"/>
    <w:rsid w:val="00AF0665"/>
    <w:rsid w:val="00AF1429"/>
    <w:rsid w:val="00AF4888"/>
    <w:rsid w:val="00AF5DAE"/>
    <w:rsid w:val="00AF657E"/>
    <w:rsid w:val="00B115E3"/>
    <w:rsid w:val="00B21DFE"/>
    <w:rsid w:val="00B340AE"/>
    <w:rsid w:val="00B34A3A"/>
    <w:rsid w:val="00B35B7D"/>
    <w:rsid w:val="00B360BB"/>
    <w:rsid w:val="00B53D16"/>
    <w:rsid w:val="00B556EE"/>
    <w:rsid w:val="00B65283"/>
    <w:rsid w:val="00B71C15"/>
    <w:rsid w:val="00B725EE"/>
    <w:rsid w:val="00B80D9E"/>
    <w:rsid w:val="00B832A1"/>
    <w:rsid w:val="00B837B2"/>
    <w:rsid w:val="00B8462E"/>
    <w:rsid w:val="00B85A0D"/>
    <w:rsid w:val="00B86282"/>
    <w:rsid w:val="00B86778"/>
    <w:rsid w:val="00BA5A51"/>
    <w:rsid w:val="00BA7AF0"/>
    <w:rsid w:val="00BB2C8A"/>
    <w:rsid w:val="00BB2D4D"/>
    <w:rsid w:val="00BB6D10"/>
    <w:rsid w:val="00BC3B45"/>
    <w:rsid w:val="00BD2435"/>
    <w:rsid w:val="00BE374F"/>
    <w:rsid w:val="00BF0EC9"/>
    <w:rsid w:val="00BF2E96"/>
    <w:rsid w:val="00C040C9"/>
    <w:rsid w:val="00C15123"/>
    <w:rsid w:val="00C33B16"/>
    <w:rsid w:val="00C41BA2"/>
    <w:rsid w:val="00C42CC1"/>
    <w:rsid w:val="00C43D00"/>
    <w:rsid w:val="00C46001"/>
    <w:rsid w:val="00C52B04"/>
    <w:rsid w:val="00C57F8A"/>
    <w:rsid w:val="00C60EB5"/>
    <w:rsid w:val="00C7276D"/>
    <w:rsid w:val="00C935EB"/>
    <w:rsid w:val="00CA59CC"/>
    <w:rsid w:val="00CA66A0"/>
    <w:rsid w:val="00CC16A4"/>
    <w:rsid w:val="00CE4C32"/>
    <w:rsid w:val="00D050C7"/>
    <w:rsid w:val="00D11634"/>
    <w:rsid w:val="00D35724"/>
    <w:rsid w:val="00D40CC9"/>
    <w:rsid w:val="00D52CD2"/>
    <w:rsid w:val="00D54BEC"/>
    <w:rsid w:val="00D71F24"/>
    <w:rsid w:val="00D73B6C"/>
    <w:rsid w:val="00D8166D"/>
    <w:rsid w:val="00D868E4"/>
    <w:rsid w:val="00DA2C97"/>
    <w:rsid w:val="00DA6708"/>
    <w:rsid w:val="00DB104E"/>
    <w:rsid w:val="00DD3BF6"/>
    <w:rsid w:val="00E0733C"/>
    <w:rsid w:val="00E1635D"/>
    <w:rsid w:val="00E329AC"/>
    <w:rsid w:val="00E33F5B"/>
    <w:rsid w:val="00E360F5"/>
    <w:rsid w:val="00E41767"/>
    <w:rsid w:val="00E419B2"/>
    <w:rsid w:val="00E57079"/>
    <w:rsid w:val="00E6124E"/>
    <w:rsid w:val="00E61F40"/>
    <w:rsid w:val="00E673AD"/>
    <w:rsid w:val="00E83385"/>
    <w:rsid w:val="00E84F4F"/>
    <w:rsid w:val="00E918D3"/>
    <w:rsid w:val="00EC204A"/>
    <w:rsid w:val="00EC3083"/>
    <w:rsid w:val="00EC4320"/>
    <w:rsid w:val="00ED2F84"/>
    <w:rsid w:val="00EE14A6"/>
    <w:rsid w:val="00EE6B36"/>
    <w:rsid w:val="00EF76FE"/>
    <w:rsid w:val="00F06CE3"/>
    <w:rsid w:val="00F12DDC"/>
    <w:rsid w:val="00F1483C"/>
    <w:rsid w:val="00F53890"/>
    <w:rsid w:val="00F5547E"/>
    <w:rsid w:val="00F565AD"/>
    <w:rsid w:val="00F75457"/>
    <w:rsid w:val="00F77F1D"/>
    <w:rsid w:val="00F8267B"/>
    <w:rsid w:val="00F91E9B"/>
    <w:rsid w:val="00F96C49"/>
    <w:rsid w:val="00FA4B61"/>
    <w:rsid w:val="00FB2B7F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2022-07-21T05:36:00Z</cp:lastPrinted>
  <dcterms:created xsi:type="dcterms:W3CDTF">2023-07-27T02:21:00Z</dcterms:created>
  <dcterms:modified xsi:type="dcterms:W3CDTF">2023-07-27T02:21:00Z</dcterms:modified>
</cp:coreProperties>
</file>