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9FABB" w14:textId="24B89E6B" w:rsidR="007A412D" w:rsidRPr="003834AA" w:rsidRDefault="007A412D" w:rsidP="007A412D">
      <w:pPr>
        <w:spacing w:after="0" w:line="240" w:lineRule="auto"/>
        <w:ind w:firstLine="5387"/>
        <w:jc w:val="both"/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</w:pPr>
      <w:r w:rsidRPr="003834AA"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  <w:t>Приложение</w:t>
      </w:r>
      <w:r w:rsidR="005E0A10" w:rsidRPr="003834AA"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  <w:t xml:space="preserve"> № 1</w:t>
      </w:r>
    </w:p>
    <w:p w14:paraId="6AA48F27" w14:textId="77777777" w:rsidR="007A412D" w:rsidRPr="003834AA" w:rsidRDefault="007A412D" w:rsidP="007A412D">
      <w:pPr>
        <w:spacing w:after="0" w:line="240" w:lineRule="auto"/>
        <w:ind w:firstLine="5387"/>
        <w:jc w:val="both"/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</w:pPr>
      <w:r w:rsidRPr="003834AA"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  <w:t xml:space="preserve">к постановлению администрации </w:t>
      </w:r>
    </w:p>
    <w:p w14:paraId="4614C65A" w14:textId="77777777" w:rsidR="007A412D" w:rsidRPr="003834AA" w:rsidRDefault="007A412D" w:rsidP="007A412D">
      <w:pPr>
        <w:spacing w:after="0" w:line="240" w:lineRule="auto"/>
        <w:ind w:firstLine="5387"/>
        <w:jc w:val="both"/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</w:pPr>
      <w:r w:rsidRPr="003834AA"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  <w:t xml:space="preserve">города Благовещенска </w:t>
      </w:r>
    </w:p>
    <w:p w14:paraId="260A35DA" w14:textId="3CD7A97A" w:rsidR="007A412D" w:rsidRPr="003834AA" w:rsidRDefault="007A412D" w:rsidP="007A412D">
      <w:pPr>
        <w:spacing w:after="0" w:line="240" w:lineRule="auto"/>
        <w:ind w:firstLine="5387"/>
        <w:jc w:val="both"/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</w:pPr>
      <w:r w:rsidRPr="003834AA"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  <w:t xml:space="preserve">от </w:t>
      </w:r>
      <w:r w:rsidR="00445A32"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  <w:t xml:space="preserve">12.07.2024 </w:t>
      </w:r>
      <w:r w:rsidRPr="003834AA"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  <w:t xml:space="preserve"> № </w:t>
      </w:r>
      <w:r w:rsidR="00445A32">
        <w:rPr>
          <w:rFonts w:ascii="Times New Roman" w:hAnsi="Times New Roman" w:cs="Times New Roman"/>
          <w:kern w:val="2"/>
          <w:sz w:val="27"/>
          <w:szCs w:val="27"/>
          <w14:ligatures w14:val="standardContextual"/>
        </w:rPr>
        <w:t>3243</w:t>
      </w:r>
    </w:p>
    <w:p w14:paraId="0C01D304" w14:textId="77777777" w:rsidR="006A3F54" w:rsidRPr="007A412D" w:rsidRDefault="006A3F54" w:rsidP="006A3F54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A59515D" w14:textId="77777777" w:rsidR="006A3F54" w:rsidRDefault="006A3F54" w:rsidP="006A3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C5372E" w14:textId="426D68C6" w:rsidR="006A3F54" w:rsidRPr="003834AA" w:rsidRDefault="006A3F54" w:rsidP="006A3F5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834AA">
        <w:rPr>
          <w:rFonts w:ascii="Times New Roman" w:hAnsi="Times New Roman" w:cs="Times New Roman"/>
          <w:b/>
          <w:sz w:val="27"/>
          <w:szCs w:val="27"/>
        </w:rPr>
        <w:t xml:space="preserve">ПОРЯДОК </w:t>
      </w:r>
    </w:p>
    <w:p w14:paraId="3DE2ABB0" w14:textId="75980598" w:rsidR="006A3F54" w:rsidRPr="003834AA" w:rsidRDefault="006A3F54" w:rsidP="006A3F5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3834AA">
        <w:rPr>
          <w:rFonts w:ascii="Times New Roman" w:hAnsi="Times New Roman" w:cs="Times New Roman"/>
          <w:sz w:val="27"/>
          <w:szCs w:val="27"/>
        </w:rPr>
        <w:t>создания, хранения и использования резерв</w:t>
      </w:r>
      <w:r w:rsidR="00E16C91">
        <w:rPr>
          <w:rFonts w:ascii="Times New Roman" w:hAnsi="Times New Roman" w:cs="Times New Roman"/>
          <w:sz w:val="27"/>
          <w:szCs w:val="27"/>
        </w:rPr>
        <w:t>а</w:t>
      </w:r>
      <w:r w:rsidRPr="003834AA">
        <w:rPr>
          <w:rFonts w:ascii="Times New Roman" w:hAnsi="Times New Roman" w:cs="Times New Roman"/>
          <w:sz w:val="27"/>
          <w:szCs w:val="27"/>
        </w:rPr>
        <w:t xml:space="preserve"> технических средств оповещения муниципальной системы оповещения населения города Благовещенска</w:t>
      </w:r>
    </w:p>
    <w:p w14:paraId="173B3D75" w14:textId="77777777" w:rsidR="006A3F54" w:rsidRPr="003834AA" w:rsidRDefault="006A3F54" w:rsidP="006A3F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14:paraId="5025CFCF" w14:textId="3E9EB98E" w:rsidR="006A3F54" w:rsidRPr="003834AA" w:rsidRDefault="006A3F54" w:rsidP="006A3F5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3834AA">
        <w:rPr>
          <w:rFonts w:ascii="Times New Roman" w:hAnsi="Times New Roman" w:cs="Times New Roman"/>
          <w:sz w:val="27"/>
          <w:szCs w:val="27"/>
        </w:rPr>
        <w:t>1. Настоящий Порядок разработан в соответствии с постановлением Правительства Российской Федерации от 27.04.2000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постановлением Правительства Российской Федерации от 17.05.2023 № 769 «О порядке создания, реконструкции и поддержания в состо</w:t>
      </w:r>
      <w:bookmarkStart w:id="0" w:name="_GoBack"/>
      <w:bookmarkEnd w:id="0"/>
      <w:r w:rsidRPr="003834AA">
        <w:rPr>
          <w:rFonts w:ascii="Times New Roman" w:hAnsi="Times New Roman" w:cs="Times New Roman"/>
          <w:sz w:val="27"/>
          <w:szCs w:val="27"/>
        </w:rPr>
        <w:t xml:space="preserve">янии постоянной готовности к использованию систем оповещения населения», совместным приказом МЧС России и Минцифры России от 31.07.2020 № 578/365 «Об утверждении Положения о системах оповещения населения», методическими рекомендациями по поддержанию в состоянии постоянной готовности к использованию систем оповещения населения, утвержденными протоколом заседания рабочей группы Правительственной комиссии по предупреждению и ликвидации чрезвычайных ситуаций и обеспечению пожарной безопасности по координации создания и поддержания в постоянной готовности систем оповещения населения </w:t>
      </w:r>
      <w:r w:rsidRPr="003834A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от 20.12.2023 № 1 </w:t>
      </w:r>
      <w:r w:rsidRPr="003834AA">
        <w:rPr>
          <w:rFonts w:ascii="Times New Roman" w:hAnsi="Times New Roman" w:cs="Times New Roman"/>
          <w:sz w:val="27"/>
          <w:szCs w:val="27"/>
        </w:rPr>
        <w:t xml:space="preserve">(далее - методические рекомендации МЧС России), </w:t>
      </w:r>
      <w:r w:rsidR="005E0A10" w:rsidRPr="003834AA">
        <w:rPr>
          <w:rFonts w:ascii="Times New Roman" w:hAnsi="Times New Roman" w:cs="Times New Roman"/>
          <w:sz w:val="27"/>
          <w:szCs w:val="27"/>
        </w:rPr>
        <w:t>постановлением Правительства Амурской области  от 29.07.2021 № 536</w:t>
      </w:r>
      <w:r w:rsidR="00C93EE6">
        <w:rPr>
          <w:rFonts w:ascii="Times New Roman" w:hAnsi="Times New Roman" w:cs="Times New Roman"/>
          <w:sz w:val="27"/>
          <w:szCs w:val="27"/>
        </w:rPr>
        <w:t xml:space="preserve"> (ред. От 17.06.2024)</w:t>
      </w:r>
      <w:r w:rsidR="005E0A10" w:rsidRPr="003834AA">
        <w:rPr>
          <w:rFonts w:ascii="Times New Roman" w:hAnsi="Times New Roman" w:cs="Times New Roman"/>
          <w:sz w:val="27"/>
          <w:szCs w:val="27"/>
        </w:rPr>
        <w:t xml:space="preserve"> «</w:t>
      </w:r>
      <w:r w:rsidR="00AE1A94">
        <w:rPr>
          <w:rFonts w:ascii="Times New Roman" w:hAnsi="Times New Roman" w:cs="Times New Roman"/>
          <w:sz w:val="27"/>
          <w:szCs w:val="27"/>
        </w:rPr>
        <w:t>Об утверждении Положения о системе оповещения населения Амурской области</w:t>
      </w:r>
      <w:r w:rsidR="005E0A10" w:rsidRPr="003834AA">
        <w:rPr>
          <w:rFonts w:ascii="Times New Roman" w:hAnsi="Times New Roman" w:cs="Times New Roman"/>
          <w:sz w:val="27"/>
          <w:szCs w:val="27"/>
        </w:rPr>
        <w:t>».</w:t>
      </w:r>
    </w:p>
    <w:p w14:paraId="4F2A69D4" w14:textId="77777777" w:rsidR="00EB3044" w:rsidRPr="003834AA" w:rsidRDefault="00EB3044" w:rsidP="00EB30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2. Технические средства оповещения населения (далее - ТСО), предназначены для обеспечения своевременного доведения сигналов оповещения и информирования об опасностях, возникающих при ведении военных действий или вследствие этих действий, а также об угрозе возникновения или возникновении чрезвычайных ситуаций природного и техногенного характера.</w:t>
      </w:r>
      <w:r w:rsidRPr="003834A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3436B13" w14:textId="29DEE2FB" w:rsidR="00EB3044" w:rsidRPr="003834AA" w:rsidRDefault="00EB3044" w:rsidP="00EB304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hAnsi="Times New Roman" w:cs="Times New Roman"/>
          <w:sz w:val="27"/>
          <w:szCs w:val="27"/>
        </w:rPr>
        <w:t xml:space="preserve">Резервы ТСО муниципальной системы оповещения населения </w:t>
      </w:r>
      <w:r w:rsidR="00AB43AF" w:rsidRPr="003834AA">
        <w:rPr>
          <w:rFonts w:ascii="Times New Roman" w:hAnsi="Times New Roman" w:cs="Times New Roman"/>
          <w:sz w:val="27"/>
          <w:szCs w:val="27"/>
        </w:rPr>
        <w:t xml:space="preserve">города Благовещенска </w:t>
      </w:r>
      <w:r w:rsidRPr="003834AA">
        <w:rPr>
          <w:rFonts w:ascii="Times New Roman" w:hAnsi="Times New Roman" w:cs="Times New Roman"/>
          <w:sz w:val="27"/>
          <w:szCs w:val="27"/>
        </w:rPr>
        <w:t>(далее – МСО) создаются для обеспечения устойчивого функционирования как автоматизированных, так и неавтоматизированных систем оповещения населения в целях обеспечения гарантированного доведения до населения сигналов оповещения и экстренной информации об опасностях, возникающих при военных конфликтах или вследствие этих конфликтов, а также при возникновении или угрозе возникновения чрезвычайных ситуаций природного и техногенного характера, о правилах поведения населения и необходимости проведения мероприятий по защите.</w:t>
      </w:r>
    </w:p>
    <w:p w14:paraId="44F9E28C" w14:textId="292AD2EB" w:rsidR="006A3F54" w:rsidRPr="003834AA" w:rsidRDefault="006A3F54" w:rsidP="006A3F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3834AA">
        <w:rPr>
          <w:rFonts w:ascii="Times New Roman" w:hAnsi="Times New Roman" w:cs="Times New Roman"/>
          <w:sz w:val="27"/>
          <w:szCs w:val="27"/>
        </w:rPr>
        <w:t xml:space="preserve">3. Резервы создаются заблаговременно и хранятся в условиях, отвечающих установленным требованиям по обеспечению их сохранности. </w:t>
      </w:r>
    </w:p>
    <w:p w14:paraId="4174EED9" w14:textId="1AA1EFB2" w:rsidR="006A3F54" w:rsidRPr="003834AA" w:rsidRDefault="006A3F54" w:rsidP="006A3F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3834AA">
        <w:rPr>
          <w:rFonts w:ascii="Times New Roman" w:hAnsi="Times New Roman" w:cs="Times New Roman"/>
          <w:sz w:val="27"/>
          <w:szCs w:val="27"/>
        </w:rPr>
        <w:t>4. Резерв ТСО МСО создается за счет средств бюджета города Благовещенска</w:t>
      </w:r>
      <w:r w:rsidR="00AB43AF" w:rsidRPr="003834AA">
        <w:rPr>
          <w:rFonts w:ascii="Times New Roman" w:hAnsi="Times New Roman" w:cs="Times New Roman"/>
          <w:sz w:val="27"/>
          <w:szCs w:val="27"/>
        </w:rPr>
        <w:t>.</w:t>
      </w:r>
      <w:r w:rsidRPr="003834A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DFBDA71" w14:textId="4B4DE098" w:rsidR="006A3F54" w:rsidRPr="003834AA" w:rsidRDefault="006A3F54" w:rsidP="006A3F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3834AA">
        <w:rPr>
          <w:rFonts w:ascii="Times New Roman" w:hAnsi="Times New Roman" w:cs="Times New Roman"/>
          <w:sz w:val="27"/>
          <w:szCs w:val="27"/>
        </w:rPr>
        <w:lastRenderedPageBreak/>
        <w:t xml:space="preserve">5. Резерв включает в себя ТСО стационарные, мобильные (носимые) и комплекты запасных частей и принадлежностей. </w:t>
      </w:r>
    </w:p>
    <w:p w14:paraId="01F7F234" w14:textId="7EBE3C23" w:rsidR="006A3F54" w:rsidRPr="003834AA" w:rsidRDefault="006A3F54" w:rsidP="006A3F5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3834AA">
        <w:rPr>
          <w:rFonts w:ascii="Times New Roman" w:hAnsi="Times New Roman" w:cs="Times New Roman"/>
          <w:sz w:val="27"/>
          <w:szCs w:val="27"/>
        </w:rPr>
        <w:t xml:space="preserve">6. Номенклатура и объем резерва </w:t>
      </w:r>
      <w:r w:rsidR="006951B6" w:rsidRPr="003834AA">
        <w:rPr>
          <w:rFonts w:ascii="Times New Roman" w:hAnsi="Times New Roman" w:cs="Times New Roman"/>
          <w:sz w:val="27"/>
          <w:szCs w:val="27"/>
        </w:rPr>
        <w:t xml:space="preserve">ТСО </w:t>
      </w:r>
      <w:r w:rsidRPr="003834AA">
        <w:rPr>
          <w:rFonts w:ascii="Times New Roman" w:hAnsi="Times New Roman" w:cs="Times New Roman"/>
          <w:sz w:val="27"/>
          <w:szCs w:val="27"/>
        </w:rPr>
        <w:t xml:space="preserve">устанавливается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 и утверждаются мэром города Благовещенска. </w:t>
      </w:r>
    </w:p>
    <w:p w14:paraId="206BDE05" w14:textId="44D78DA0" w:rsidR="00D9256D" w:rsidRPr="003834AA" w:rsidRDefault="006A3F54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hAnsi="Times New Roman" w:cs="Times New Roman"/>
          <w:sz w:val="27"/>
          <w:szCs w:val="27"/>
        </w:rPr>
        <w:t xml:space="preserve">7. 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Координаци</w:t>
      </w:r>
      <w:r w:rsidR="00FD40A6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ю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 xml:space="preserve"> деятельности по обеспечению создания, хранения, использования и восполнения резерва ТСО осуществляет администрация города Благовещенска. </w:t>
      </w:r>
      <w:r w:rsidR="00FD40A6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 xml:space="preserve">Общее руководство по 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создани</w:t>
      </w:r>
      <w:r w:rsidR="00FD40A6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ю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, хранени</w:t>
      </w:r>
      <w:r w:rsidR="00FD40A6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ю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, использовани</w:t>
      </w:r>
      <w:r w:rsidR="00FD40A6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ю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 xml:space="preserve"> и восполнени</w:t>
      </w:r>
      <w:r w:rsidR="00FD40A6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ю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 xml:space="preserve"> резерва ТСО возлагается на управление по делам ГОЧС г. Благовещенска. </w:t>
      </w:r>
    </w:p>
    <w:p w14:paraId="09B3EE35" w14:textId="7D5373F5" w:rsidR="00D9256D" w:rsidRPr="003834AA" w:rsidRDefault="00D9256D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8. Функции по организации создания, размещения, хранения и использования резерва ТСО возлагается на управление по делам ГОЧС г. Благовещенска.</w:t>
      </w:r>
    </w:p>
    <w:p w14:paraId="56C61A6E" w14:textId="65C4E922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9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  Управление по делам ГОЧС г. Благовещенска в пределах своих полномочий:</w:t>
      </w:r>
    </w:p>
    <w:p w14:paraId="08F0CA20" w14:textId="3B86690E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9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.1. разрабатывает предложения по номенклатуре и объемам резерва ТСО и выносит их для обсуждения на заседания комиссии по чрезвычайным ситуациям и обеспечению пожарной безопасности города Благовещенска;</w:t>
      </w:r>
    </w:p>
    <w:p w14:paraId="1886F123" w14:textId="77D3E28A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9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.2. установленным порядком определяет размеры расходов по пополнению (закупке), хранению и содержанию резерва ТСО и представляет соответствующее финансово - экономическое обоснование для согласования в финансовое управление администрации города Благовещенска для принятия решения по утверждению лимитов денежных средств на очередной финансовый год;</w:t>
      </w:r>
    </w:p>
    <w:p w14:paraId="0BDD9872" w14:textId="185D519C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9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.3. определяет места хранения резерва ТСО, отвечающее требованиям условий хранения и возможность доставки технических средств оповещения в зоны чрезвычайных ситуаций;</w:t>
      </w:r>
    </w:p>
    <w:p w14:paraId="4F2E00E4" w14:textId="4B565103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9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.4. согласно утвержденной номенклатуре, приобретает оборудование для пополнения (освежения) резерва ТСО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14:paraId="32E4FC80" w14:textId="3B1E6BC2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9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.5. ведет учет и отчетность по операциям (использования, пополнения, освежения) с оборудованием, входящим в состав резерва ТСО;</w:t>
      </w:r>
    </w:p>
    <w:p w14:paraId="15B793E4" w14:textId="66E957D9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9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.6. обеспечивает поддержание резерва ТСО в постоянной готовности к использованию;</w:t>
      </w:r>
    </w:p>
    <w:p w14:paraId="3EB1600E" w14:textId="329E664E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9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.7. осуществляет контроль за наличием, качественным состоянием, соблюдением условий хранения и выполнением мероприятий по содержанию резерва ТСО;</w:t>
      </w:r>
    </w:p>
    <w:p w14:paraId="35BEC4D7" w14:textId="5D1816B4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9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.8. подготавливает проекты правовых актов по вопросам закладки, хранения, учета, обслуживания, освежения, замены, реализации, списания и выдачи резерва ТСО.</w:t>
      </w:r>
    </w:p>
    <w:p w14:paraId="72923814" w14:textId="3D80F912" w:rsidR="00D9256D" w:rsidRPr="003834AA" w:rsidRDefault="00FD40A6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  <w:r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10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. В повседневном режиме, для обеспечения устойчивого функционирования систем оповещения населения, выдача резерва ТСО осуществляется по решению начальника управлени</w:t>
      </w:r>
      <w:r w:rsidR="00EE3067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>я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t xml:space="preserve"> по делам ГОЧС г. </w:t>
      </w:r>
      <w:r w:rsidR="00D9256D" w:rsidRPr="003834AA">
        <w:rPr>
          <w:rFonts w:ascii="Times New Roman" w:eastAsia="Times New Roman" w:hAnsi="Times New Roman"/>
          <w:color w:val="1A1A1A"/>
          <w:sz w:val="27"/>
          <w:szCs w:val="27"/>
          <w:lang w:eastAsia="ru-RU"/>
        </w:rPr>
        <w:lastRenderedPageBreak/>
        <w:t>Благовещенска в связи с их освежением (при достижении установленных сроков хранения) или при замене вышедшего их строя оборудования из состава МСО или вышедших из строя оконечных средств оповещения.</w:t>
      </w:r>
    </w:p>
    <w:p w14:paraId="7841A716" w14:textId="77777777" w:rsidR="00D9256D" w:rsidRPr="003834AA" w:rsidRDefault="00D9256D" w:rsidP="00D925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7"/>
          <w:szCs w:val="27"/>
          <w:lang w:eastAsia="ru-RU"/>
        </w:rPr>
      </w:pPr>
    </w:p>
    <w:p w14:paraId="3AC22923" w14:textId="77777777" w:rsidR="00FA4D0A" w:rsidRPr="003834AA" w:rsidRDefault="00FA4D0A" w:rsidP="006A3F5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FA4D0A" w:rsidRPr="00383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9D"/>
    <w:rsid w:val="00214AC5"/>
    <w:rsid w:val="003834AA"/>
    <w:rsid w:val="00445A32"/>
    <w:rsid w:val="004A72C2"/>
    <w:rsid w:val="004C73BC"/>
    <w:rsid w:val="005E0A10"/>
    <w:rsid w:val="006951B6"/>
    <w:rsid w:val="006A3F54"/>
    <w:rsid w:val="007A412D"/>
    <w:rsid w:val="00AB43AF"/>
    <w:rsid w:val="00AE1A94"/>
    <w:rsid w:val="00B02E9D"/>
    <w:rsid w:val="00C93EE6"/>
    <w:rsid w:val="00D77FEF"/>
    <w:rsid w:val="00D9256D"/>
    <w:rsid w:val="00E16C91"/>
    <w:rsid w:val="00EB3044"/>
    <w:rsid w:val="00EE3067"/>
    <w:rsid w:val="00FA4D0A"/>
    <w:rsid w:val="00FD1ADD"/>
    <w:rsid w:val="00FD40A6"/>
    <w:rsid w:val="00FE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0F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54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54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Машенская Алёна Анатольевна</cp:lastModifiedBy>
  <cp:revision>2</cp:revision>
  <dcterms:created xsi:type="dcterms:W3CDTF">2024-07-12T06:21:00Z</dcterms:created>
  <dcterms:modified xsi:type="dcterms:W3CDTF">2024-07-12T06:21:00Z</dcterms:modified>
</cp:coreProperties>
</file>