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DCD" w:rsidRPr="00D774AA" w:rsidRDefault="00EA4DCD" w:rsidP="00206B9A">
      <w:pPr>
        <w:pStyle w:val="afff9"/>
        <w:tabs>
          <w:tab w:val="left" w:pos="5670"/>
        </w:tabs>
        <w:spacing w:after="0"/>
        <w:ind w:firstLine="5670"/>
        <w:jc w:val="left"/>
        <w:rPr>
          <w:lang w:val="ru-RU"/>
        </w:rPr>
      </w:pPr>
      <w:r w:rsidRPr="00D774AA">
        <w:t>Приложен</w:t>
      </w:r>
      <w:bookmarkStart w:id="0" w:name="_GoBack"/>
      <w:bookmarkEnd w:id="0"/>
      <w:r w:rsidRPr="00D774AA">
        <w:t>ие</w:t>
      </w:r>
      <w:r w:rsidR="00206B9A" w:rsidRPr="00D774AA">
        <w:rPr>
          <w:lang w:val="ru-RU"/>
        </w:rPr>
        <w:t xml:space="preserve"> №1</w:t>
      </w:r>
    </w:p>
    <w:p w:rsidR="00206B9A" w:rsidRPr="00D774AA" w:rsidRDefault="00EA4DCD" w:rsidP="00206B9A">
      <w:pPr>
        <w:tabs>
          <w:tab w:val="center" w:pos="5073"/>
          <w:tab w:val="left" w:pos="7050"/>
        </w:tabs>
        <w:ind w:firstLine="5670"/>
        <w:jc w:val="both"/>
        <w:rPr>
          <w:bCs/>
        </w:rPr>
      </w:pPr>
      <w:r w:rsidRPr="00D774AA">
        <w:rPr>
          <w:bCs/>
        </w:rPr>
        <w:t xml:space="preserve">к постановлению </w:t>
      </w:r>
      <w:r w:rsidR="00206B9A" w:rsidRPr="00D774AA">
        <w:rPr>
          <w:bCs/>
        </w:rPr>
        <w:t>администрации</w:t>
      </w:r>
    </w:p>
    <w:p w:rsidR="00EA4DCD" w:rsidRPr="00D774AA" w:rsidRDefault="00EA4DCD" w:rsidP="00206B9A">
      <w:pPr>
        <w:tabs>
          <w:tab w:val="center" w:pos="5073"/>
          <w:tab w:val="left" w:pos="7050"/>
        </w:tabs>
        <w:ind w:firstLine="5670"/>
        <w:jc w:val="both"/>
        <w:rPr>
          <w:b/>
          <w:bCs/>
        </w:rPr>
      </w:pPr>
      <w:r w:rsidRPr="00D774AA">
        <w:rPr>
          <w:bCs/>
        </w:rPr>
        <w:t>города</w:t>
      </w:r>
      <w:r w:rsidRPr="00D774AA">
        <w:rPr>
          <w:b/>
          <w:bCs/>
        </w:rPr>
        <w:t xml:space="preserve"> </w:t>
      </w:r>
      <w:r w:rsidRPr="00D774AA">
        <w:rPr>
          <w:bCs/>
        </w:rPr>
        <w:t>Благовещенска</w:t>
      </w:r>
    </w:p>
    <w:p w:rsidR="00EA4DCD" w:rsidRPr="00D774AA" w:rsidRDefault="00EA4DCD" w:rsidP="00206B9A">
      <w:pPr>
        <w:tabs>
          <w:tab w:val="left" w:pos="1276"/>
          <w:tab w:val="center" w:pos="5073"/>
          <w:tab w:val="left" w:pos="7050"/>
        </w:tabs>
        <w:ind w:firstLine="5670"/>
        <w:jc w:val="both"/>
        <w:rPr>
          <w:bCs/>
        </w:rPr>
      </w:pPr>
      <w:r w:rsidRPr="00D774AA">
        <w:rPr>
          <w:bCs/>
        </w:rPr>
        <w:t xml:space="preserve">от </w:t>
      </w:r>
      <w:r w:rsidR="00450210" w:rsidRPr="00450210">
        <w:rPr>
          <w:bCs/>
        </w:rPr>
        <w:t xml:space="preserve">11.04.2024  </w:t>
      </w:r>
      <w:r w:rsidRPr="00450210">
        <w:rPr>
          <w:bCs/>
        </w:rPr>
        <w:t>№</w:t>
      </w:r>
      <w:r w:rsidR="00450210" w:rsidRPr="00450210">
        <w:rPr>
          <w:bCs/>
        </w:rPr>
        <w:t xml:space="preserve"> 1601</w:t>
      </w:r>
      <w:r w:rsidRPr="00D774AA">
        <w:rPr>
          <w:bCs/>
        </w:rPr>
        <w:t xml:space="preserve">   </w:t>
      </w:r>
    </w:p>
    <w:p w:rsidR="00EA4DCD" w:rsidRPr="00D774AA" w:rsidRDefault="00EA4DCD" w:rsidP="00305BA9">
      <w:pPr>
        <w:tabs>
          <w:tab w:val="center" w:pos="5073"/>
          <w:tab w:val="left" w:pos="7050"/>
        </w:tabs>
        <w:jc w:val="center"/>
        <w:rPr>
          <w:b/>
          <w:bCs/>
        </w:rPr>
      </w:pPr>
    </w:p>
    <w:p w:rsidR="0032735D" w:rsidRPr="00D774AA" w:rsidRDefault="0032735D" w:rsidP="00305BA9">
      <w:pPr>
        <w:tabs>
          <w:tab w:val="center" w:pos="5073"/>
          <w:tab w:val="left" w:pos="7050"/>
        </w:tabs>
        <w:jc w:val="center"/>
        <w:rPr>
          <w:b/>
          <w:bCs/>
        </w:rPr>
      </w:pPr>
    </w:p>
    <w:p w:rsidR="0032735D" w:rsidRPr="00D774AA" w:rsidRDefault="0032735D" w:rsidP="0032735D">
      <w:pPr>
        <w:spacing w:after="240"/>
        <w:jc w:val="center"/>
        <w:rPr>
          <w:b/>
        </w:rPr>
      </w:pPr>
      <w:r w:rsidRPr="00D774AA">
        <w:rPr>
          <w:b/>
        </w:rPr>
        <w:t>Основная часть проекта планировки территории</w:t>
      </w:r>
    </w:p>
    <w:p w:rsidR="008358F9" w:rsidRPr="00D774AA" w:rsidRDefault="00FD2191" w:rsidP="008358F9">
      <w:pPr>
        <w:ind w:firstLine="709"/>
        <w:jc w:val="both"/>
        <w:rPr>
          <w:b/>
        </w:rPr>
      </w:pPr>
      <w:bookmarkStart w:id="1" w:name="_Toc56190629"/>
      <w:bookmarkStart w:id="2" w:name="_Toc61605401"/>
      <w:bookmarkStart w:id="3" w:name="_Toc61605513"/>
      <w:r w:rsidRPr="00D774AA">
        <w:rPr>
          <w:b/>
        </w:rPr>
        <w:t xml:space="preserve">1. </w:t>
      </w:r>
      <w:r w:rsidR="008358F9" w:rsidRPr="00D774AA">
        <w:rPr>
          <w:b/>
        </w:rPr>
        <w:t>Наименование, основные характеристики (категория, протяженность, проектная мощность, пропускная способность, грузонапряженность, интенсивность движения) и назначение планируемых для размещения линейных объектов, а также линейных объектов, подлежащих реконструкции в связи с изменением их местоположения.</w:t>
      </w:r>
    </w:p>
    <w:p w:rsidR="008358F9" w:rsidRPr="00D774AA" w:rsidRDefault="008358F9" w:rsidP="008358F9">
      <w:pPr>
        <w:ind w:firstLine="709"/>
        <w:jc w:val="both"/>
      </w:pPr>
      <w:r w:rsidRPr="00D774AA">
        <w:t>Сеть канализационного коллектора общей протяженностью 10,1 км;</w:t>
      </w:r>
    </w:p>
    <w:p w:rsidR="008358F9" w:rsidRPr="00D774AA" w:rsidRDefault="008358F9" w:rsidP="008358F9">
      <w:pPr>
        <w:ind w:firstLine="709"/>
        <w:jc w:val="both"/>
      </w:pPr>
      <w:r w:rsidRPr="00D774AA">
        <w:t>Глубина прокладки канализационного коллектора до 8.0 м;</w:t>
      </w:r>
    </w:p>
    <w:p w:rsidR="008358F9" w:rsidRPr="00D774AA" w:rsidRDefault="008358F9" w:rsidP="008358F9">
      <w:pPr>
        <w:ind w:firstLine="709"/>
        <w:jc w:val="both"/>
      </w:pPr>
      <w:r w:rsidRPr="00D774AA">
        <w:t>Площадь земельного участка: 40,4 га.</w:t>
      </w:r>
    </w:p>
    <w:p w:rsidR="008358F9" w:rsidRPr="00D774AA" w:rsidRDefault="008358F9" w:rsidP="008358F9">
      <w:pPr>
        <w:ind w:firstLine="709"/>
        <w:jc w:val="both"/>
      </w:pPr>
      <w:r w:rsidRPr="00D774AA">
        <w:t>Проектная пропускная способность реконструированно</w:t>
      </w:r>
      <w:r w:rsidR="000A2732" w:rsidRPr="00D774AA">
        <w:t>го коллектора составит не менее</w:t>
      </w:r>
      <w:r w:rsidRPr="00D774AA">
        <w:t xml:space="preserve"> чем пропускная способность </w:t>
      </w:r>
      <w:proofErr w:type="spellStart"/>
      <w:r w:rsidRPr="00D774AA">
        <w:t>незаиленного</w:t>
      </w:r>
      <w:proofErr w:type="spellEnd"/>
      <w:r w:rsidRPr="00D774AA">
        <w:t xml:space="preserve"> существующего коллектора. Диаметр коллектора после санации профилем СПИРАТЕХ 20,5-79 составит 1355 мм. Диаметр коллектора после санации обусловлен технологией спиральной навивки. После реконструкции пропускная способность составит 2296,56 л/</w:t>
      </w:r>
      <w:proofErr w:type="gramStart"/>
      <w:r w:rsidRPr="00D774AA">
        <w:t>с</w:t>
      </w:r>
      <w:proofErr w:type="gramEnd"/>
      <w:r w:rsidRPr="00D774AA">
        <w:t>.</w:t>
      </w:r>
    </w:p>
    <w:p w:rsidR="008358F9" w:rsidRPr="00D774AA" w:rsidRDefault="008358F9" w:rsidP="008358F9">
      <w:pPr>
        <w:ind w:firstLine="709"/>
        <w:jc w:val="both"/>
      </w:pPr>
      <w:r w:rsidRPr="00D774AA">
        <w:t xml:space="preserve">1. Пусковой комплекс: - участок по ул. Б. Хмельницкого и по ул. 50 лет Октября от ул. </w:t>
      </w:r>
      <w:proofErr w:type="gramStart"/>
      <w:r w:rsidRPr="00D774AA">
        <w:t>Рабочая</w:t>
      </w:r>
      <w:proofErr w:type="gramEnd"/>
      <w:r w:rsidRPr="00D774AA">
        <w:t xml:space="preserve"> до ул. Октябрьская диаметр 800мм., протяженностью 2200 </w:t>
      </w:r>
      <w:proofErr w:type="spellStart"/>
      <w:r w:rsidRPr="00D774AA">
        <w:t>м.п</w:t>
      </w:r>
      <w:proofErr w:type="spellEnd"/>
      <w:r w:rsidRPr="00D774AA">
        <w:t>.</w:t>
      </w:r>
    </w:p>
    <w:p w:rsidR="008358F9" w:rsidRPr="00D774AA" w:rsidRDefault="008358F9" w:rsidP="008358F9">
      <w:pPr>
        <w:ind w:firstLine="709"/>
        <w:jc w:val="both"/>
      </w:pPr>
      <w:r w:rsidRPr="00D774AA">
        <w:t xml:space="preserve">2. Пусковой комплекс: - участок по ул. </w:t>
      </w:r>
      <w:proofErr w:type="gramStart"/>
      <w:r w:rsidRPr="00D774AA">
        <w:t>Кузнечная</w:t>
      </w:r>
      <w:proofErr w:type="gramEnd"/>
      <w:r w:rsidRPr="00D774AA">
        <w:t xml:space="preserve"> от ул. Октябрьская до ул. Горького диаметр 1500мм., протяженностью 620 </w:t>
      </w:r>
      <w:proofErr w:type="spellStart"/>
      <w:r w:rsidRPr="00D774AA">
        <w:t>м.п</w:t>
      </w:r>
      <w:proofErr w:type="spellEnd"/>
      <w:r w:rsidRPr="00D774AA">
        <w:t>. Реконструкция ГНС.</w:t>
      </w:r>
    </w:p>
    <w:p w:rsidR="008358F9" w:rsidRPr="00D774AA" w:rsidRDefault="008358F9" w:rsidP="008358F9">
      <w:pPr>
        <w:ind w:firstLine="709"/>
        <w:jc w:val="both"/>
      </w:pPr>
      <w:r w:rsidRPr="00D774AA">
        <w:t xml:space="preserve">3. Пусковой комплекс: - участок по ул. </w:t>
      </w:r>
      <w:proofErr w:type="gramStart"/>
      <w:r w:rsidRPr="00D774AA">
        <w:t>Кузнечная</w:t>
      </w:r>
      <w:proofErr w:type="gramEnd"/>
      <w:r w:rsidRPr="00D774AA">
        <w:t xml:space="preserve"> от пер. Технический до ул. Рабочая диаметр 1500мм., протяженностью 930 </w:t>
      </w:r>
      <w:proofErr w:type="spellStart"/>
      <w:r w:rsidRPr="00D774AA">
        <w:t>м.п</w:t>
      </w:r>
      <w:proofErr w:type="spellEnd"/>
      <w:r w:rsidRPr="00D774AA">
        <w:t>.</w:t>
      </w:r>
    </w:p>
    <w:p w:rsidR="008358F9" w:rsidRPr="00D774AA" w:rsidRDefault="008358F9" w:rsidP="008358F9">
      <w:pPr>
        <w:ind w:firstLine="709"/>
        <w:jc w:val="both"/>
      </w:pPr>
      <w:r w:rsidRPr="00D774AA">
        <w:t xml:space="preserve">4. Пусковой комплекс: - участок по ул. </w:t>
      </w:r>
      <w:proofErr w:type="gramStart"/>
      <w:r w:rsidRPr="00D774AA">
        <w:t>Рабочая</w:t>
      </w:r>
      <w:proofErr w:type="gramEnd"/>
      <w:r w:rsidRPr="00D774AA">
        <w:t xml:space="preserve"> от ул. Б. Хмельницкого до ул. Кузнечная диаметр 1500мм., протяженностью 1710 </w:t>
      </w:r>
      <w:proofErr w:type="spellStart"/>
      <w:r w:rsidRPr="00D774AA">
        <w:t>м.п</w:t>
      </w:r>
      <w:proofErr w:type="spellEnd"/>
      <w:r w:rsidRPr="00D774AA">
        <w:t>.</w:t>
      </w:r>
    </w:p>
    <w:p w:rsidR="008358F9" w:rsidRPr="00D774AA" w:rsidRDefault="008358F9" w:rsidP="008358F9">
      <w:pPr>
        <w:ind w:firstLine="709"/>
        <w:jc w:val="both"/>
      </w:pPr>
      <w:r w:rsidRPr="00D774AA">
        <w:t xml:space="preserve">5. Пусковой комплекс: - участок по ул. Б. Хмельницкого от ул. </w:t>
      </w:r>
      <w:proofErr w:type="gramStart"/>
      <w:r w:rsidRPr="00D774AA">
        <w:t>Рабочая</w:t>
      </w:r>
      <w:proofErr w:type="gramEnd"/>
      <w:r w:rsidRPr="00D774AA">
        <w:t xml:space="preserve"> до ул. Тенистая диаметр 1500мм., протяженностью 750 </w:t>
      </w:r>
      <w:proofErr w:type="spellStart"/>
      <w:r w:rsidRPr="00D774AA">
        <w:t>м.п</w:t>
      </w:r>
      <w:proofErr w:type="spellEnd"/>
      <w:r w:rsidRPr="00D774AA">
        <w:t>.</w:t>
      </w:r>
    </w:p>
    <w:p w:rsidR="008358F9" w:rsidRPr="00D774AA" w:rsidRDefault="008358F9" w:rsidP="008358F9">
      <w:pPr>
        <w:ind w:firstLine="709"/>
        <w:jc w:val="both"/>
      </w:pPr>
      <w:r w:rsidRPr="00D774AA">
        <w:t xml:space="preserve">6. Пусковой комплекс: - участок по ул. Кузнечная от ул. Горького до </w:t>
      </w:r>
      <w:proofErr w:type="spellStart"/>
      <w:r w:rsidRPr="00D774AA">
        <w:t>ул</w:t>
      </w:r>
      <w:proofErr w:type="gramStart"/>
      <w:r w:rsidRPr="00D774AA">
        <w:t>.К</w:t>
      </w:r>
      <w:proofErr w:type="gramEnd"/>
      <w:r w:rsidRPr="00D774AA">
        <w:t>раснофлотская</w:t>
      </w:r>
      <w:proofErr w:type="spellEnd"/>
      <w:r w:rsidRPr="00D774AA">
        <w:t xml:space="preserve"> диаметр 1500мм., протяженностью 1200 </w:t>
      </w:r>
      <w:proofErr w:type="spellStart"/>
      <w:r w:rsidRPr="00D774AA">
        <w:t>м.п</w:t>
      </w:r>
      <w:proofErr w:type="spellEnd"/>
    </w:p>
    <w:p w:rsidR="008358F9" w:rsidRPr="00D774AA" w:rsidRDefault="008358F9" w:rsidP="008358F9">
      <w:pPr>
        <w:ind w:firstLine="709"/>
        <w:jc w:val="both"/>
      </w:pPr>
      <w:r w:rsidRPr="00D774AA">
        <w:t xml:space="preserve">7. Пусковой комплекс: - участок по </w:t>
      </w:r>
      <w:proofErr w:type="spellStart"/>
      <w:proofErr w:type="gramStart"/>
      <w:r w:rsidRPr="00D774AA">
        <w:t>ул</w:t>
      </w:r>
      <w:proofErr w:type="spellEnd"/>
      <w:proofErr w:type="gramEnd"/>
      <w:r w:rsidRPr="00D774AA">
        <w:t xml:space="preserve">, Краснофлотская от ул. Кузнечная до ГНС диаметр 1500мм., протяженностью 590 </w:t>
      </w:r>
      <w:proofErr w:type="spellStart"/>
      <w:r w:rsidRPr="00D774AA">
        <w:t>м.п</w:t>
      </w:r>
      <w:proofErr w:type="spellEnd"/>
    </w:p>
    <w:p w:rsidR="008358F9" w:rsidRPr="00D774AA" w:rsidRDefault="008358F9" w:rsidP="008358F9">
      <w:pPr>
        <w:ind w:firstLine="709"/>
        <w:jc w:val="both"/>
      </w:pPr>
      <w:r w:rsidRPr="00D774AA">
        <w:t>1. Назначение: сбор и отведение хозяйственно-бытовых сточных вод к очистным сооружениям;</w:t>
      </w:r>
    </w:p>
    <w:p w:rsidR="008358F9" w:rsidRPr="00D774AA" w:rsidRDefault="008358F9" w:rsidP="008358F9">
      <w:pPr>
        <w:ind w:firstLine="709"/>
        <w:jc w:val="both"/>
      </w:pPr>
      <w:r w:rsidRPr="00D774AA">
        <w:t xml:space="preserve">2. Принадлежность к объектам транспортной инфраструктуры и к другим объектам, функционально-технологические </w:t>
      </w:r>
      <w:proofErr w:type="gramStart"/>
      <w:r w:rsidRPr="00D774AA">
        <w:t>особенности</w:t>
      </w:r>
      <w:proofErr w:type="gramEnd"/>
      <w:r w:rsidRPr="00D774AA">
        <w:t xml:space="preserve"> которых влияют на их безопасность: не принадлежит;</w:t>
      </w:r>
    </w:p>
    <w:p w:rsidR="008358F9" w:rsidRPr="00D774AA" w:rsidRDefault="008358F9" w:rsidP="008358F9">
      <w:pPr>
        <w:ind w:firstLine="709"/>
        <w:jc w:val="both"/>
      </w:pPr>
      <w:r w:rsidRPr="00D774AA">
        <w:t>3. Возможность опасных природных процессов и явлений и техногенных воздействий на территории, на которой будут осуществляться строительство, реконструкция и эксплуатация здания или сооружения: сейсмические воздействия с нормативной (фоновой) интенсивностью до 7 баллов по шкале MSK-64 (по СП 14.13330.2018);</w:t>
      </w:r>
    </w:p>
    <w:p w:rsidR="008358F9" w:rsidRPr="00D774AA" w:rsidRDefault="008358F9" w:rsidP="008358F9">
      <w:pPr>
        <w:ind w:firstLine="709"/>
        <w:jc w:val="both"/>
      </w:pPr>
      <w:r w:rsidRPr="00D774AA">
        <w:t>4. Принадлежность к опасным производственным объектам: не принадлежит (ст. 48.1 Градостроительного кодекса РФ).</w:t>
      </w:r>
    </w:p>
    <w:p w:rsidR="008358F9" w:rsidRPr="00D774AA" w:rsidRDefault="008358F9" w:rsidP="008358F9">
      <w:pPr>
        <w:ind w:firstLine="709"/>
        <w:jc w:val="both"/>
      </w:pPr>
      <w:r w:rsidRPr="00D774AA">
        <w:t>5. Пожарная и взрывопожарная опасность: категорированию не подлежит (согласно ст. 27 Федерального закона № 123-ФЗ от 22.07.2008 г.);</w:t>
      </w:r>
    </w:p>
    <w:p w:rsidR="008358F9" w:rsidRPr="00D774AA" w:rsidRDefault="008358F9" w:rsidP="008358F9">
      <w:pPr>
        <w:ind w:firstLine="709"/>
        <w:jc w:val="both"/>
      </w:pPr>
      <w:r w:rsidRPr="00D774AA">
        <w:t>6. Наличие помещений с постоянным пребыванием людей: отсутствуют;</w:t>
      </w:r>
    </w:p>
    <w:p w:rsidR="008358F9" w:rsidRPr="00D774AA" w:rsidRDefault="008358F9" w:rsidP="008358F9">
      <w:pPr>
        <w:ind w:firstLine="709"/>
        <w:jc w:val="both"/>
      </w:pPr>
      <w:r w:rsidRPr="00D774AA">
        <w:t>7. Уровень ответственности: повышенный (согласно СП 32.13330.2018).</w:t>
      </w:r>
    </w:p>
    <w:p w:rsidR="008358F9" w:rsidRPr="00D774AA" w:rsidRDefault="008358F9" w:rsidP="008358F9">
      <w:pPr>
        <w:ind w:firstLine="709"/>
        <w:jc w:val="both"/>
      </w:pPr>
      <w:r w:rsidRPr="00D774AA">
        <w:lastRenderedPageBreak/>
        <w:t>Дополнительные сведения приведены в Техническом задании на выполнение инженерно-гидрометеорологических изысканий.</w:t>
      </w:r>
    </w:p>
    <w:p w:rsidR="008358F9" w:rsidRPr="00D774AA" w:rsidRDefault="008358F9" w:rsidP="008358F9">
      <w:pPr>
        <w:ind w:firstLine="709"/>
        <w:jc w:val="both"/>
      </w:pPr>
      <w:r w:rsidRPr="00D774AA">
        <w:t xml:space="preserve">Трасса коллектора пересекает р. </w:t>
      </w:r>
      <w:proofErr w:type="spellStart"/>
      <w:r w:rsidRPr="00D774AA">
        <w:t>Бурхановку</w:t>
      </w:r>
      <w:proofErr w:type="spellEnd"/>
      <w:r w:rsidRPr="00D774AA">
        <w:t xml:space="preserve"> (правый приток р. </w:t>
      </w:r>
      <w:proofErr w:type="spellStart"/>
      <w:r w:rsidRPr="00D774AA">
        <w:t>Зея</w:t>
      </w:r>
      <w:proofErr w:type="spellEnd"/>
      <w:r w:rsidRPr="00D774AA">
        <w:t xml:space="preserve">) в черте города в нескольких створах, и заходит на территорию очистных сооружений на расстоянии 300 метров от точки сияния рек </w:t>
      </w:r>
      <w:proofErr w:type="spellStart"/>
      <w:r w:rsidRPr="00D774AA">
        <w:t>Зея</w:t>
      </w:r>
      <w:proofErr w:type="spellEnd"/>
      <w:r w:rsidRPr="00D774AA">
        <w:t xml:space="preserve"> и Амур.</w:t>
      </w:r>
    </w:p>
    <w:p w:rsidR="008358F9" w:rsidRPr="00D774AA" w:rsidRDefault="008358F9" w:rsidP="008358F9">
      <w:pPr>
        <w:ind w:firstLine="709"/>
        <w:jc w:val="both"/>
      </w:pPr>
      <w:proofErr w:type="gramStart"/>
      <w:r w:rsidRPr="00D774AA">
        <w:t xml:space="preserve">Реконструкция канализационной сети от колодца 0101 до колодца 0185 диаметром </w:t>
      </w:r>
      <w:proofErr w:type="spellStart"/>
      <w:r w:rsidRPr="00D774AA">
        <w:t>dу</w:t>
      </w:r>
      <w:proofErr w:type="spellEnd"/>
      <w:r w:rsidRPr="00D774AA">
        <w:t xml:space="preserve">=1500 мм общей протяженностью 5803,2 м производится с применением системы восстановления трубопроводов профилированной лентой из </w:t>
      </w:r>
      <w:proofErr w:type="spellStart"/>
      <w:r w:rsidRPr="00D774AA">
        <w:t>непластифицированного</w:t>
      </w:r>
      <w:proofErr w:type="spellEnd"/>
      <w:r w:rsidRPr="00D774AA">
        <w:t xml:space="preserve"> поливинилхлорида (далее НПВХ), армированной сталью, с внутренним двойным замком, что обеспечивает производство надежной трубы без вскрытия траншеи для восстановления изношенных канализационных и дренажных трубопроводов, диаметрами от 400 до 6000 мм.</w:t>
      </w:r>
      <w:proofErr w:type="gramEnd"/>
      <w:r w:rsidRPr="00D774AA">
        <w:t xml:space="preserve"> Подробное описание технологического процесса по выполнению спиральной навивки профилем СПИРАТЕХ 20,5-79 представлено в разделах П-169-2022 -ТКР2-ТКР7.</w:t>
      </w:r>
    </w:p>
    <w:p w:rsidR="008358F9" w:rsidRPr="00D774AA" w:rsidRDefault="008358F9" w:rsidP="008358F9">
      <w:pPr>
        <w:ind w:firstLine="709"/>
        <w:jc w:val="both"/>
      </w:pPr>
      <w:r w:rsidRPr="00D774AA">
        <w:t>Реконструкция участка канализационной сети по ул. 50 лет Октября от существующего колодца по ул. Рабочая до существующего колодца по ул. Октябрьская производится методом ГНБ. Осуществляется забутовка существующей асбестоцементной трубы 400 мм и прокладка трубы МУЛЬТИПАЙП ПРО RC III ПЭ 100-RC/ПЭ 100/ПЭ 100-RC SDR13,6-900х66,1.</w:t>
      </w:r>
    </w:p>
    <w:p w:rsidR="008358F9" w:rsidRPr="00D774AA" w:rsidRDefault="008358F9" w:rsidP="008358F9">
      <w:pPr>
        <w:ind w:firstLine="709"/>
        <w:jc w:val="both"/>
      </w:pPr>
      <w:r w:rsidRPr="00D774AA">
        <w:t xml:space="preserve">Реконструкция участка канализационной сети по ул. Богдана Хмельницкого от существующего колодца по ул. Рабочая до колодца КК-23 по ул. Октябрьская производится методом ГНБ. Осуществляется забутовка и частичный демонтаж существующей железобетонной трубы 600 мм и 400мм и прокладка трубы МУЛЬТИПАЙП ПРО RC III ПЭ 100-RC/ПЭ 100/ПЭ 100-RC SDR13,6-900х66,1.  Существующие колодцы на реконструируемой канализационной сети демонтируются, переключение потребителей осуществляется в новые колодцы. </w:t>
      </w:r>
    </w:p>
    <w:p w:rsidR="008358F9" w:rsidRPr="00D774AA" w:rsidRDefault="008358F9" w:rsidP="008358F9">
      <w:pPr>
        <w:ind w:firstLine="709"/>
        <w:jc w:val="both"/>
      </w:pPr>
      <w:r w:rsidRPr="00D774AA">
        <w:t>Осуществляется частичная замена колодцев по трассе коллектора открытым способом.</w:t>
      </w:r>
    </w:p>
    <w:p w:rsidR="008358F9" w:rsidRPr="00D774AA" w:rsidRDefault="008358F9" w:rsidP="008358F9">
      <w:pPr>
        <w:ind w:firstLine="709"/>
        <w:jc w:val="both"/>
      </w:pPr>
      <w:r w:rsidRPr="00D774AA">
        <w:t>Также устраиваются новые камеры взамен колодцев №0133,0176,0185,0152,0174,0143,0112,0120. Монтируется вновь камера гашения напора перед колодцем 0101.</w:t>
      </w:r>
    </w:p>
    <w:p w:rsidR="008358F9" w:rsidRPr="00D774AA" w:rsidRDefault="008358F9" w:rsidP="008358F9">
      <w:pPr>
        <w:ind w:firstLine="709"/>
        <w:jc w:val="both"/>
        <w:rPr>
          <w:u w:val="single"/>
        </w:rPr>
      </w:pPr>
      <w:r w:rsidRPr="00D774AA">
        <w:rPr>
          <w:u w:val="single"/>
        </w:rPr>
        <w:t>е.1 – первый пусковой комплекс</w:t>
      </w:r>
    </w:p>
    <w:p w:rsidR="008358F9" w:rsidRPr="00D774AA" w:rsidRDefault="008358F9" w:rsidP="008358F9">
      <w:pPr>
        <w:ind w:firstLine="709"/>
        <w:jc w:val="both"/>
      </w:pPr>
      <w:r w:rsidRPr="00D774AA">
        <w:t>Реконструкция участка канализационной сети по ул. 50 лет Октября от существующего колодца по ул. Рабочая до существующего колодца по ул. Октябрьская производится методом ГНБ. Осуществляется забутовка существующей асбестоцементной трубы 400 мм и прокладка трубы МУЛЬТИПАЙП ПРО RC III ПЭ 100-RC/ПЭ 100/ПЭ 100-RC SDR13,6-900х66,1.</w:t>
      </w:r>
    </w:p>
    <w:p w:rsidR="008358F9" w:rsidRPr="00D774AA" w:rsidRDefault="008358F9" w:rsidP="008358F9">
      <w:pPr>
        <w:ind w:firstLine="709"/>
        <w:jc w:val="both"/>
      </w:pPr>
      <w:r w:rsidRPr="00D774AA">
        <w:t xml:space="preserve">Реконструкция участка канализационной сети по ул. Богдана Хмельницкого от существующего колодца по ул. Рабочая до колодца КК-23 по ул. Октябрьская производится методом ГНБ. Осуществляется забутовка и частичный демонтаж существующей железобетонной трубы 600 мм и 400мм и прокладка трубы МУЛЬТИПАЙП ПРО RC III ПЭ 100-RC/ПЭ 100/ПЭ 100-RC SDR13,6-900х66,1.  Существующие колодцы на реконструируемой канализационной сети демонтируются, переключение потребителей осуществляется в новые колодцы. </w:t>
      </w:r>
    </w:p>
    <w:p w:rsidR="008358F9" w:rsidRPr="00D774AA" w:rsidRDefault="008358F9" w:rsidP="008358F9">
      <w:pPr>
        <w:ind w:firstLine="709"/>
        <w:jc w:val="both"/>
      </w:pPr>
      <w:r w:rsidRPr="00D774AA">
        <w:t>Установка запорной арматуры на реконструируемых канализационных сетях предусматривается в колодцах, КК-1, КК39, а именно, шиберная задвижка Ø900 со штурвалом.</w:t>
      </w:r>
    </w:p>
    <w:p w:rsidR="008358F9" w:rsidRPr="00D774AA" w:rsidRDefault="008358F9" w:rsidP="008358F9">
      <w:pPr>
        <w:ind w:firstLine="709"/>
        <w:jc w:val="both"/>
      </w:pPr>
      <w:r w:rsidRPr="00D774AA">
        <w:t>Проектом предусмотрена реконструкция канализационного коллектора из асбестоцементных труб диаметром 400 мм на участке канализационной сети по ул. 50 лет Октября и из железобетонных труб диаметром 600 мм, 400 мм на участке канализационной сети по ул. Богдана Хмельницкого.</w:t>
      </w:r>
    </w:p>
    <w:p w:rsidR="008358F9" w:rsidRPr="00D774AA" w:rsidRDefault="008358F9" w:rsidP="008358F9">
      <w:pPr>
        <w:ind w:firstLine="709"/>
        <w:jc w:val="both"/>
      </w:pPr>
      <w:r w:rsidRPr="00D774AA">
        <w:lastRenderedPageBreak/>
        <w:t xml:space="preserve">Общая протяженность реконструируемой канализационной сети составляет 1080,50 м и 1061,20 м. </w:t>
      </w:r>
    </w:p>
    <w:p w:rsidR="008358F9" w:rsidRPr="00D774AA" w:rsidRDefault="008358F9" w:rsidP="008358F9">
      <w:pPr>
        <w:ind w:firstLine="709"/>
        <w:jc w:val="both"/>
      </w:pPr>
      <w:r w:rsidRPr="00D774AA">
        <w:t>Реконструкция канализационного коллектора на участке сети по ул. 50 лет Октября выполнена методом ГНБ с прокладкой труб МУЛЬТИПАЙП ПРО RC III ПЭ 100-RC/ПЭ 100/ПЭ 100-RC SDR13,6-900х66,1.</w:t>
      </w:r>
    </w:p>
    <w:p w:rsidR="008358F9" w:rsidRPr="00D774AA" w:rsidRDefault="008358F9" w:rsidP="008358F9">
      <w:pPr>
        <w:ind w:firstLine="709"/>
        <w:jc w:val="both"/>
      </w:pPr>
      <w:r w:rsidRPr="00D774AA">
        <w:t>На данном участке выполнено строительство новых колодцев из сборных железобетонных элементов в количестве Ø2000-2шт, Ø1500-13шт.</w:t>
      </w:r>
    </w:p>
    <w:p w:rsidR="008358F9" w:rsidRPr="00D774AA" w:rsidRDefault="008358F9" w:rsidP="008358F9">
      <w:pPr>
        <w:ind w:firstLine="709"/>
        <w:jc w:val="both"/>
      </w:pPr>
      <w:r w:rsidRPr="00D774AA">
        <w:t xml:space="preserve">Реконструкция канализационного коллектора по ул. Богдана Хмельницкого  выполнена методом ГНБ с прокладкой труб МУЛЬТИПАЙП ПРО RC III ПЭ 100-RC/ПЭ 100/ПЭ 100-RC SDR13,6-900х66,1, кроме участков от КК-14 до КК-15 и от КК18 </w:t>
      </w:r>
      <w:proofErr w:type="gramStart"/>
      <w:r w:rsidRPr="00D774AA">
        <w:t>до</w:t>
      </w:r>
      <w:proofErr w:type="gramEnd"/>
      <w:r w:rsidRPr="00D774AA">
        <w:t xml:space="preserve"> КК19 выполненных открытым способом.</w:t>
      </w:r>
    </w:p>
    <w:p w:rsidR="008358F9" w:rsidRPr="00D774AA" w:rsidRDefault="008358F9" w:rsidP="008358F9">
      <w:pPr>
        <w:ind w:firstLine="709"/>
        <w:jc w:val="both"/>
      </w:pPr>
      <w:r w:rsidRPr="00D774AA">
        <w:t>На данном участке выполнено строительство новых колодцев из сборных железобетонных элементов в количестве Ø1500-23шт, Ø2000-1шт.</w:t>
      </w:r>
    </w:p>
    <w:p w:rsidR="008358F9" w:rsidRPr="00D774AA" w:rsidRDefault="008358F9" w:rsidP="008358F9">
      <w:pPr>
        <w:ind w:firstLine="709"/>
        <w:jc w:val="both"/>
      </w:pPr>
      <w:r w:rsidRPr="00D774AA">
        <w:t>На время перекладки сети открытым способом предусматривается перепуск стоков между ближайшими колодцами с помощью временной сети, для возможности последовательного восстановления канализационной сети.</w:t>
      </w:r>
    </w:p>
    <w:p w:rsidR="008358F9" w:rsidRPr="00D774AA" w:rsidRDefault="008358F9" w:rsidP="008358F9">
      <w:pPr>
        <w:ind w:firstLine="709"/>
        <w:jc w:val="both"/>
        <w:rPr>
          <w:u w:val="single"/>
        </w:rPr>
      </w:pPr>
      <w:r w:rsidRPr="00D774AA">
        <w:rPr>
          <w:u w:val="single"/>
        </w:rPr>
        <w:t>е.2 – второй пусковой комплекс</w:t>
      </w:r>
    </w:p>
    <w:p w:rsidR="008358F9" w:rsidRPr="00D774AA" w:rsidRDefault="008358F9" w:rsidP="008358F9">
      <w:pPr>
        <w:ind w:firstLine="709"/>
        <w:jc w:val="both"/>
      </w:pPr>
      <w:r w:rsidRPr="00D774AA">
        <w:t>Реконструкция канализационной сети диаметром 1500 мм производится на участке длиной 683,02 м от к.0141 до к.0151. Установка запорной арматуры на данном участке не предусматривается. Существующие колодцы восстанавливаются мелкозернистой полимербетонной ремонтной семью ТПС-ВР с предварительной зачисткой поверхности колодцев щетками. Также производится замена горловин и люков, с наружной гидроизоляцией битумом два раза.</w:t>
      </w:r>
    </w:p>
    <w:p w:rsidR="008358F9" w:rsidRPr="00D774AA" w:rsidRDefault="008358F9" w:rsidP="008358F9">
      <w:pPr>
        <w:ind w:firstLine="709"/>
        <w:jc w:val="both"/>
      </w:pPr>
      <w:r w:rsidRPr="00D774AA">
        <w:t xml:space="preserve">Колодцы № 0142, 0143, 0144, 0148, 0149, 0151 </w:t>
      </w:r>
      <w:proofErr w:type="gramStart"/>
      <w:r w:rsidRPr="00D774AA">
        <w:t>заменяются на новые</w:t>
      </w:r>
      <w:proofErr w:type="gramEnd"/>
      <w:r w:rsidRPr="00D774AA">
        <w:t xml:space="preserve"> железобетонные диаметром 2 м.</w:t>
      </w:r>
    </w:p>
    <w:p w:rsidR="008358F9" w:rsidRPr="00D774AA" w:rsidRDefault="008358F9" w:rsidP="008358F9">
      <w:pPr>
        <w:ind w:firstLine="709"/>
        <w:jc w:val="both"/>
      </w:pPr>
      <w:r w:rsidRPr="00D774AA">
        <w:t xml:space="preserve">Работы по санации канализационной сети </w:t>
      </w:r>
      <w:proofErr w:type="spellStart"/>
      <w:r w:rsidRPr="00D774AA">
        <w:t>dy</w:t>
      </w:r>
      <w:proofErr w:type="spellEnd"/>
      <w:r w:rsidRPr="00D774AA">
        <w:t xml:space="preserve">=1500мм осуществляются бестраншейным способом методом спиральной навивки путем конструкционной склейки жесткого профиля </w:t>
      </w:r>
      <w:proofErr w:type="gramStart"/>
      <w:r w:rsidRPr="00D774AA">
        <w:t>полимер-цементным</w:t>
      </w:r>
      <w:proofErr w:type="gramEnd"/>
      <w:r w:rsidRPr="00D774AA">
        <w:t xml:space="preserve"> составом с телом существующей трубы без замены существующих колодцев. Этот способ обеспечивает производство надежной трубы без вскрытия траншеи, а также безопасность движения, защиту существующих инженерных коммуникаций при производстве работ.</w:t>
      </w:r>
    </w:p>
    <w:p w:rsidR="008358F9" w:rsidRPr="00D774AA" w:rsidRDefault="008358F9" w:rsidP="008358F9">
      <w:pPr>
        <w:ind w:firstLine="709"/>
        <w:jc w:val="both"/>
      </w:pPr>
      <w:r w:rsidRPr="00D774AA">
        <w:t>Предусматривается переключение всех существующих присоединений из существующих колодцев на реконструируемую сеть канализации.</w:t>
      </w:r>
    </w:p>
    <w:p w:rsidR="008358F9" w:rsidRPr="00D774AA" w:rsidRDefault="008358F9" w:rsidP="008358F9">
      <w:pPr>
        <w:ind w:firstLine="709"/>
        <w:jc w:val="both"/>
      </w:pPr>
      <w:r w:rsidRPr="00D774AA">
        <w:t xml:space="preserve">На период реконструкции выставляются легкие временные ограждения для обеспечения безопасности граждан. </w:t>
      </w:r>
    </w:p>
    <w:p w:rsidR="008358F9" w:rsidRPr="00D774AA" w:rsidRDefault="008358F9" w:rsidP="008358F9">
      <w:pPr>
        <w:ind w:firstLine="709"/>
        <w:jc w:val="both"/>
      </w:pPr>
      <w:r w:rsidRPr="00D774AA">
        <w:t>Замена существующих колодцев № 0142, 0143, 0144, 0148, 0149, 0151 на новые диаметром 2 м производится открытым способом с разработкой грунта и креплением котлованов.</w:t>
      </w:r>
    </w:p>
    <w:p w:rsidR="008358F9" w:rsidRPr="00D774AA" w:rsidRDefault="008358F9" w:rsidP="008358F9">
      <w:pPr>
        <w:ind w:firstLine="709"/>
        <w:jc w:val="both"/>
        <w:rPr>
          <w:u w:val="single"/>
        </w:rPr>
      </w:pPr>
      <w:r w:rsidRPr="00D774AA">
        <w:rPr>
          <w:u w:val="single"/>
        </w:rPr>
        <w:t>е.3 – третий пусковой комплекс</w:t>
      </w:r>
    </w:p>
    <w:p w:rsidR="008358F9" w:rsidRPr="00D774AA" w:rsidRDefault="008358F9" w:rsidP="008358F9">
      <w:pPr>
        <w:ind w:firstLine="709"/>
        <w:jc w:val="both"/>
      </w:pPr>
      <w:r w:rsidRPr="00D774AA">
        <w:t>Реконструкция канализационной сети диаметром 1500 мм производится на участке длиной 894,36 от к.0133 до к.0141. Их них участок 20 м от колодца к.0133 в сторону к.0134 подлежит перекладке открытым способом согласно П-169-2022-ВО. При открытой прокладке применяются трубы ВЧШГ раструбные Т-1500Х6000 К11 DN1500 с уплотнительным резиновым кольцом типа TYTON</w:t>
      </w:r>
    </w:p>
    <w:p w:rsidR="008358F9" w:rsidRPr="00D774AA" w:rsidRDefault="008358F9" w:rsidP="008358F9">
      <w:pPr>
        <w:ind w:firstLine="709"/>
        <w:jc w:val="both"/>
      </w:pPr>
      <w:r w:rsidRPr="00D774AA">
        <w:t>Для реконструкции коллектора закрытым способом используются профили СПИРАТЕХ 20,5-79 с армированием, высотой профиля 20,5 мм, шириной профиля 79мм. Профиль армирован лентой из нержавеющей либо оцинкованной стали.</w:t>
      </w:r>
    </w:p>
    <w:p w:rsidR="008358F9" w:rsidRPr="00D774AA" w:rsidRDefault="008358F9" w:rsidP="008358F9">
      <w:pPr>
        <w:ind w:firstLine="709"/>
        <w:jc w:val="both"/>
      </w:pPr>
      <w:r w:rsidRPr="00D774AA">
        <w:t>Существующие колодцы восстанавливаются мелкозернистой полимербетонной ремонтной семью ТПС-ВР с предварительной зачисткой поверхности колодцев щетками. Также производится замена горловин и люков, с наружной гидроизоляцией битумом два раза.</w:t>
      </w:r>
    </w:p>
    <w:p w:rsidR="008358F9" w:rsidRPr="00D774AA" w:rsidRDefault="008358F9" w:rsidP="008358F9">
      <w:pPr>
        <w:ind w:firstLine="709"/>
        <w:jc w:val="both"/>
      </w:pPr>
      <w:r w:rsidRPr="00D774AA">
        <w:lastRenderedPageBreak/>
        <w:t xml:space="preserve">Существующие колодцы № 138, 140, 141 </w:t>
      </w:r>
      <w:proofErr w:type="gramStart"/>
      <w:r w:rsidRPr="00D774AA">
        <w:t>заменяются на новые</w:t>
      </w:r>
      <w:proofErr w:type="gramEnd"/>
      <w:r w:rsidRPr="00D774AA">
        <w:t xml:space="preserve"> железобетонные диаметром 2 м. </w:t>
      </w:r>
    </w:p>
    <w:p w:rsidR="008358F9" w:rsidRPr="00D774AA" w:rsidRDefault="008358F9" w:rsidP="008358F9">
      <w:pPr>
        <w:ind w:firstLine="709"/>
        <w:jc w:val="both"/>
      </w:pPr>
      <w:r w:rsidRPr="00D774AA">
        <w:t xml:space="preserve">Для осуществления работ по реконструкции канализационной сети предусматриваются временные строительные площадки под производство работ открытым способом. </w:t>
      </w:r>
    </w:p>
    <w:p w:rsidR="008358F9" w:rsidRPr="00D774AA" w:rsidRDefault="008358F9" w:rsidP="008358F9">
      <w:pPr>
        <w:ind w:firstLine="709"/>
        <w:jc w:val="both"/>
      </w:pPr>
      <w:r w:rsidRPr="00D774AA">
        <w:t>На время производства работ открытым способом устраивается временная перекачка, раздел П-169-2022-ПОС.</w:t>
      </w:r>
    </w:p>
    <w:p w:rsidR="008358F9" w:rsidRPr="00D774AA" w:rsidRDefault="008358F9" w:rsidP="008358F9">
      <w:pPr>
        <w:ind w:firstLine="709"/>
        <w:jc w:val="both"/>
      </w:pPr>
      <w:r w:rsidRPr="00D774AA">
        <w:t xml:space="preserve">Замена существующих колодцев № 138, 140, 141 на новые диаметром 2 м производится открытым способом с разработкой грунта и креплением котлованов. </w:t>
      </w:r>
    </w:p>
    <w:p w:rsidR="008358F9" w:rsidRPr="00D774AA" w:rsidRDefault="008358F9" w:rsidP="008358F9">
      <w:pPr>
        <w:ind w:firstLine="709"/>
        <w:jc w:val="both"/>
        <w:rPr>
          <w:u w:val="single"/>
        </w:rPr>
      </w:pPr>
      <w:r w:rsidRPr="00D774AA">
        <w:rPr>
          <w:u w:val="single"/>
        </w:rPr>
        <w:t>е.4 – четвертый пусковой комплекс</w:t>
      </w:r>
    </w:p>
    <w:p w:rsidR="008358F9" w:rsidRPr="00D774AA" w:rsidRDefault="008358F9" w:rsidP="008358F9">
      <w:pPr>
        <w:ind w:firstLine="709"/>
        <w:jc w:val="both"/>
      </w:pPr>
      <w:r w:rsidRPr="00D774AA">
        <w:t>Реконструкция канализационной сети диаметром 1500 мм производится на участке длиной 1715,1 от к.0112 до к.0133.</w:t>
      </w:r>
    </w:p>
    <w:p w:rsidR="008358F9" w:rsidRPr="00D774AA" w:rsidRDefault="008358F9" w:rsidP="008358F9">
      <w:pPr>
        <w:ind w:firstLine="709"/>
        <w:jc w:val="both"/>
      </w:pPr>
      <w:r w:rsidRPr="00D774AA">
        <w:t>Для реконструкции коллектора закрытым способом используются профили СПИРАТЕХ 20,5-79 с армированием, высотой профиля 20,5 мм, шириной профиля 79мм. Профиль армирован лентой из нержавеющей, либо оцинкованной стали.</w:t>
      </w:r>
    </w:p>
    <w:p w:rsidR="008358F9" w:rsidRPr="00D774AA" w:rsidRDefault="008358F9" w:rsidP="008358F9">
      <w:pPr>
        <w:ind w:firstLine="709"/>
        <w:jc w:val="both"/>
      </w:pPr>
      <w:r w:rsidRPr="00D774AA">
        <w:t>Существующие колодцы восстанавливаются мелкозернистой полимербетонной ремонтной семью ТПС-ВР с предварительной зачисткой поверхности колодцев щетками. Также производится замена горловин и люков, с наружной гидроизоляцией битумом два раза.</w:t>
      </w:r>
    </w:p>
    <w:p w:rsidR="008358F9" w:rsidRPr="00D774AA" w:rsidRDefault="008358F9" w:rsidP="008358F9">
      <w:pPr>
        <w:ind w:firstLine="709"/>
        <w:jc w:val="both"/>
      </w:pPr>
      <w:r w:rsidRPr="00D774AA">
        <w:t>Существующие колодцы № 115, 125, 128 заменяются на новые железобетонные диаметром 2 м. Существующий колодец №112 заменяется на камеру железобетонную 2,5х</w:t>
      </w:r>
      <w:proofErr w:type="gramStart"/>
      <w:r w:rsidRPr="00D774AA">
        <w:t>2</w:t>
      </w:r>
      <w:proofErr w:type="gramEnd"/>
      <w:r w:rsidRPr="00D774AA">
        <w:t>,5 м. В колодце к. 0122 устанавливается шиберный затвор на коллекторе Ду1500 мм.</w:t>
      </w:r>
    </w:p>
    <w:p w:rsidR="008358F9" w:rsidRPr="00D774AA" w:rsidRDefault="008358F9" w:rsidP="008358F9">
      <w:pPr>
        <w:ind w:firstLine="709"/>
        <w:jc w:val="both"/>
      </w:pPr>
      <w:r w:rsidRPr="00D774AA">
        <w:t xml:space="preserve">Работы по санации канализационной сети </w:t>
      </w:r>
      <w:proofErr w:type="spellStart"/>
      <w:r w:rsidRPr="00D774AA">
        <w:t>dy</w:t>
      </w:r>
      <w:proofErr w:type="spellEnd"/>
      <w:r w:rsidRPr="00D774AA">
        <w:t xml:space="preserve">=1500мм осуществляются бестраншейным способом методом спиральной навивки путем конструкционной склейки жесткого профиля </w:t>
      </w:r>
      <w:proofErr w:type="gramStart"/>
      <w:r w:rsidRPr="00D774AA">
        <w:t>полимер-цементным</w:t>
      </w:r>
      <w:proofErr w:type="gramEnd"/>
      <w:r w:rsidRPr="00D774AA">
        <w:t xml:space="preserve"> составом с телом существующей трубы. Этот способ обеспечивает производство надежной трубы без вскрытия траншеи, а также безопасность движения, защиту существующих инженерных коммуникаций при производстве работ.</w:t>
      </w:r>
    </w:p>
    <w:p w:rsidR="008358F9" w:rsidRPr="00D774AA" w:rsidRDefault="008358F9" w:rsidP="008358F9">
      <w:pPr>
        <w:ind w:firstLine="709"/>
        <w:jc w:val="both"/>
      </w:pPr>
      <w:r w:rsidRPr="00D774AA">
        <w:t>Предусматривается переключение всех существующих присоединений из существующих колодцев на реконструируемую сеть канализации.</w:t>
      </w:r>
    </w:p>
    <w:p w:rsidR="008358F9" w:rsidRPr="00D774AA" w:rsidRDefault="008358F9" w:rsidP="008358F9">
      <w:pPr>
        <w:ind w:firstLine="709"/>
        <w:jc w:val="both"/>
      </w:pPr>
      <w:r w:rsidRPr="00D774AA">
        <w:t xml:space="preserve">На период реконструкции выставляются легкие временные ограждения для обеспечения безопасности граждан. </w:t>
      </w:r>
    </w:p>
    <w:p w:rsidR="008358F9" w:rsidRPr="00D774AA" w:rsidRDefault="008358F9" w:rsidP="008358F9">
      <w:pPr>
        <w:ind w:firstLine="709"/>
        <w:jc w:val="both"/>
      </w:pPr>
      <w:r w:rsidRPr="00D774AA">
        <w:t xml:space="preserve">Замена существующих колодцев № 115, 125, 128 и 112 на </w:t>
      </w:r>
      <w:proofErr w:type="gramStart"/>
      <w:r w:rsidRPr="00D774AA">
        <w:t>новые</w:t>
      </w:r>
      <w:proofErr w:type="gramEnd"/>
      <w:r w:rsidRPr="00D774AA">
        <w:t xml:space="preserve"> производится открытым способом с разработкой грунта и креплением котлованов</w:t>
      </w:r>
    </w:p>
    <w:p w:rsidR="008358F9" w:rsidRPr="00D774AA" w:rsidRDefault="008358F9" w:rsidP="008358F9">
      <w:pPr>
        <w:ind w:firstLine="709"/>
        <w:jc w:val="both"/>
        <w:rPr>
          <w:u w:val="single"/>
        </w:rPr>
      </w:pPr>
      <w:r w:rsidRPr="00D774AA">
        <w:rPr>
          <w:u w:val="single"/>
        </w:rPr>
        <w:t>е.5 – пятый пусковой комплекс</w:t>
      </w:r>
    </w:p>
    <w:p w:rsidR="008358F9" w:rsidRPr="00D774AA" w:rsidRDefault="008358F9" w:rsidP="008358F9">
      <w:pPr>
        <w:ind w:firstLine="709"/>
        <w:jc w:val="both"/>
      </w:pPr>
      <w:r w:rsidRPr="00D774AA">
        <w:t>Реконструкция канализационной сети диаметром 1500 мм производится на участке длиной 737,83 от к.0101 до к.0112.</w:t>
      </w:r>
    </w:p>
    <w:p w:rsidR="008358F9" w:rsidRPr="00D774AA" w:rsidRDefault="008358F9" w:rsidP="008358F9">
      <w:pPr>
        <w:ind w:firstLine="709"/>
        <w:jc w:val="both"/>
      </w:pPr>
      <w:r w:rsidRPr="00D774AA">
        <w:t>Для реконструкции коллектора закрытым способом используются профили СПИРАТЕХ 20,5-79 с армированием, высотой профиля 20,5 мм, шириной профиля 79мм. Профиль армирован лентой из нержавеющей, либо оцинкованной стали.</w:t>
      </w:r>
    </w:p>
    <w:p w:rsidR="008358F9" w:rsidRPr="00D774AA" w:rsidRDefault="008358F9" w:rsidP="008358F9">
      <w:pPr>
        <w:ind w:firstLine="709"/>
        <w:jc w:val="both"/>
      </w:pPr>
      <w:r w:rsidRPr="00D774AA">
        <w:t>Существующие колодцы восстанавливаются мелкозернистой полимербетонной ремонтной семью ТПС-ВР с предварительной зачисткой поверхности колодцев щетками. Также производится замена горловин и люков, с наружной гидроизоляцией битумом два раза.</w:t>
      </w:r>
    </w:p>
    <w:p w:rsidR="008358F9" w:rsidRPr="00D774AA" w:rsidRDefault="008358F9" w:rsidP="008358F9">
      <w:pPr>
        <w:ind w:firstLine="709"/>
        <w:jc w:val="both"/>
      </w:pPr>
      <w:r w:rsidRPr="00D774AA">
        <w:t>Существующий колодец № 105 заменяется на новый железобетонный диаметром 2 м. Существующая камера № 101 заменяется на новую железобетонную 2,5х</w:t>
      </w:r>
      <w:proofErr w:type="gramStart"/>
      <w:r w:rsidRPr="00D774AA">
        <w:t>2</w:t>
      </w:r>
      <w:proofErr w:type="gramEnd"/>
      <w:r w:rsidRPr="00D774AA">
        <w:t>,5 м.</w:t>
      </w:r>
    </w:p>
    <w:p w:rsidR="008358F9" w:rsidRPr="00D774AA" w:rsidRDefault="008358F9" w:rsidP="008358F9">
      <w:pPr>
        <w:ind w:firstLine="709"/>
        <w:jc w:val="both"/>
      </w:pPr>
      <w:r w:rsidRPr="00D774AA">
        <w:t xml:space="preserve">Работы по санации канализационной сети </w:t>
      </w:r>
      <w:proofErr w:type="spellStart"/>
      <w:r w:rsidRPr="00D774AA">
        <w:t>dy</w:t>
      </w:r>
      <w:proofErr w:type="spellEnd"/>
      <w:r w:rsidRPr="00D774AA">
        <w:t xml:space="preserve">=1500мм осуществляются бестраншейным способом методом спиральной навивки путем конструкционной склейки жесткого профиля </w:t>
      </w:r>
      <w:proofErr w:type="gramStart"/>
      <w:r w:rsidRPr="00D774AA">
        <w:t>полимер-цементным</w:t>
      </w:r>
      <w:proofErr w:type="gramEnd"/>
      <w:r w:rsidRPr="00D774AA">
        <w:t xml:space="preserve"> составом с телом существующей трубы. Этот способ обеспечивает производство надежной трубы без вскрытия траншеи, а также безопасность движения, защиту существующих инженерных коммуникаций при производстве работ.</w:t>
      </w:r>
    </w:p>
    <w:p w:rsidR="008358F9" w:rsidRPr="00D774AA" w:rsidRDefault="008358F9" w:rsidP="008358F9">
      <w:pPr>
        <w:ind w:firstLine="709"/>
        <w:jc w:val="both"/>
      </w:pPr>
      <w:r w:rsidRPr="00D774AA">
        <w:lastRenderedPageBreak/>
        <w:t>Предусматривается переключение всех существующих присоединений из существующих колодцев на реконструируемую сеть канализации.</w:t>
      </w:r>
    </w:p>
    <w:p w:rsidR="008358F9" w:rsidRPr="00D774AA" w:rsidRDefault="008358F9" w:rsidP="008358F9">
      <w:pPr>
        <w:ind w:firstLine="709"/>
        <w:jc w:val="both"/>
      </w:pPr>
      <w:r w:rsidRPr="00D774AA">
        <w:t xml:space="preserve"> На период реконструкции выставляются легкие временные ограждения для обеспечения безопасности граждан. </w:t>
      </w:r>
    </w:p>
    <w:p w:rsidR="008358F9" w:rsidRPr="00D774AA" w:rsidRDefault="008358F9" w:rsidP="008358F9">
      <w:pPr>
        <w:ind w:firstLine="709"/>
        <w:jc w:val="both"/>
      </w:pPr>
      <w:r w:rsidRPr="00D774AA">
        <w:t xml:space="preserve">Замена существующих колодцев № 105 и 101 на </w:t>
      </w:r>
      <w:proofErr w:type="gramStart"/>
      <w:r w:rsidRPr="00D774AA">
        <w:t>новые</w:t>
      </w:r>
      <w:proofErr w:type="gramEnd"/>
      <w:r w:rsidRPr="00D774AA">
        <w:t xml:space="preserve"> производится открытым способом с разработкой грунта и креплением котлованов</w:t>
      </w:r>
    </w:p>
    <w:p w:rsidR="008358F9" w:rsidRPr="00D774AA" w:rsidRDefault="008358F9" w:rsidP="008358F9">
      <w:pPr>
        <w:ind w:firstLine="709"/>
        <w:jc w:val="both"/>
        <w:rPr>
          <w:u w:val="single"/>
        </w:rPr>
      </w:pPr>
      <w:r w:rsidRPr="00D774AA">
        <w:rPr>
          <w:u w:val="single"/>
        </w:rPr>
        <w:t>е.6 – шестой пусковой комплекс</w:t>
      </w:r>
    </w:p>
    <w:p w:rsidR="008358F9" w:rsidRPr="00D774AA" w:rsidRDefault="008358F9" w:rsidP="008358F9">
      <w:pPr>
        <w:ind w:firstLine="709"/>
        <w:jc w:val="both"/>
      </w:pPr>
      <w:r w:rsidRPr="00D774AA">
        <w:t>Реконструкция канализационной сети диаметром 1500 мм производится на участке длиной 1180,8 м от к.0151 до к.173. Из них участок длиной 153 м между колодцами к.0141 и к.0169 подлежит перекладке открытым способом согласно П-169-2022-ВО. В колодце к.0154 предусматривается установка нового шиберного затвора на коллекторе диаметром 1500 мм на замену существующему.</w:t>
      </w:r>
    </w:p>
    <w:p w:rsidR="008358F9" w:rsidRPr="00D774AA" w:rsidRDefault="008358F9" w:rsidP="008358F9">
      <w:pPr>
        <w:ind w:firstLine="709"/>
        <w:jc w:val="both"/>
      </w:pPr>
      <w:r w:rsidRPr="00D774AA">
        <w:t>При открытой прокладке применяются трубы ВЧШГ раструбные Т-1500Х6000 К11 DN1500 с уплотнительным резиновым кольцом типа TYTON.</w:t>
      </w:r>
    </w:p>
    <w:p w:rsidR="008358F9" w:rsidRPr="00D774AA" w:rsidRDefault="008358F9" w:rsidP="008358F9">
      <w:pPr>
        <w:ind w:firstLine="709"/>
        <w:jc w:val="both"/>
      </w:pPr>
      <w:r w:rsidRPr="00D774AA">
        <w:t>Для реконструкции коллектора закрытым способом используются профили СПИРАТЕХ 20,5-79 с армированием, высотой профиля 20,5 мм, шириной профиля 79мм. Профиль армирован лентой из нержавеющей, либо оцинкованной стали.</w:t>
      </w:r>
    </w:p>
    <w:p w:rsidR="008358F9" w:rsidRPr="00D774AA" w:rsidRDefault="008358F9" w:rsidP="008358F9">
      <w:pPr>
        <w:ind w:firstLine="709"/>
        <w:jc w:val="both"/>
      </w:pPr>
      <w:r w:rsidRPr="00D774AA">
        <w:t>Существующие колодцы восстанавливаются мелкозернистой полимербетонной ремонтной семью ТПС-ВР с предварительной зачисткой поверхности колодцев щетками. Также производится замена горловин и люков, с наружной гидроизоляцией битумом два раза.</w:t>
      </w:r>
    </w:p>
    <w:p w:rsidR="008358F9" w:rsidRPr="00D774AA" w:rsidRDefault="008358F9" w:rsidP="008358F9">
      <w:pPr>
        <w:ind w:firstLine="709"/>
        <w:jc w:val="both"/>
      </w:pPr>
      <w:r w:rsidRPr="00D774AA">
        <w:t>Существующие колодцы № 153, 159, 160, 161, 164, 165, 166, 167, 168, 169, 170, 172 заменяются на новые железобетонные диаметром 2 м. Колодец № 152 заменяется на камеру железобетонную 2,5х</w:t>
      </w:r>
      <w:proofErr w:type="gramStart"/>
      <w:r w:rsidRPr="00D774AA">
        <w:t>2</w:t>
      </w:r>
      <w:proofErr w:type="gramEnd"/>
      <w:r w:rsidRPr="00D774AA">
        <w:t>,5м.</w:t>
      </w:r>
    </w:p>
    <w:p w:rsidR="008358F9" w:rsidRPr="00D774AA" w:rsidRDefault="008358F9" w:rsidP="008358F9">
      <w:pPr>
        <w:ind w:firstLine="709"/>
        <w:jc w:val="both"/>
      </w:pPr>
      <w:r w:rsidRPr="00D774AA">
        <w:t xml:space="preserve">Работы по санации канализационной сети </w:t>
      </w:r>
      <w:proofErr w:type="spellStart"/>
      <w:r w:rsidRPr="00D774AA">
        <w:t>dy</w:t>
      </w:r>
      <w:proofErr w:type="spellEnd"/>
      <w:r w:rsidRPr="00D774AA">
        <w:t xml:space="preserve">=1500мм осуществляются бестраншейным способом методом спиральной навивки путем конструкционной склейки жесткого профиля </w:t>
      </w:r>
      <w:proofErr w:type="gramStart"/>
      <w:r w:rsidRPr="00D774AA">
        <w:t>полимер-цементным</w:t>
      </w:r>
      <w:proofErr w:type="gramEnd"/>
      <w:r w:rsidRPr="00D774AA">
        <w:t xml:space="preserve"> составом с телом существующей трубы. Этот способ обеспечивает производство надежной трубы без вскрытия траншеи, а также безопасность движения, защиту существующих инженерных коммуникаций при производстве работ.</w:t>
      </w:r>
    </w:p>
    <w:p w:rsidR="008358F9" w:rsidRPr="00D774AA" w:rsidRDefault="008358F9" w:rsidP="008358F9">
      <w:pPr>
        <w:ind w:firstLine="709"/>
        <w:jc w:val="both"/>
      </w:pPr>
      <w:r w:rsidRPr="00D774AA">
        <w:t>Предусматривается переключение всех существующих присоединений из существующих колодцев на реконструируемую сеть канализации.</w:t>
      </w:r>
    </w:p>
    <w:p w:rsidR="008358F9" w:rsidRPr="00D774AA" w:rsidRDefault="008358F9" w:rsidP="008358F9">
      <w:pPr>
        <w:ind w:firstLine="709"/>
        <w:jc w:val="both"/>
      </w:pPr>
      <w:r w:rsidRPr="00D774AA">
        <w:t xml:space="preserve">На период реконструкции выставляются легкие временные ограждения для обеспечения безопасности граждан. </w:t>
      </w:r>
    </w:p>
    <w:p w:rsidR="008358F9" w:rsidRPr="00D774AA" w:rsidRDefault="008358F9" w:rsidP="008358F9">
      <w:pPr>
        <w:ind w:firstLine="709"/>
        <w:jc w:val="both"/>
      </w:pPr>
      <w:r w:rsidRPr="00D774AA">
        <w:t>Участки существующей канализационной сети с ремонтными вставками диаметром 1000мм переустраиваются открытым способом.</w:t>
      </w:r>
    </w:p>
    <w:p w:rsidR="008358F9" w:rsidRPr="00D774AA" w:rsidRDefault="008358F9" w:rsidP="008358F9">
      <w:pPr>
        <w:ind w:firstLine="709"/>
        <w:jc w:val="both"/>
      </w:pPr>
      <w:r w:rsidRPr="00D774AA">
        <w:t xml:space="preserve">Для осуществления работ по реконструкции канализационной сети предусматриваются временные строительные площадки под производство работ открытым способом. </w:t>
      </w:r>
    </w:p>
    <w:p w:rsidR="008358F9" w:rsidRPr="00D774AA" w:rsidRDefault="008358F9" w:rsidP="008358F9">
      <w:pPr>
        <w:ind w:firstLine="709"/>
        <w:jc w:val="both"/>
      </w:pPr>
      <w:r w:rsidRPr="00D774AA">
        <w:t>На время производства работ открытым способом устраивается временная перекачка, раздел П-169-2022-ПОС.</w:t>
      </w:r>
    </w:p>
    <w:p w:rsidR="008358F9" w:rsidRPr="00D774AA" w:rsidRDefault="008358F9" w:rsidP="008358F9">
      <w:pPr>
        <w:ind w:firstLine="709"/>
        <w:jc w:val="both"/>
      </w:pPr>
      <w:r w:rsidRPr="00D774AA">
        <w:t xml:space="preserve">Замена существующих колодцев № 153, 159, 160, 161, 164, 165, 166, 167, 168, 169, 170, 172 и 142 на </w:t>
      </w:r>
      <w:proofErr w:type="gramStart"/>
      <w:r w:rsidRPr="00D774AA">
        <w:t>новые</w:t>
      </w:r>
      <w:proofErr w:type="gramEnd"/>
      <w:r w:rsidRPr="00D774AA">
        <w:t xml:space="preserve"> производится открытым способом с разработкой грунта и креплением котлованов.</w:t>
      </w:r>
    </w:p>
    <w:p w:rsidR="008358F9" w:rsidRPr="00D774AA" w:rsidRDefault="008358F9" w:rsidP="008358F9">
      <w:pPr>
        <w:ind w:firstLine="709"/>
        <w:jc w:val="both"/>
        <w:rPr>
          <w:u w:val="single"/>
        </w:rPr>
      </w:pPr>
      <w:r w:rsidRPr="00D774AA">
        <w:rPr>
          <w:u w:val="single"/>
        </w:rPr>
        <w:t>е.7 – седьмой пусковой комплекс</w:t>
      </w:r>
    </w:p>
    <w:p w:rsidR="008358F9" w:rsidRPr="00D774AA" w:rsidRDefault="008358F9" w:rsidP="008358F9">
      <w:pPr>
        <w:ind w:firstLine="709"/>
        <w:jc w:val="both"/>
      </w:pPr>
      <w:r w:rsidRPr="00D774AA">
        <w:t>Реконструкция канализационной сети диаметром 1500 мм производится на участке длиной 592,1 м от к.0173 до к.0185.</w:t>
      </w:r>
    </w:p>
    <w:p w:rsidR="008358F9" w:rsidRPr="00D774AA" w:rsidRDefault="008358F9" w:rsidP="008358F9">
      <w:pPr>
        <w:ind w:firstLine="709"/>
        <w:jc w:val="both"/>
      </w:pPr>
      <w:r w:rsidRPr="00D774AA">
        <w:t>Для реконструкции коллектора закрытым способом используются профили СПИРАТЕХ 20,5-79 с армированием, высотой профиля 20,5 мм, шириной профиля 79мм. Профиль армирован лентой из нержавеющей, либо оцинкованной стали.</w:t>
      </w:r>
    </w:p>
    <w:p w:rsidR="008358F9" w:rsidRPr="00D774AA" w:rsidRDefault="008358F9" w:rsidP="008358F9">
      <w:pPr>
        <w:ind w:firstLine="709"/>
        <w:jc w:val="both"/>
      </w:pPr>
      <w:r w:rsidRPr="00D774AA">
        <w:t xml:space="preserve">Существующие колодцы восстанавливаются мелкозернистой полимербетонной ремонтной семью ТПС-ВР с предварительной зачисткой поверхности колодцев щетками. </w:t>
      </w:r>
      <w:r w:rsidRPr="00D774AA">
        <w:lastRenderedPageBreak/>
        <w:t>Также производится замена горловин и люков, с наружной гидроизоляцией битумом два раза.</w:t>
      </w:r>
    </w:p>
    <w:p w:rsidR="008358F9" w:rsidRPr="00D774AA" w:rsidRDefault="008358F9" w:rsidP="008358F9">
      <w:pPr>
        <w:ind w:firstLine="709"/>
        <w:jc w:val="both"/>
      </w:pPr>
      <w:r w:rsidRPr="00D774AA">
        <w:t>Существующий колодец № 183 заменяется на новый железобетонный диаметром 2 м. Существующие колодцы № 174, 176, 178, 185 заменяются на камеры железобетонные 2,5х</w:t>
      </w:r>
      <w:proofErr w:type="gramStart"/>
      <w:r w:rsidRPr="00D774AA">
        <w:t>2</w:t>
      </w:r>
      <w:proofErr w:type="gramEnd"/>
      <w:r w:rsidRPr="00D774AA">
        <w:t>,5 м.</w:t>
      </w:r>
    </w:p>
    <w:p w:rsidR="008358F9" w:rsidRPr="00D774AA" w:rsidRDefault="008358F9" w:rsidP="008358F9">
      <w:pPr>
        <w:ind w:firstLine="709"/>
        <w:jc w:val="both"/>
      </w:pPr>
      <w:r w:rsidRPr="00D774AA">
        <w:t xml:space="preserve">Работы по санации канализационной сети </w:t>
      </w:r>
      <w:proofErr w:type="spellStart"/>
      <w:r w:rsidRPr="00D774AA">
        <w:t>dy</w:t>
      </w:r>
      <w:proofErr w:type="spellEnd"/>
      <w:r w:rsidRPr="00D774AA">
        <w:t xml:space="preserve">=1500 мм осуществляются бестраншейным способом методом спиральной навивки путем конструкционной склейки жесткого профиля </w:t>
      </w:r>
      <w:proofErr w:type="gramStart"/>
      <w:r w:rsidRPr="00D774AA">
        <w:t>полимер-цементным</w:t>
      </w:r>
      <w:proofErr w:type="gramEnd"/>
      <w:r w:rsidRPr="00D774AA">
        <w:t xml:space="preserve"> составом с телом существующей трубы. Этот способ обеспечивает производство надежной трубы без вскрытия траншеи, а также безопасность движения, защиту существующих инженерных коммуникаций при производстве работ.</w:t>
      </w:r>
    </w:p>
    <w:p w:rsidR="008358F9" w:rsidRPr="00D774AA" w:rsidRDefault="008358F9" w:rsidP="008358F9">
      <w:pPr>
        <w:ind w:firstLine="709"/>
        <w:jc w:val="both"/>
      </w:pPr>
      <w:r w:rsidRPr="00D774AA">
        <w:t>Предусматривается переключение всех существующих присоединений из существующих колодцев на реконструируемую сеть канализации.</w:t>
      </w:r>
    </w:p>
    <w:p w:rsidR="008358F9" w:rsidRPr="00D774AA" w:rsidRDefault="008358F9" w:rsidP="008358F9">
      <w:pPr>
        <w:ind w:firstLine="709"/>
        <w:jc w:val="both"/>
      </w:pPr>
      <w:r w:rsidRPr="00D774AA">
        <w:t xml:space="preserve">На период реконструкции выставляются легкие временные ограждения для обеспечения безопасности граждан. </w:t>
      </w:r>
    </w:p>
    <w:p w:rsidR="008358F9" w:rsidRPr="00D774AA" w:rsidRDefault="008358F9" w:rsidP="008358F9">
      <w:pPr>
        <w:ind w:firstLine="709"/>
        <w:jc w:val="both"/>
      </w:pPr>
      <w:r w:rsidRPr="00D774AA">
        <w:t xml:space="preserve">Замена существующих колодцев № 174, 176, 178, 185 и 183 на </w:t>
      </w:r>
      <w:proofErr w:type="gramStart"/>
      <w:r w:rsidRPr="00D774AA">
        <w:t>новые</w:t>
      </w:r>
      <w:proofErr w:type="gramEnd"/>
      <w:r w:rsidRPr="00D774AA">
        <w:t xml:space="preserve"> производится открытым способом с разработкой грунта и креплением котлованов</w:t>
      </w:r>
    </w:p>
    <w:p w:rsidR="008358F9" w:rsidRPr="00D774AA" w:rsidRDefault="008358F9" w:rsidP="008358F9">
      <w:pPr>
        <w:ind w:firstLine="709"/>
        <w:jc w:val="both"/>
      </w:pPr>
    </w:p>
    <w:p w:rsidR="008358F9" w:rsidRPr="00D774AA" w:rsidRDefault="008358F9" w:rsidP="008358F9">
      <w:pPr>
        <w:ind w:firstLine="709"/>
        <w:jc w:val="both"/>
        <w:rPr>
          <w:b/>
        </w:rPr>
      </w:pPr>
      <w:r w:rsidRPr="00D774AA">
        <w:rPr>
          <w:b/>
        </w:rPr>
        <w:t>2. 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p>
    <w:p w:rsidR="008358F9" w:rsidRPr="00D774AA" w:rsidRDefault="008358F9" w:rsidP="008358F9">
      <w:pPr>
        <w:ind w:firstLine="709"/>
        <w:jc w:val="both"/>
        <w:rPr>
          <w:b/>
        </w:rPr>
      </w:pPr>
    </w:p>
    <w:p w:rsidR="008358F9" w:rsidRPr="00D774AA" w:rsidRDefault="008358F9" w:rsidP="008358F9">
      <w:pPr>
        <w:ind w:firstLine="709"/>
        <w:jc w:val="both"/>
      </w:pPr>
      <w:r w:rsidRPr="00D774AA">
        <w:t>В административном отношении территория изысканий находится в Амурской области, г. Благовещенск.</w:t>
      </w:r>
    </w:p>
    <w:p w:rsidR="008358F9" w:rsidRPr="00D774AA" w:rsidRDefault="008358F9" w:rsidP="008358F9">
      <w:pPr>
        <w:ind w:firstLine="709"/>
        <w:jc w:val="both"/>
      </w:pPr>
      <w:r w:rsidRPr="00D774AA">
        <w:t xml:space="preserve">Благовещенск расположен на левом берегу Амура и на правом берегу </w:t>
      </w:r>
      <w:proofErr w:type="spellStart"/>
      <w:r w:rsidRPr="00D774AA">
        <w:t>Зеи</w:t>
      </w:r>
      <w:proofErr w:type="spellEnd"/>
      <w:r w:rsidRPr="00D774AA">
        <w:t xml:space="preserve">, в её устье. Единственный административный центр региона России, находящийся на государственной границе. На расстоянии 526 метров на правом берегу Амура находится район </w:t>
      </w:r>
      <w:proofErr w:type="spellStart"/>
      <w:r w:rsidRPr="00D774AA">
        <w:t>Айхуэй</w:t>
      </w:r>
      <w:proofErr w:type="spellEnd"/>
      <w:r w:rsidRPr="00D774AA">
        <w:t xml:space="preserve"> китайского городского округа </w:t>
      </w:r>
      <w:proofErr w:type="spellStart"/>
      <w:r w:rsidRPr="00D774AA">
        <w:t>Хэйхэ</w:t>
      </w:r>
      <w:proofErr w:type="spellEnd"/>
      <w:r w:rsidRPr="00D774AA">
        <w:t>.</w:t>
      </w:r>
    </w:p>
    <w:p w:rsidR="008358F9" w:rsidRPr="00D774AA" w:rsidRDefault="008358F9" w:rsidP="008358F9">
      <w:pPr>
        <w:ind w:firstLine="709"/>
        <w:jc w:val="both"/>
      </w:pPr>
      <w:r w:rsidRPr="00D774AA">
        <w:t>Реконструируемый канализационный коллектор имеет общую протяженность 10,1км.</w:t>
      </w:r>
    </w:p>
    <w:p w:rsidR="008358F9" w:rsidRPr="00D774AA" w:rsidRDefault="008358F9" w:rsidP="008358F9">
      <w:pPr>
        <w:ind w:firstLine="709"/>
        <w:jc w:val="both"/>
      </w:pPr>
      <w:r w:rsidRPr="00D774AA">
        <w:t>Категория земель – земли населенных пунктов.</w:t>
      </w:r>
    </w:p>
    <w:p w:rsidR="008358F9" w:rsidRPr="00D774AA" w:rsidRDefault="008358F9" w:rsidP="008358F9">
      <w:pPr>
        <w:ind w:firstLine="709"/>
        <w:jc w:val="both"/>
      </w:pPr>
    </w:p>
    <w:p w:rsidR="008358F9" w:rsidRPr="00D774AA" w:rsidRDefault="009651D3" w:rsidP="008358F9">
      <w:pPr>
        <w:ind w:firstLine="709"/>
        <w:jc w:val="both"/>
        <w:rPr>
          <w:b/>
        </w:rPr>
      </w:pPr>
      <w:r w:rsidRPr="00D774AA">
        <w:rPr>
          <w:b/>
        </w:rPr>
        <w:t>3. П</w:t>
      </w:r>
      <w:r w:rsidR="008358F9" w:rsidRPr="00D774AA">
        <w:rPr>
          <w:b/>
        </w:rPr>
        <w:t xml:space="preserve">еречень </w:t>
      </w:r>
      <w:proofErr w:type="gramStart"/>
      <w:r w:rsidR="008358F9" w:rsidRPr="00D774AA">
        <w:rPr>
          <w:b/>
        </w:rPr>
        <w:t>координат характерных точек границ зон планируемо</w:t>
      </w:r>
      <w:r w:rsidRPr="00D774AA">
        <w:rPr>
          <w:b/>
        </w:rPr>
        <w:t>го размещения линейных объектов</w:t>
      </w:r>
      <w:proofErr w:type="gramEnd"/>
      <w:r w:rsidRPr="00D774AA">
        <w:rPr>
          <w:b/>
        </w:rPr>
        <w:t>.</w:t>
      </w:r>
    </w:p>
    <w:p w:rsidR="008358F9" w:rsidRPr="00D774AA" w:rsidRDefault="008358F9" w:rsidP="008358F9">
      <w:pPr>
        <w:ind w:firstLine="709"/>
      </w:pPr>
    </w:p>
    <w:tbl>
      <w:tblPr>
        <w:tblW w:w="7938" w:type="dxa"/>
        <w:jc w:val="center"/>
        <w:tblLook w:val="04A0" w:firstRow="1" w:lastRow="0" w:firstColumn="1" w:lastColumn="0" w:noHBand="0" w:noVBand="1"/>
      </w:tblPr>
      <w:tblGrid>
        <w:gridCol w:w="964"/>
        <w:gridCol w:w="1244"/>
        <w:gridCol w:w="1280"/>
        <w:gridCol w:w="963"/>
        <w:gridCol w:w="963"/>
        <w:gridCol w:w="1244"/>
        <w:gridCol w:w="1280"/>
      </w:tblGrid>
      <w:tr w:rsidR="009651D3" w:rsidRPr="00D774AA" w:rsidTr="009651D3">
        <w:trPr>
          <w:trHeight w:val="283"/>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w:t>
            </w:r>
          </w:p>
        </w:tc>
        <w:tc>
          <w:tcPr>
            <w:tcW w:w="1240" w:type="dxa"/>
            <w:tcBorders>
              <w:top w:val="single" w:sz="4" w:space="0" w:color="auto"/>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456188,15</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3286358,33</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46</w:t>
            </w:r>
          </w:p>
        </w:tc>
        <w:tc>
          <w:tcPr>
            <w:tcW w:w="1240" w:type="dxa"/>
            <w:tcBorders>
              <w:top w:val="single" w:sz="4" w:space="0" w:color="auto"/>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453754,46</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3287936,49</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456208,16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3286360,68</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48</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453739,47</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3287933,92</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456194,23</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3286380,58</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49</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453724,91</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3287931,29</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456184,15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3286378,61</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51</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453669,02</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3287921,36</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5</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456141,24</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3286370,24</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52</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453463,16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3287885,05</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6</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456130,54</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3286435,19</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53</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453441,29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3287882,67</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7</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456110,11</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3286558,37</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54</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453268,67</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3287857,75</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8</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455912,72</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3286525,99</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55</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453251,62</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3287855,36</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9</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455883,50</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3286495,08</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56</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453161,51</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3287842,09</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10</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455702,68</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3286464,62</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58</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453131,83</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3287837,72</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11</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455699,56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3286472,25</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60</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453121,00</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3287836,12</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12</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455646,09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3286472,28</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61</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453062,78</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3287825,49</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13</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455588,15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3286814,26</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62</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453035,86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3287821,42</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14</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455563,29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3286960,11</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63</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452919,96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3287804,25</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lastRenderedPageBreak/>
              <w:t>15</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455515,36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3287263,02</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64</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452893,39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3287799,85</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16</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455520,10</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3287263,74</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65</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452829,02</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3287791,94</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17</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455516,98</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3287283,50</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66</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452796,06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3287787,89</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18</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455511,44</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3287282,65</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67</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452702,76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3287771,85</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20</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455497,93</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3287337,25</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68</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452581,26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3287753,87</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21</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455475,16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3287472,36</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69</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452552,83</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3287792,40</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22</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455475,08</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3287472,35</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70</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452531,83</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3287827,54</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23</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455470,10</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3287501,93</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71</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452497,95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3287889,93</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24</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455470,02</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3287501,92</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72</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452465,29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3287953,31</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25</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455451,09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3287607,76</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73</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452524,52</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3287966,46</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26</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455418,81</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3287748,01</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74</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452516,77</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3288015,58</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27</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455394,31</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3287837,28</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75</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452514,83</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3288042,84</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28</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455391,00</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3287864,81</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76</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452502,26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3288118,98</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29</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455355,44</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3288161,71</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77</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452487,42</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3288199,16</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30</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455206,51</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3288147,65</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78</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452469,22</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3288285,76</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31</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455087,77</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3288137,21</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79</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452456,89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3288359,87</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454962,67</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3288123,99</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80</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452445,40</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3288431,57</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33</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454839,40</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3288115,88</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81</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452424,40</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3288561,08</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34</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454730,51</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3288107,12</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82</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452421,13</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3288586,99</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35</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454595,93</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3288080,26</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83</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452405,52</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3288672,96</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36</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454498,77</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3288067,63</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84</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452397,77</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3288723,38</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37</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454491,19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3288066,65</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85</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452390,54</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3288767,77</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38</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454456,86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3288060,84</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86</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452382,18</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3288821,21</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39</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454333,05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3288038,08</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87</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452366,72</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3288921,45</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40</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454298,81</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3288031,79</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88</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452344,21</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3289046,61</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41</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454028,03</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3287984,06</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89</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452143,28</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3289016,06</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42</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453969,52</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3287971,11</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90</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452140,94</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3289030,35</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43</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453858,45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3287953,39</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91</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452136,33</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3289064,44</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44</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453785,67</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3287942,13</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92</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452134,31</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3289084,21</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453756,57</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3287936,86</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93</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452124,63</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3289126,21</w:t>
            </w:r>
          </w:p>
        </w:tc>
      </w:tr>
      <w:tr w:rsidR="009651D3" w:rsidRPr="00D774AA" w:rsidTr="009651D3">
        <w:trPr>
          <w:trHeight w:val="283"/>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94</w:t>
            </w:r>
          </w:p>
        </w:tc>
        <w:tc>
          <w:tcPr>
            <w:tcW w:w="1240" w:type="dxa"/>
            <w:tcBorders>
              <w:top w:val="single" w:sz="4" w:space="0" w:color="auto"/>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452113,33</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3289184,22</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138</w:t>
            </w:r>
          </w:p>
        </w:tc>
        <w:tc>
          <w:tcPr>
            <w:tcW w:w="1240" w:type="dxa"/>
            <w:tcBorders>
              <w:top w:val="single" w:sz="4" w:space="0" w:color="auto"/>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452378,02</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3288720,26</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95</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452108,97</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3289193,79</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139</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452385,79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3288669,65</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96</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452097,99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3289246,51</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140</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452401,36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3288583,95</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97</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452083,18</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3289336,86</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141</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452404,61</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3288558,23</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98</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452070,35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3289425,75</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142</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452425,65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3288428,39</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99</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452056,82</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3289523,50</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143</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452437,15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3288356,64</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100</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452049,38</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3289522,15</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144</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452449,56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3288282,06</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101</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452034,39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3289564,25</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145</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452467,80</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3288195,28</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102</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452010,94</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3289571,84</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146</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452482,56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3288115,53</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103</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451996,16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3289571,70</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147</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452494,95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3288040,49</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104</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451967,44</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3289572,22</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148</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452496,88</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3288013,31</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105</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451946,86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3289574,25</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149</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452501,83</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3287981,91</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106</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451916,35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3289579,03</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150</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452435,63</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3287967,22</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107</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451906,08</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3289580,65</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151</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452480,27</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3287880,58</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108</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451889,94</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3289583,52</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152</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452514,45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3287817,63</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109</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451861,63</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3289588,63</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153</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452536,16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3287781,30</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110</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451838,48</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3289592,73</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154</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452572,30</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3287732,33</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111</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451833,64</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3289578,84</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155</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452705,91</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3287752,10</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112</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451782,59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3289604,79</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156</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452798,97</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3287768,09</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lastRenderedPageBreak/>
              <w:t>113</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451692,19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3289597,39</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157</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452831,78</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3287772,12</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114</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451689,39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3289603,52</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158</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452896,25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3287780,05</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115</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451670,94</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3289595,69</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159</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452923,06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3287784,49</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116</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451679,82</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3289576,31</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160</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453038,82</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3287801,64</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117</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451778,58</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3289584,40</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161</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453066,07</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3287805,76</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118</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451835,96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3289555,22</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162</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453124,25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3287816,39</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119</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451898,36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3289542,22</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163</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453134,74</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3287817,93</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120</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452001,90</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3289540,79</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165</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453164,42</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3287822,30</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121</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452017,46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3289508,77</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167</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453254,47</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3287835,56</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122</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452021,65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3289499,79</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168</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453271,49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3287837,95</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123</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452040,99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3289491,99</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169</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453443,81</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3287862,82</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124</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452050,55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3289422,95</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170</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453465,98</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3287865,24</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125</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452063,41</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3289333,82</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171</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453672,51</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3287901,67</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126</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452078,33</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3289242,86</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172</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453728,41</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3287911,59</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127</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452089,85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3289187,52</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174</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453743,18</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3287914,20</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128</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452094,16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3289178,07</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175</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453757,95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3287916,80</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129</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452105,07</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3289122,05</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177</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453760,08</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3287917,17</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130</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452114,54</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3289080,93</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178</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453788,98</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3287922,40</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131</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452116,47</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3289062,08</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179</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453861,55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3287933,64</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132</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452121,16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3289027,39</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180</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453973,26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3287951,45</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133</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452126,74</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3288993,31</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181</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454031,93</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3287964,44</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134</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452327,97</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3289023,91</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182</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454302,35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3288012,11</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135</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452346,99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3288918,16</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183</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454336,66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3288018,41</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136</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452362,42</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3288818,14</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184</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454460,34</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3288041,14</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137</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452370,79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3288764,62</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185</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454494,15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3288046,86</w:t>
            </w:r>
          </w:p>
        </w:tc>
      </w:tr>
      <w:tr w:rsidR="009651D3" w:rsidRPr="00D774AA" w:rsidTr="009651D3">
        <w:trPr>
          <w:trHeight w:val="283"/>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186</w:t>
            </w:r>
          </w:p>
        </w:tc>
        <w:tc>
          <w:tcPr>
            <w:tcW w:w="1240" w:type="dxa"/>
            <w:tcBorders>
              <w:top w:val="single" w:sz="4" w:space="0" w:color="auto"/>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454500,90</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3288047,74</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232</w:t>
            </w:r>
          </w:p>
        </w:tc>
        <w:tc>
          <w:tcPr>
            <w:tcW w:w="1240" w:type="dxa"/>
            <w:tcBorders>
              <w:top w:val="single" w:sz="4" w:space="0" w:color="auto"/>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454570,51</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3287109,60</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187</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454599,18</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3288060,51</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233</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454584,54</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3287111,81</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188</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454733,28</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3288087,28</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234</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454598,58</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3287114,10</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189</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454840,86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3288095,93</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235</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454614,92</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3287116,78</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190</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454964,38</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3288104,06</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236</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454627,26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3287119,04</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191</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455089,70</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3288117,30</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237</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454640,92</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3287121,94</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192</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455208,33</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3288127,73</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238</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454662,81</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3287126,08</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193</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455337,90</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3288139,96</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239</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454679,07</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3287129,21</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194</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455371,14</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3287862,43</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240</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454693,19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3287118,28</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195</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455374,63</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3287833,42</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241</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454716,90</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3287123,74</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196</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455399,41</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3287743,12</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242</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455141,33</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3287203,72</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197</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455431,49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3287603,76</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243</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455201,04</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3287213,49</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198</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455450,30</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3287498,60</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244</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455306,99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3287231,07</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200</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455452,87</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3287483,82</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245</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455427,88</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3287249,71</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201</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455455,43</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3287469,04</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246</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455495,59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3287260,01</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203</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455478,33</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3287333,18</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247</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455543,55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3286956,87</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204</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455491,58</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3287279,63</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248</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455568,43</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3286810,91</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205</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455424,86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3287269,48</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249</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455627,03</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3286465,02</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206</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455303,83</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3287250,82</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250</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455611,20</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3286461,89</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207</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455197,79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3287233,23</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251</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455525,29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3286448,25</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208</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455138,10</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3287223,45</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252</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455468,43</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3286439,11</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209</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454712,41</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3287143,23</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253</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455452,56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3286436,45</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210</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454697,94</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3287139,89</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254</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455408,99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3286426,69</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211</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454684,17</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3287150,56</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255</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455360,95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3286421,34</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lastRenderedPageBreak/>
              <w:t>212</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454659,05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3287145,73</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256</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455258,02</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3286406,21</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213</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454636,99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3287141,55</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257</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455178,56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3286394,16</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214</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454623,37</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3287138,66</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258</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455112,95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3286382,41</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215</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454611,49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3287136,48</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259</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455029,59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3286366,92</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216</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454595,37</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3287133,84</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260</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454981,88</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3286358,88</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217</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454581,37</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3287131,56</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261</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454930,88</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3286348,55</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218</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454567,34</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3287129,34</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262</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454880,01</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3286338,82</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219</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454550,10</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3287126,53</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263</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454863,81</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3286330,13</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220</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454536,62</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3287124,47</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264</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454842,17</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3286326,18</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221</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454521,74</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3287122,03</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265</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454828,25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3286327,33</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222</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454502,15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3287118,93</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266</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454794,93</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3286322,45</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223</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454487,12</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3287116,37</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267</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454689,41</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3286302,52</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224</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454445,35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3287108,49</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268</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454587,57</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3286285,20</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225</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454448,41</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3287089,19</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269</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454590,69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3286265,44</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226</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454474,85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3287093,70</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270</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454692,94</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3286282,83</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227</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454490,65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3287096,68</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271</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454798,17</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3286302,72</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228</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454505,39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3287099,19</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272</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454828,89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3286307,21</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229</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454524,92</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3287102,28</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273</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454842,25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3286307,60</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230</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454539,75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3287104,72</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274</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454869,59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3286312,59</w:t>
            </w: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231</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454553,22</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3287106,78</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275</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454886,77</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3286319,75</w:t>
            </w:r>
          </w:p>
        </w:tc>
      </w:tr>
      <w:tr w:rsidR="009651D3" w:rsidRPr="00D774AA" w:rsidTr="009651D3">
        <w:trPr>
          <w:trHeight w:val="283"/>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276</w:t>
            </w:r>
          </w:p>
        </w:tc>
        <w:tc>
          <w:tcPr>
            <w:tcW w:w="1240" w:type="dxa"/>
            <w:tcBorders>
              <w:top w:val="single" w:sz="4" w:space="0" w:color="auto"/>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454934,74</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3286328,92</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4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75"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277</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454984,38</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3286338,97</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4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75"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278</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454992,69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3286340,42</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4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75"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279</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455005,66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3286342,60</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4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75"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280</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455033,08</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3286347,23</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4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75"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281</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455116,05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3286362,67</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4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75"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282</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455181,82</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3286374,42</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4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75"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283</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455260,93</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3286386,42</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4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75"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284</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455363,84</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3286401,54</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4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75"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285</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455412,30</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3286406,93</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4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75"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286</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455458,04</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3286417,19</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4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75"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287</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455528,69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3286429,24</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4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75"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288</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455616,51</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3286444,65</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4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75"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289</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455645,00</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3286448,75</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4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75"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290</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455644,40</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3286452,28</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4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75"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291</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455686,12</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3286452,26</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4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75"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292</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455690,21</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3286442,24</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4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75"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293</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455893,44</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3286476,47</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4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75"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294</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455922,62</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3286507,35</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4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75"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295</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456093,65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3286535,41</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4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75"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296</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456110,80</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3286431,93</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4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75"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297</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456124,85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3286346,66</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4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75"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298</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456188,11</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3286358,33</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4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75"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299</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453100,43</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3290056,07</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4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75"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300</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453092,59</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3290099,37</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4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75"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301</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453059,15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3290099,47</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4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75"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302</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453036,36</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3290096,03</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4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75"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r>
      <w:tr w:rsidR="009651D3" w:rsidRPr="00D774AA" w:rsidTr="009651D3">
        <w:trPr>
          <w:trHeight w:val="28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303</w:t>
            </w:r>
          </w:p>
        </w:tc>
        <w:tc>
          <w:tcPr>
            <w:tcW w:w="1240"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453047,95</w:t>
            </w:r>
          </w:p>
        </w:tc>
        <w:tc>
          <w:tcPr>
            <w:tcW w:w="1275" w:type="dxa"/>
            <w:tcBorders>
              <w:top w:val="nil"/>
              <w:left w:val="nil"/>
              <w:bottom w:val="single" w:sz="4" w:space="0" w:color="auto"/>
              <w:right w:val="single" w:sz="4" w:space="0" w:color="auto"/>
            </w:tcBorders>
            <w:shd w:val="clear" w:color="auto" w:fill="auto"/>
            <w:noWrap/>
            <w:vAlign w:val="center"/>
            <w:hideMark/>
          </w:tcPr>
          <w:p w:rsidR="009651D3" w:rsidRPr="00D774AA" w:rsidRDefault="009651D3" w:rsidP="009651D3">
            <w:pPr>
              <w:suppressAutoHyphens w:val="0"/>
              <w:jc w:val="center"/>
              <w:rPr>
                <w:sz w:val="22"/>
                <w:szCs w:val="22"/>
                <w:lang w:eastAsia="ru-RU"/>
              </w:rPr>
            </w:pPr>
            <w:r w:rsidRPr="00D774AA">
              <w:rPr>
                <w:sz w:val="22"/>
                <w:szCs w:val="22"/>
                <w:lang w:eastAsia="ru-RU"/>
              </w:rPr>
              <w:t>3290039,95</w:t>
            </w: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96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40"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c>
          <w:tcPr>
            <w:tcW w:w="1275" w:type="dxa"/>
            <w:tcBorders>
              <w:top w:val="nil"/>
              <w:left w:val="nil"/>
              <w:bottom w:val="nil"/>
              <w:right w:val="nil"/>
            </w:tcBorders>
            <w:shd w:val="clear" w:color="auto" w:fill="auto"/>
            <w:noWrap/>
            <w:vAlign w:val="center"/>
            <w:hideMark/>
          </w:tcPr>
          <w:p w:rsidR="009651D3" w:rsidRPr="00D774AA" w:rsidRDefault="009651D3" w:rsidP="009651D3">
            <w:pPr>
              <w:suppressAutoHyphens w:val="0"/>
              <w:jc w:val="center"/>
              <w:rPr>
                <w:sz w:val="22"/>
                <w:szCs w:val="22"/>
                <w:lang w:eastAsia="ru-RU"/>
              </w:rPr>
            </w:pPr>
          </w:p>
        </w:tc>
      </w:tr>
    </w:tbl>
    <w:p w:rsidR="008358F9" w:rsidRPr="00D774AA" w:rsidRDefault="009651D3" w:rsidP="009651D3">
      <w:pPr>
        <w:ind w:firstLine="709"/>
        <w:jc w:val="both"/>
        <w:rPr>
          <w:b/>
        </w:rPr>
      </w:pPr>
      <w:r w:rsidRPr="00D774AA">
        <w:rPr>
          <w:b/>
        </w:rPr>
        <w:lastRenderedPageBreak/>
        <w:t>4. П</w:t>
      </w:r>
      <w:r w:rsidR="008358F9" w:rsidRPr="00D774AA">
        <w:rPr>
          <w:b/>
        </w:rPr>
        <w:t xml:space="preserve">еречень </w:t>
      </w:r>
      <w:proofErr w:type="gramStart"/>
      <w:r w:rsidR="008358F9" w:rsidRPr="00D774AA">
        <w:rPr>
          <w:b/>
        </w:rPr>
        <w:t>координат характерных точек границ зон планируемого размещения линейных</w:t>
      </w:r>
      <w:proofErr w:type="gramEnd"/>
      <w:r w:rsidR="008358F9" w:rsidRPr="00D774AA">
        <w:rPr>
          <w:b/>
        </w:rPr>
        <w:t xml:space="preserve"> объектов, подлежащих реконструкции в связи</w:t>
      </w:r>
      <w:r w:rsidRPr="00D774AA">
        <w:rPr>
          <w:b/>
        </w:rPr>
        <w:t xml:space="preserve"> с изменением их местоположения.</w:t>
      </w:r>
    </w:p>
    <w:p w:rsidR="009651D3" w:rsidRPr="00D774AA" w:rsidRDefault="009651D3" w:rsidP="009651D3">
      <w:pPr>
        <w:ind w:firstLine="709"/>
        <w:jc w:val="both"/>
      </w:pPr>
    </w:p>
    <w:p w:rsidR="008358F9" w:rsidRPr="00D774AA" w:rsidRDefault="008358F9" w:rsidP="009651D3">
      <w:pPr>
        <w:ind w:firstLine="709"/>
        <w:jc w:val="both"/>
      </w:pPr>
      <w:r w:rsidRPr="00D774AA">
        <w:t>Не приводится в связи с отсутствием объектов, подлежащих реконструкции в связи с изменением их местоположения.</w:t>
      </w:r>
    </w:p>
    <w:p w:rsidR="008358F9" w:rsidRPr="00D774AA" w:rsidRDefault="008358F9" w:rsidP="009651D3">
      <w:pPr>
        <w:ind w:firstLine="709"/>
        <w:jc w:val="both"/>
      </w:pPr>
    </w:p>
    <w:p w:rsidR="008358F9" w:rsidRPr="00D774AA" w:rsidRDefault="009651D3" w:rsidP="009651D3">
      <w:pPr>
        <w:ind w:firstLine="709"/>
        <w:jc w:val="both"/>
        <w:rPr>
          <w:b/>
        </w:rPr>
      </w:pPr>
      <w:r w:rsidRPr="00D774AA">
        <w:rPr>
          <w:b/>
        </w:rPr>
        <w:t>5. П</w:t>
      </w:r>
      <w:r w:rsidR="008358F9" w:rsidRPr="00D774AA">
        <w:rPr>
          <w:b/>
        </w:rPr>
        <w:t>редельные параметры разрешенного строительства, реконструкции объектов капитального строительства, входящих в состав линейных объектов в границах</w:t>
      </w:r>
      <w:r w:rsidRPr="00D774AA">
        <w:rPr>
          <w:b/>
        </w:rPr>
        <w:t xml:space="preserve"> зон их планируемого размещения.</w:t>
      </w:r>
    </w:p>
    <w:p w:rsidR="009651D3" w:rsidRPr="00D774AA" w:rsidRDefault="009651D3" w:rsidP="009651D3">
      <w:pPr>
        <w:ind w:firstLine="709"/>
        <w:jc w:val="both"/>
      </w:pPr>
    </w:p>
    <w:p w:rsidR="008358F9" w:rsidRPr="00D774AA" w:rsidRDefault="008358F9" w:rsidP="009651D3">
      <w:pPr>
        <w:ind w:firstLine="709"/>
        <w:jc w:val="both"/>
      </w:pPr>
      <w:r w:rsidRPr="00D774AA">
        <w:t xml:space="preserve">Основным назначением проектируемого объекта капитального строительства является выполнение нужд муниципального района. Планируемое размещение объекта выбрано с учетом наименьшего занятия земель, занятых лесными насаждениями, удобства обслуживания во время эксплуатации, наиболее удобных мест пересечений водных и других естественных и искусственных препятствий. </w:t>
      </w:r>
    </w:p>
    <w:p w:rsidR="008358F9" w:rsidRPr="00D774AA" w:rsidRDefault="008358F9" w:rsidP="009651D3">
      <w:pPr>
        <w:ind w:firstLine="709"/>
        <w:jc w:val="both"/>
      </w:pPr>
      <w:r w:rsidRPr="00D774AA">
        <w:t xml:space="preserve">- предельное количество этажей и (или) предельная высота объектов капитального строительства, входящих в состав линейных объектов, в границах каждой зоны планируемого размещения таких объектов: </w:t>
      </w:r>
    </w:p>
    <w:p w:rsidR="008358F9" w:rsidRPr="00D774AA" w:rsidRDefault="008358F9" w:rsidP="009651D3">
      <w:pPr>
        <w:ind w:firstLine="709"/>
        <w:jc w:val="both"/>
      </w:pPr>
      <w:r w:rsidRPr="00D774AA">
        <w:t xml:space="preserve">указанный параметр, в отношении территорий, в границах которых планируется размещение проектируемых объектов, не установлен. Установление параметра проектом планировки территории не предусматривается. В состав проектируемого объекта не входят здания и сооружения, к которым можно применить понятие этажности объектов. </w:t>
      </w:r>
    </w:p>
    <w:p w:rsidR="008358F9" w:rsidRPr="00D774AA" w:rsidRDefault="008358F9" w:rsidP="009651D3">
      <w:pPr>
        <w:ind w:firstLine="709"/>
        <w:jc w:val="both"/>
      </w:pPr>
      <w:r w:rsidRPr="00D774AA">
        <w:t xml:space="preserve">- максимальный процент застройки каждой зоны планируемого размещения объектов капитального строительства, входящих в состав линейных объектов, а также минимальные отступы от границ ЗУ: </w:t>
      </w:r>
    </w:p>
    <w:p w:rsidR="008358F9" w:rsidRPr="00D774AA" w:rsidRDefault="008358F9" w:rsidP="009651D3">
      <w:pPr>
        <w:ind w:firstLine="709"/>
        <w:jc w:val="both"/>
      </w:pPr>
      <w:r w:rsidRPr="00D774AA">
        <w:t>указанный параметр, в отношении территорий, в границах которых планируется размещение проектируемых объектов, не установлен. Установление параметра проектом планировки территории не предусматривается.</w:t>
      </w:r>
    </w:p>
    <w:p w:rsidR="008358F9" w:rsidRPr="00D774AA" w:rsidRDefault="008358F9" w:rsidP="009651D3">
      <w:pPr>
        <w:ind w:firstLine="709"/>
        <w:jc w:val="both"/>
      </w:pPr>
      <w:r w:rsidRPr="00D774AA">
        <w:t xml:space="preserve">- требования к </w:t>
      </w:r>
      <w:proofErr w:type="gramStart"/>
      <w:r w:rsidRPr="00D774AA">
        <w:t>архитектурным решениям</w:t>
      </w:r>
      <w:proofErr w:type="gramEnd"/>
      <w:r w:rsidRPr="00D774AA">
        <w:t xml:space="preserve"> объектов капитального строительства, входящих в состав линейных объектов, в границах каждой зоны планируемого размещения таких объектов, расположенной в границах территории исторического поселения федерального или регионального значения:</w:t>
      </w:r>
    </w:p>
    <w:p w:rsidR="008358F9" w:rsidRPr="00D774AA" w:rsidRDefault="008358F9" w:rsidP="009651D3">
      <w:pPr>
        <w:ind w:firstLine="709"/>
        <w:jc w:val="both"/>
      </w:pPr>
      <w:r w:rsidRPr="00D774AA">
        <w:t>указанный параметр, в отношении территорий, в границах которых планируется размещение проектируемых объектов, не установлен. Установление параметра проектом планировки территории не предусматривается.</w:t>
      </w:r>
    </w:p>
    <w:p w:rsidR="008358F9" w:rsidRPr="00D774AA" w:rsidRDefault="008358F9" w:rsidP="008358F9">
      <w:pPr>
        <w:ind w:firstLine="709"/>
      </w:pPr>
    </w:p>
    <w:p w:rsidR="008358F9" w:rsidRPr="00D774AA" w:rsidRDefault="009651D3" w:rsidP="009651D3">
      <w:pPr>
        <w:ind w:firstLine="709"/>
        <w:jc w:val="both"/>
        <w:rPr>
          <w:b/>
        </w:rPr>
      </w:pPr>
      <w:r w:rsidRPr="00D774AA">
        <w:rPr>
          <w:b/>
        </w:rPr>
        <w:t xml:space="preserve">6. </w:t>
      </w:r>
      <w:proofErr w:type="gramStart"/>
      <w:r w:rsidRPr="00D774AA">
        <w:rPr>
          <w:b/>
        </w:rPr>
        <w:t>И</w:t>
      </w:r>
      <w:r w:rsidR="008358F9" w:rsidRPr="00D774AA">
        <w:rPr>
          <w:b/>
        </w:rPr>
        <w:t xml:space="preserve">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w:t>
      </w:r>
      <w:r w:rsidRPr="00D774AA">
        <w:rPr>
          <w:b/>
        </w:rPr>
        <w:t>с размещением линейных объектов.</w:t>
      </w:r>
      <w:proofErr w:type="gramEnd"/>
    </w:p>
    <w:p w:rsidR="009651D3" w:rsidRPr="00D774AA" w:rsidRDefault="009651D3" w:rsidP="008358F9">
      <w:pPr>
        <w:ind w:firstLine="709"/>
      </w:pPr>
    </w:p>
    <w:p w:rsidR="008358F9" w:rsidRPr="00D774AA" w:rsidRDefault="008358F9" w:rsidP="009651D3">
      <w:pPr>
        <w:ind w:firstLine="709"/>
        <w:jc w:val="both"/>
      </w:pPr>
      <w:proofErr w:type="gramStart"/>
      <w:r w:rsidRPr="00D774AA">
        <w:t>Не приводится в связи с отсутствием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proofErr w:type="gramEnd"/>
    </w:p>
    <w:p w:rsidR="008358F9" w:rsidRPr="00D774AA" w:rsidRDefault="008358F9" w:rsidP="008358F9">
      <w:pPr>
        <w:ind w:firstLine="709"/>
      </w:pPr>
    </w:p>
    <w:p w:rsidR="008358F9" w:rsidRPr="00D774AA" w:rsidRDefault="009651D3" w:rsidP="009651D3">
      <w:pPr>
        <w:ind w:firstLine="709"/>
        <w:jc w:val="both"/>
        <w:rPr>
          <w:b/>
        </w:rPr>
      </w:pPr>
      <w:r w:rsidRPr="00D774AA">
        <w:rPr>
          <w:b/>
        </w:rPr>
        <w:lastRenderedPageBreak/>
        <w:t>7. И</w:t>
      </w:r>
      <w:r w:rsidR="008358F9" w:rsidRPr="00D774AA">
        <w:rPr>
          <w:b/>
        </w:rPr>
        <w:t xml:space="preserve">нформация </w:t>
      </w:r>
      <w:proofErr w:type="gramStart"/>
      <w:r w:rsidR="008358F9" w:rsidRPr="00D774AA">
        <w:rPr>
          <w:b/>
        </w:rPr>
        <w:t xml:space="preserve">о необходимости осуществления мероприятий по сохранению объектов культурного наследия от возможного негативного воздействия в связи </w:t>
      </w:r>
      <w:r w:rsidRPr="00D774AA">
        <w:rPr>
          <w:b/>
        </w:rPr>
        <w:t>с размещением</w:t>
      </w:r>
      <w:proofErr w:type="gramEnd"/>
      <w:r w:rsidRPr="00D774AA">
        <w:rPr>
          <w:b/>
        </w:rPr>
        <w:t xml:space="preserve"> линейных объектов.</w:t>
      </w:r>
    </w:p>
    <w:p w:rsidR="009651D3" w:rsidRPr="00D774AA" w:rsidRDefault="009651D3" w:rsidP="009651D3">
      <w:pPr>
        <w:ind w:firstLine="709"/>
        <w:jc w:val="both"/>
      </w:pPr>
    </w:p>
    <w:p w:rsidR="008358F9" w:rsidRPr="00D774AA" w:rsidRDefault="008358F9" w:rsidP="009651D3">
      <w:pPr>
        <w:ind w:firstLine="709"/>
        <w:jc w:val="both"/>
      </w:pPr>
      <w:r w:rsidRPr="00D774AA">
        <w:t xml:space="preserve">Согласно письму Государственной инспекции по охране объектов культурного наследия Амурской области от 24 ноября 2022 г. № 05-09/2191 на участке проведения работ объекты, обладающие признаками объектов культурного и археологического наследия - отсутствуют. Испрашиваемая территория находится вне зон охранных и защитных зон объектов культурного наследия. В соответствии с пн.4 ст.36 ФЗ-73 «Об охране объектов культурного наследия (памятниках истории и культуры) народов Российской Федерации» в случае обнаружения объекта культурного (в </w:t>
      </w:r>
      <w:proofErr w:type="spellStart"/>
      <w:r w:rsidRPr="00D774AA">
        <w:t>т.ч</w:t>
      </w:r>
      <w:proofErr w:type="spellEnd"/>
      <w:r w:rsidRPr="00D774AA">
        <w:t>. археологического) наследия, заказчик работ обязан незамедлительно приостановить работы и в течени</w:t>
      </w:r>
      <w:proofErr w:type="gramStart"/>
      <w:r w:rsidRPr="00D774AA">
        <w:t>и</w:t>
      </w:r>
      <w:proofErr w:type="gramEnd"/>
      <w:r w:rsidRPr="00D774AA">
        <w:t xml:space="preserve"> 3-х дней со дня обнаружения такого объекта направить в инспекцию письменное заявление об обнаружении такого объекта. Региональный орган охраны объектов культурного наследия, которым получено такое заявление, организует работу по определению историко-культурной ценности такого объекта в порядке, установленном законами или иными нормативными правовыми актами субъектов Российской Федерации, на территории которых находится обнаруженный объект культурного наследия. Схема границ территорий объектов культурного наследия не разрабатывается.</w:t>
      </w:r>
    </w:p>
    <w:p w:rsidR="008358F9" w:rsidRPr="00D774AA" w:rsidRDefault="008358F9" w:rsidP="009651D3">
      <w:pPr>
        <w:ind w:firstLine="709"/>
        <w:jc w:val="both"/>
      </w:pPr>
    </w:p>
    <w:p w:rsidR="008358F9" w:rsidRPr="00D774AA" w:rsidRDefault="009651D3" w:rsidP="009651D3">
      <w:pPr>
        <w:ind w:firstLine="709"/>
        <w:jc w:val="both"/>
        <w:rPr>
          <w:b/>
        </w:rPr>
      </w:pPr>
      <w:r w:rsidRPr="00D774AA">
        <w:rPr>
          <w:b/>
        </w:rPr>
        <w:t>8. И</w:t>
      </w:r>
      <w:r w:rsidR="008358F9" w:rsidRPr="00D774AA">
        <w:rPr>
          <w:b/>
        </w:rPr>
        <w:t>нформация о необходимости осуществления меропри</w:t>
      </w:r>
      <w:r w:rsidRPr="00D774AA">
        <w:rPr>
          <w:b/>
        </w:rPr>
        <w:t>ятий по охране окружающей среды.</w:t>
      </w:r>
    </w:p>
    <w:p w:rsidR="009651D3" w:rsidRPr="00D774AA" w:rsidRDefault="009651D3" w:rsidP="009651D3">
      <w:pPr>
        <w:ind w:firstLine="709"/>
        <w:jc w:val="both"/>
      </w:pPr>
    </w:p>
    <w:p w:rsidR="008358F9" w:rsidRPr="00D774AA" w:rsidRDefault="008358F9" w:rsidP="009651D3">
      <w:pPr>
        <w:ind w:firstLine="709"/>
        <w:jc w:val="both"/>
      </w:pPr>
      <w:r w:rsidRPr="00D774AA">
        <w:t xml:space="preserve">Проектом выявлена необходимость осуществления следующих мероприятий по охране окружающей среды: </w:t>
      </w:r>
    </w:p>
    <w:p w:rsidR="008358F9" w:rsidRPr="00D774AA" w:rsidRDefault="008358F9" w:rsidP="009651D3">
      <w:pPr>
        <w:ind w:firstLine="709"/>
        <w:jc w:val="both"/>
      </w:pPr>
      <w:r w:rsidRPr="00D774AA">
        <w:t xml:space="preserve">- мероприятия по охране почв; </w:t>
      </w:r>
    </w:p>
    <w:p w:rsidR="008358F9" w:rsidRPr="00D774AA" w:rsidRDefault="008358F9" w:rsidP="009651D3">
      <w:pPr>
        <w:ind w:firstLine="709"/>
        <w:jc w:val="both"/>
      </w:pPr>
      <w:r w:rsidRPr="00D774AA">
        <w:t xml:space="preserve">- мероприятия по охране атмосферного воздуха; </w:t>
      </w:r>
    </w:p>
    <w:p w:rsidR="008358F9" w:rsidRPr="00D774AA" w:rsidRDefault="008358F9" w:rsidP="009651D3">
      <w:pPr>
        <w:ind w:firstLine="709"/>
        <w:jc w:val="both"/>
      </w:pPr>
      <w:r w:rsidRPr="00D774AA">
        <w:t xml:space="preserve">- мероприятия по снижению воздействия на растительный и животный мир при строительстве; </w:t>
      </w:r>
    </w:p>
    <w:p w:rsidR="008358F9" w:rsidRPr="00D774AA" w:rsidRDefault="008358F9" w:rsidP="009651D3">
      <w:pPr>
        <w:ind w:firstLine="709"/>
        <w:jc w:val="both"/>
      </w:pPr>
      <w:r w:rsidRPr="00D774AA">
        <w:t>- мероприятия по обращению с отходами;</w:t>
      </w:r>
    </w:p>
    <w:p w:rsidR="008358F9" w:rsidRPr="00D774AA" w:rsidRDefault="008358F9" w:rsidP="009651D3">
      <w:pPr>
        <w:ind w:firstLine="709"/>
        <w:jc w:val="both"/>
      </w:pPr>
      <w:r w:rsidRPr="00D774AA">
        <w:t xml:space="preserve">- мероприятия по рекультивации нарушаемых земель. </w:t>
      </w:r>
    </w:p>
    <w:p w:rsidR="008358F9" w:rsidRPr="00D774AA" w:rsidRDefault="008358F9" w:rsidP="009651D3">
      <w:pPr>
        <w:ind w:firstLine="709"/>
        <w:jc w:val="both"/>
      </w:pPr>
      <w:r w:rsidRPr="00D774AA">
        <w:t xml:space="preserve">- мероприятия по охране водных ресурсов. </w:t>
      </w:r>
    </w:p>
    <w:p w:rsidR="008358F9" w:rsidRPr="00D774AA" w:rsidRDefault="008358F9" w:rsidP="009651D3">
      <w:pPr>
        <w:ind w:firstLine="709"/>
        <w:jc w:val="both"/>
      </w:pPr>
      <w:r w:rsidRPr="00D774AA">
        <w:t>При производстве строительно-монтажных работ необходимо соблюдать следующие требования по охране окружающей природной среды:</w:t>
      </w:r>
    </w:p>
    <w:p w:rsidR="008358F9" w:rsidRPr="00D774AA" w:rsidRDefault="008358F9" w:rsidP="009651D3">
      <w:pPr>
        <w:ind w:firstLine="709"/>
        <w:jc w:val="both"/>
      </w:pPr>
      <w:r w:rsidRPr="00D774AA">
        <w:t xml:space="preserve"> -</w:t>
      </w:r>
      <w:r w:rsidR="00D774AA" w:rsidRPr="00D774AA">
        <w:t xml:space="preserve"> </w:t>
      </w:r>
      <w:r w:rsidRPr="00D774AA">
        <w:t xml:space="preserve">обязательное соблюдение границ территорий, отводимых для производства строительно-монтажных работ и размещения строительного хозяйства; </w:t>
      </w:r>
    </w:p>
    <w:p w:rsidR="008358F9" w:rsidRPr="00D774AA" w:rsidRDefault="008358F9" w:rsidP="009651D3">
      <w:pPr>
        <w:ind w:firstLine="709"/>
        <w:jc w:val="both"/>
      </w:pPr>
      <w:r w:rsidRPr="00D774AA">
        <w:t xml:space="preserve">- предотвращение захламления территории строительства строительными и бытовыми отходами; </w:t>
      </w:r>
    </w:p>
    <w:p w:rsidR="008358F9" w:rsidRPr="00D774AA" w:rsidRDefault="008358F9" w:rsidP="009651D3">
      <w:pPr>
        <w:ind w:firstLine="709"/>
        <w:jc w:val="both"/>
      </w:pPr>
      <w:r w:rsidRPr="00D774AA">
        <w:t xml:space="preserve">- оснащение рабочих мест и строительных площадок инвентарными контейнерами для бытовых и строительных отходов; </w:t>
      </w:r>
    </w:p>
    <w:p w:rsidR="008358F9" w:rsidRPr="00D774AA" w:rsidRDefault="008358F9" w:rsidP="009651D3">
      <w:pPr>
        <w:ind w:firstLine="709"/>
        <w:jc w:val="both"/>
      </w:pPr>
      <w:r w:rsidRPr="00D774AA">
        <w:t>- постоянный контроль обслуживающим персоналом качества и химического состава выхлопных газов используемой строительной техники и автотранспортных средств. Запрет на вые</w:t>
      </w:r>
      <w:proofErr w:type="gramStart"/>
      <w:r w:rsidRPr="00D774AA">
        <w:t>зд</w:t>
      </w:r>
      <w:r w:rsidR="00D774AA" w:rsidRPr="00D774AA">
        <w:t xml:space="preserve"> </w:t>
      </w:r>
      <w:r w:rsidRPr="00D774AA">
        <w:t>стр</w:t>
      </w:r>
      <w:proofErr w:type="gramEnd"/>
      <w:r w:rsidRPr="00D774AA">
        <w:t xml:space="preserve">оительной техники на линию с не отрегулированными двигателями; </w:t>
      </w:r>
    </w:p>
    <w:p w:rsidR="008358F9" w:rsidRPr="00D774AA" w:rsidRDefault="008358F9" w:rsidP="009651D3">
      <w:pPr>
        <w:ind w:firstLine="709"/>
        <w:jc w:val="both"/>
      </w:pPr>
      <w:r w:rsidRPr="00D774AA">
        <w:t xml:space="preserve">- слив </w:t>
      </w:r>
      <w:proofErr w:type="spellStart"/>
      <w:r w:rsidRPr="00D774AA">
        <w:t>горючесмазочных</w:t>
      </w:r>
      <w:proofErr w:type="spellEnd"/>
      <w:r w:rsidRPr="00D774AA">
        <w:t xml:space="preserve"> материалов и мойку машин осуществлять только на отведенных и соответствующе оборудованных площадках. </w:t>
      </w:r>
    </w:p>
    <w:p w:rsidR="008358F9" w:rsidRPr="00D774AA" w:rsidRDefault="008358F9" w:rsidP="009651D3">
      <w:pPr>
        <w:ind w:firstLine="709"/>
        <w:jc w:val="both"/>
        <w:rPr>
          <w:u w:val="single"/>
        </w:rPr>
      </w:pPr>
      <w:r w:rsidRPr="00D774AA">
        <w:rPr>
          <w:u w:val="single"/>
        </w:rPr>
        <w:t xml:space="preserve">Мероприятия по охране почв. </w:t>
      </w:r>
    </w:p>
    <w:p w:rsidR="008358F9" w:rsidRPr="00D774AA" w:rsidRDefault="008358F9" w:rsidP="009651D3">
      <w:pPr>
        <w:ind w:firstLine="709"/>
        <w:jc w:val="both"/>
      </w:pPr>
      <w:r w:rsidRPr="00D774AA">
        <w:t xml:space="preserve">Общими мероприятиями по охране почв при всех работах являются выполнение строительных работ, складирование и перемещение материалов и конструкций зданий и сооружений производить в границах участков, отведенных под строительство. Стоянка техники, ее ремонт и заправка ГСМ производятся в специально отведенных и </w:t>
      </w:r>
      <w:r w:rsidRPr="00D774AA">
        <w:lastRenderedPageBreak/>
        <w:t xml:space="preserve">оборудованных местах. Ликвидация разливов ГСМ выполняется снятием и удалением загрязненного грунта. </w:t>
      </w:r>
    </w:p>
    <w:p w:rsidR="008358F9" w:rsidRPr="00D774AA" w:rsidRDefault="008358F9" w:rsidP="009651D3">
      <w:pPr>
        <w:ind w:firstLine="709"/>
        <w:jc w:val="both"/>
        <w:rPr>
          <w:u w:val="single"/>
        </w:rPr>
      </w:pPr>
      <w:r w:rsidRPr="00D774AA">
        <w:rPr>
          <w:u w:val="single"/>
        </w:rPr>
        <w:t xml:space="preserve">Мероприятия по охране атмосферного воздуха. </w:t>
      </w:r>
    </w:p>
    <w:p w:rsidR="008358F9" w:rsidRPr="00D774AA" w:rsidRDefault="008358F9" w:rsidP="009651D3">
      <w:pPr>
        <w:ind w:firstLine="709"/>
        <w:jc w:val="both"/>
      </w:pPr>
      <w:r w:rsidRPr="00D774AA">
        <w:t xml:space="preserve">Воздействие на атмосферный воздух происходит при производстве следующих работ: </w:t>
      </w:r>
    </w:p>
    <w:p w:rsidR="008358F9" w:rsidRPr="00D774AA" w:rsidRDefault="008358F9" w:rsidP="009651D3">
      <w:pPr>
        <w:ind w:firstLine="709"/>
        <w:jc w:val="both"/>
      </w:pPr>
      <w:r w:rsidRPr="00D774AA">
        <w:t xml:space="preserve">- при работе транспортной, строительной техники; </w:t>
      </w:r>
    </w:p>
    <w:p w:rsidR="008358F9" w:rsidRPr="00D774AA" w:rsidRDefault="008358F9" w:rsidP="009651D3">
      <w:pPr>
        <w:ind w:firstLine="709"/>
        <w:jc w:val="both"/>
      </w:pPr>
      <w:r w:rsidRPr="00D774AA">
        <w:t xml:space="preserve">- при газовой резке металла; </w:t>
      </w:r>
    </w:p>
    <w:p w:rsidR="008358F9" w:rsidRPr="00D774AA" w:rsidRDefault="008358F9" w:rsidP="009651D3">
      <w:pPr>
        <w:ind w:firstLine="709"/>
        <w:jc w:val="both"/>
      </w:pPr>
      <w:r w:rsidRPr="00D774AA">
        <w:t xml:space="preserve">- при работе дизельных электростанций и сварочных агрегатов; </w:t>
      </w:r>
    </w:p>
    <w:p w:rsidR="008358F9" w:rsidRPr="00D774AA" w:rsidRDefault="008358F9" w:rsidP="009651D3">
      <w:pPr>
        <w:ind w:firstLine="709"/>
        <w:jc w:val="both"/>
      </w:pPr>
      <w:r w:rsidRPr="00D774AA">
        <w:t xml:space="preserve">- при нанесении лакокрасочных материалов на металлические конструкции. </w:t>
      </w:r>
    </w:p>
    <w:p w:rsidR="008358F9" w:rsidRPr="00D774AA" w:rsidRDefault="008358F9" w:rsidP="009651D3">
      <w:pPr>
        <w:ind w:firstLine="709"/>
        <w:jc w:val="both"/>
      </w:pPr>
      <w:r w:rsidRPr="00D774AA">
        <w:t>Мероприятия по охране атмосферного воздуха при строительстве направлены на предупреждение загрязнения воздушного бассейна выбросами работающих машин и механизмов на территории проведения строительных работ. Мероприятия по охране атмосферного воздуха от загрязнения выбросами вредных веще</w:t>
      </w:r>
      <w:proofErr w:type="gramStart"/>
      <w:r w:rsidRPr="00D774AA">
        <w:t>ств стр</w:t>
      </w:r>
      <w:proofErr w:type="gramEnd"/>
      <w:r w:rsidRPr="00D774AA">
        <w:t>оительными машинами и механизмами являются в основном организационными, контролирующими топливный цикл и направленными на сокращение расхода топлива и снижение объема выбросов загрязняющих веществ.</w:t>
      </w:r>
    </w:p>
    <w:p w:rsidR="008358F9" w:rsidRPr="00D774AA" w:rsidRDefault="008358F9" w:rsidP="009651D3">
      <w:pPr>
        <w:ind w:firstLine="709"/>
        <w:jc w:val="both"/>
      </w:pPr>
      <w:r w:rsidRPr="00D774AA">
        <w:t xml:space="preserve">К числу мероприятий, снижающих уровень негативного воздействия на окружающую среду выбросов вредных веществ в атмосферу, следует отнести следующее: </w:t>
      </w:r>
    </w:p>
    <w:p w:rsidR="008358F9" w:rsidRPr="00D774AA" w:rsidRDefault="008358F9" w:rsidP="009651D3">
      <w:pPr>
        <w:ind w:firstLine="709"/>
        <w:jc w:val="both"/>
      </w:pPr>
      <w:r w:rsidRPr="00D774AA">
        <w:t xml:space="preserve">- приведение и поддержание технического состояния строительных машин и механизмов и автотранспортных средств, в соответствии с нормативными требованиями по выбросам вредных веществ; </w:t>
      </w:r>
    </w:p>
    <w:p w:rsidR="008358F9" w:rsidRPr="00D774AA" w:rsidRDefault="008358F9" w:rsidP="009651D3">
      <w:pPr>
        <w:ind w:firstLine="709"/>
        <w:jc w:val="both"/>
      </w:pPr>
      <w:r w:rsidRPr="00D774AA">
        <w:t xml:space="preserve">- проведение технического осмотра и профилактических работ строительных машин, механизмов и автотранспорта, с контролем выхлопных газов ДВС для проверки токсичности не реже одного раза в год (плановый), а также после каждого ремонта и регулирования двигателей; </w:t>
      </w:r>
    </w:p>
    <w:p w:rsidR="008358F9" w:rsidRPr="00D774AA" w:rsidRDefault="008358F9" w:rsidP="009651D3">
      <w:pPr>
        <w:ind w:firstLine="709"/>
        <w:jc w:val="both"/>
      </w:pPr>
      <w:r w:rsidRPr="00D774AA">
        <w:t xml:space="preserve">- недопущение к работе машин, не прошедших технический осмотр с контролем выхлопных газов ДВС; </w:t>
      </w:r>
    </w:p>
    <w:p w:rsidR="008358F9" w:rsidRPr="00D774AA" w:rsidRDefault="008358F9" w:rsidP="009651D3">
      <w:pPr>
        <w:ind w:firstLine="709"/>
        <w:jc w:val="both"/>
      </w:pPr>
      <w:r w:rsidRPr="00D774AA">
        <w:t xml:space="preserve">- обеспечение оптимальных режимов работы, позволяющих снизить расход топлива на 10 -15 % и соответствующее уменьшение выбросов вредных веществ; </w:t>
      </w:r>
    </w:p>
    <w:p w:rsidR="008358F9" w:rsidRPr="00D774AA" w:rsidRDefault="008358F9" w:rsidP="009651D3">
      <w:pPr>
        <w:ind w:firstLine="709"/>
        <w:jc w:val="both"/>
      </w:pPr>
      <w:r w:rsidRPr="00D774AA">
        <w:t xml:space="preserve">- осуществление экологического контроля по выполнению перечисленных пунктов. </w:t>
      </w:r>
    </w:p>
    <w:p w:rsidR="008358F9" w:rsidRPr="00D774AA" w:rsidRDefault="008358F9" w:rsidP="009651D3">
      <w:pPr>
        <w:ind w:firstLine="709"/>
        <w:jc w:val="both"/>
      </w:pPr>
      <w:r w:rsidRPr="00D774AA">
        <w:t xml:space="preserve">Наиболее значительными воздействиями на атмосферу являются выбросы вредных веществ от передвижной строительной техники. </w:t>
      </w:r>
    </w:p>
    <w:p w:rsidR="008358F9" w:rsidRPr="00D774AA" w:rsidRDefault="008358F9" w:rsidP="009651D3">
      <w:pPr>
        <w:ind w:firstLine="709"/>
        <w:jc w:val="both"/>
        <w:rPr>
          <w:u w:val="single"/>
        </w:rPr>
      </w:pPr>
      <w:r w:rsidRPr="00D774AA">
        <w:rPr>
          <w:u w:val="single"/>
        </w:rPr>
        <w:t xml:space="preserve">Мероприятия по снижению воздействия на растительный и животный мир при строительстве. </w:t>
      </w:r>
    </w:p>
    <w:p w:rsidR="008358F9" w:rsidRPr="00D774AA" w:rsidRDefault="008358F9" w:rsidP="009651D3">
      <w:pPr>
        <w:ind w:firstLine="709"/>
        <w:jc w:val="both"/>
      </w:pPr>
      <w:r w:rsidRPr="00D774AA">
        <w:t xml:space="preserve">Для снижения и предотвращения отрицательных воздействий на растительность и животный мир в период строительства должны выполняться следующие природоохранные требования: </w:t>
      </w:r>
    </w:p>
    <w:p w:rsidR="008358F9" w:rsidRPr="00D774AA" w:rsidRDefault="008358F9" w:rsidP="009651D3">
      <w:pPr>
        <w:ind w:firstLine="709"/>
        <w:jc w:val="both"/>
      </w:pPr>
      <w:r w:rsidRPr="00D774AA">
        <w:t xml:space="preserve">- производство строительно-монтажных работ должно быть строго ограничено площадями землеотвода; </w:t>
      </w:r>
    </w:p>
    <w:p w:rsidR="008358F9" w:rsidRPr="00D774AA" w:rsidRDefault="008358F9" w:rsidP="009651D3">
      <w:pPr>
        <w:ind w:firstLine="709"/>
        <w:jc w:val="both"/>
      </w:pPr>
      <w:r w:rsidRPr="00D774AA">
        <w:t xml:space="preserve">- перемещение строительной техники допускается только в пределах специально отведенных дорог; </w:t>
      </w:r>
    </w:p>
    <w:p w:rsidR="008358F9" w:rsidRPr="00D774AA" w:rsidRDefault="008358F9" w:rsidP="009651D3">
      <w:pPr>
        <w:ind w:firstLine="709"/>
        <w:jc w:val="both"/>
      </w:pPr>
      <w:r w:rsidRPr="00D774AA">
        <w:t xml:space="preserve">- закрывать скважины при перерывах в работе инвентарными щитами; </w:t>
      </w:r>
    </w:p>
    <w:p w:rsidR="008358F9" w:rsidRPr="00D774AA" w:rsidRDefault="008358F9" w:rsidP="009651D3">
      <w:pPr>
        <w:ind w:firstLine="709"/>
        <w:jc w:val="both"/>
      </w:pPr>
      <w:r w:rsidRPr="00D774AA">
        <w:t xml:space="preserve">- соблюдать правила противопожарной безопасности; </w:t>
      </w:r>
    </w:p>
    <w:p w:rsidR="008358F9" w:rsidRPr="00D774AA" w:rsidRDefault="008358F9" w:rsidP="009651D3">
      <w:pPr>
        <w:ind w:firstLine="709"/>
        <w:jc w:val="both"/>
      </w:pPr>
      <w:r w:rsidRPr="00D774AA">
        <w:t xml:space="preserve">- исключить вероятность загрязнения горюче-смазочными материалами территории; </w:t>
      </w:r>
    </w:p>
    <w:p w:rsidR="008358F9" w:rsidRPr="00D774AA" w:rsidRDefault="008358F9" w:rsidP="009651D3">
      <w:pPr>
        <w:ind w:firstLine="709"/>
        <w:jc w:val="both"/>
      </w:pPr>
      <w:r w:rsidRPr="00D774AA">
        <w:t xml:space="preserve">- предотвращение развития эрозионных процессов; </w:t>
      </w:r>
    </w:p>
    <w:p w:rsidR="008358F9" w:rsidRPr="00D774AA" w:rsidRDefault="008358F9" w:rsidP="009651D3">
      <w:pPr>
        <w:ind w:firstLine="709"/>
        <w:jc w:val="both"/>
      </w:pPr>
      <w:r w:rsidRPr="00D774AA">
        <w:t xml:space="preserve">- организация контроля группой специалистов за выполнением природоохранных мероприятий с момента начала строительства. </w:t>
      </w:r>
    </w:p>
    <w:p w:rsidR="009651D3" w:rsidRPr="00D774AA" w:rsidRDefault="008358F9" w:rsidP="009651D3">
      <w:pPr>
        <w:ind w:firstLine="709"/>
        <w:jc w:val="both"/>
      </w:pPr>
      <w:r w:rsidRPr="00D774AA">
        <w:t xml:space="preserve">Выполнение перечисленных мероприятий, а также проведение рекультивации временных участков, позволит избежать отрицательного воздействия на природу и обитателей охраняемых территорий в период строительства. </w:t>
      </w:r>
      <w:proofErr w:type="gramStart"/>
      <w:r w:rsidRPr="00D774AA">
        <w:t xml:space="preserve">В случае произрастания на территории объекта объектов растительного мира, занесенных в Красную книгу </w:t>
      </w:r>
      <w:r w:rsidRPr="00D774AA">
        <w:lastRenderedPageBreak/>
        <w:t xml:space="preserve">Российской Федерации (приказ Министерства природных ресурсов и экологии Российской Федерации от 25.10.2005 </w:t>
      </w:r>
      <w:proofErr w:type="spellStart"/>
      <w:r w:rsidRPr="00D774AA">
        <w:t>No</w:t>
      </w:r>
      <w:proofErr w:type="spellEnd"/>
      <w:r w:rsidRPr="00D774AA">
        <w:t xml:space="preserve"> 289 «Об утверждении перечней (списков) объектов растительного мира, занесенных в Красную книгу Российской Федерации и исключенных из Красной книги Российской Федерации»), необходимо получить соответствующее разрешение на добывание (сбор, изъятие) объектов растительного мира.</w:t>
      </w:r>
      <w:proofErr w:type="gramEnd"/>
      <w:r w:rsidRPr="00D774AA">
        <w:t xml:space="preserve"> </w:t>
      </w:r>
      <w:proofErr w:type="gramStart"/>
      <w:r w:rsidRPr="00D774AA">
        <w:t>Выдача разрешений на добывание (сбор, изъятие) объектов животного и растительного мира, занесенных в Красную книгу Российской Федерации, производится Федеральной службой по надзору в сфере природопользования (</w:t>
      </w:r>
      <w:proofErr w:type="spellStart"/>
      <w:r w:rsidRPr="00D774AA">
        <w:t>Росприроднадзором</w:t>
      </w:r>
      <w:proofErr w:type="spellEnd"/>
      <w:r w:rsidRPr="00D774AA">
        <w:t xml:space="preserve">) на основании Административного Регламента </w:t>
      </w:r>
      <w:proofErr w:type="spellStart"/>
      <w:r w:rsidRPr="00D774AA">
        <w:t>Росприроднадзором</w:t>
      </w:r>
      <w:proofErr w:type="spellEnd"/>
      <w:r w:rsidRPr="00D774AA">
        <w:t xml:space="preserve"> по предоставлению государственной услуги на выдачу разрешения на добывание объектов животного и растительного мира, занесенных в Красную книгу Российской Федерации, утвержденного приказом Минприр</w:t>
      </w:r>
      <w:r w:rsidR="009651D3" w:rsidRPr="00D774AA">
        <w:t xml:space="preserve">оды России от 18.02.2015 № 60. </w:t>
      </w:r>
      <w:proofErr w:type="gramEnd"/>
    </w:p>
    <w:p w:rsidR="008358F9" w:rsidRPr="00D774AA" w:rsidRDefault="008358F9" w:rsidP="009651D3">
      <w:pPr>
        <w:ind w:firstLine="709"/>
        <w:jc w:val="both"/>
        <w:rPr>
          <w:u w:val="single"/>
        </w:rPr>
      </w:pPr>
      <w:r w:rsidRPr="00D774AA">
        <w:rPr>
          <w:u w:val="single"/>
        </w:rPr>
        <w:t xml:space="preserve">Мероприятия по обращению с отходами. </w:t>
      </w:r>
    </w:p>
    <w:p w:rsidR="008358F9" w:rsidRPr="00D774AA" w:rsidRDefault="008358F9" w:rsidP="009651D3">
      <w:pPr>
        <w:ind w:firstLine="709"/>
        <w:jc w:val="both"/>
      </w:pPr>
      <w:r w:rsidRPr="00D774AA">
        <w:t xml:space="preserve">Мероприятия по обращению с отходами направлены на предупреждение загрязнения территории проведения строительных работ и прилегающих участков отходами производства и потребления. В ходе строительных работ предусматривается свести до минимума получение и накопление отходов за счет применения организационно-технических мероприятий и новых технологий. Обтирочные материалы накапливается в металлических ящиках. Перед вывозом отхода на утилизацию обтирочные материалы помещается в полиэтиленовые мешки. Все образовавшиеся при производстве работ строительные отходы (железобетонные изделия, цемент, строительные растворы, огарки электродов, обрезки труб, профиля и т.д.) хранить в контейнерах на площадке с твердым покрытием; вывозить специализированной подрядной организацией, имеющей соответствующую лицензию на полигон. В процессе строительства, ремонта или реконструкции объекта ответственность за отходы, образованные, в результате деятельности несет организация, выполняющая строительные работы. При производстве работ проектом предусматривается осуществление </w:t>
      </w:r>
      <w:proofErr w:type="gramStart"/>
      <w:r w:rsidRPr="00D774AA">
        <w:t>контроля за</w:t>
      </w:r>
      <w:proofErr w:type="gramEnd"/>
      <w:r w:rsidRPr="00D774AA">
        <w:t xml:space="preserve"> сбором, временным хранением и утилизацией отходов. Рабочий персонал обучается и периодически инструктируется по вопросам сортировки отходов. Места вывоза мусора и порядок его захоронения согласовывается генподрядчиком с местными органами санитарного надзора. На образованные отходы в ходе реализации проекта необходимо оформить документацию согласно Федеральному закону от 24.06.1998 №89-ФЗ «Об отходах производства и потребления» (далее - Закон №89-ФЗ). </w:t>
      </w:r>
      <w:proofErr w:type="gramStart"/>
      <w:r w:rsidRPr="00D774AA">
        <w:t xml:space="preserve">Передача отходов, образованных в ходе реализации строительства объекта, должна осуществляться предприятиями, которые осуществляют деятельность по сбору, транспортированию, обработке, утилизации, обезвреживанию, размещению отходов 1 - IV классов опасности на основании лицензии, в соответствии с требованиями статей 9, 12 Закона №89-ФЗ, а также статьи 12 Федерального закона от 04.05.2011 № 99-ФЗ «О лицензировании отдельных видов деятельности». </w:t>
      </w:r>
      <w:proofErr w:type="gramEnd"/>
    </w:p>
    <w:p w:rsidR="008358F9" w:rsidRPr="00D774AA" w:rsidRDefault="008358F9" w:rsidP="009651D3">
      <w:pPr>
        <w:ind w:firstLine="709"/>
        <w:jc w:val="both"/>
        <w:rPr>
          <w:u w:val="single"/>
        </w:rPr>
      </w:pPr>
      <w:r w:rsidRPr="00D774AA">
        <w:rPr>
          <w:u w:val="single"/>
        </w:rPr>
        <w:t xml:space="preserve">Мероприятия по рекультивации нарушаемых земель. </w:t>
      </w:r>
    </w:p>
    <w:p w:rsidR="008358F9" w:rsidRPr="00D774AA" w:rsidRDefault="008358F9" w:rsidP="009651D3">
      <w:pPr>
        <w:ind w:firstLine="709"/>
        <w:jc w:val="both"/>
      </w:pPr>
      <w:r w:rsidRPr="00D774AA">
        <w:t xml:space="preserve">После окончания строительных работ необходимо: </w:t>
      </w:r>
    </w:p>
    <w:p w:rsidR="008358F9" w:rsidRPr="00D774AA" w:rsidRDefault="008358F9" w:rsidP="009651D3">
      <w:pPr>
        <w:ind w:firstLine="709"/>
        <w:jc w:val="both"/>
      </w:pPr>
      <w:r w:rsidRPr="00D774AA">
        <w:t xml:space="preserve">- удалить из пределов строительной площадки все временные сооружения и устройства; </w:t>
      </w:r>
    </w:p>
    <w:p w:rsidR="008358F9" w:rsidRPr="00D774AA" w:rsidRDefault="008358F9" w:rsidP="009651D3">
      <w:pPr>
        <w:ind w:firstLine="709"/>
        <w:jc w:val="both"/>
      </w:pPr>
      <w:r w:rsidRPr="00D774AA">
        <w:t xml:space="preserve">- выполнить засыпку и послойную трамбовку при выравнивании ям, рытвин, возникших в результате проведения строительных работ; </w:t>
      </w:r>
    </w:p>
    <w:p w:rsidR="008358F9" w:rsidRPr="00D774AA" w:rsidRDefault="008358F9" w:rsidP="009651D3">
      <w:pPr>
        <w:ind w:firstLine="709"/>
        <w:jc w:val="both"/>
      </w:pPr>
      <w:r w:rsidRPr="00D774AA">
        <w:t xml:space="preserve">- произвести выборочное удаление грунта в местах непредвиденного засорения нефтепродуктами, с заменой незагрязненным грунтом; </w:t>
      </w:r>
    </w:p>
    <w:p w:rsidR="008358F9" w:rsidRPr="00D774AA" w:rsidRDefault="008358F9" w:rsidP="009651D3">
      <w:pPr>
        <w:ind w:firstLine="709"/>
        <w:jc w:val="both"/>
      </w:pPr>
      <w:r w:rsidRPr="00D774AA">
        <w:t xml:space="preserve">- вывезти отходы металлолома на площадку хранения металлолома заказчика, с последующей его утилизацией; </w:t>
      </w:r>
    </w:p>
    <w:p w:rsidR="008358F9" w:rsidRPr="00D774AA" w:rsidRDefault="008358F9" w:rsidP="009651D3">
      <w:pPr>
        <w:ind w:firstLine="709"/>
        <w:jc w:val="both"/>
      </w:pPr>
      <w:r w:rsidRPr="00D774AA">
        <w:t>- выполнить полную рекультивацию земли и сдать землепользователю.</w:t>
      </w:r>
    </w:p>
    <w:p w:rsidR="008358F9" w:rsidRPr="00D774AA" w:rsidRDefault="008358F9" w:rsidP="009651D3">
      <w:pPr>
        <w:ind w:firstLine="709"/>
        <w:jc w:val="both"/>
      </w:pPr>
      <w:r w:rsidRPr="00D774AA">
        <w:lastRenderedPageBreak/>
        <w:t xml:space="preserve">Все перечисленное должно быть учтено при составлении строительными организациями проектов производства работ (ППР) и проектов рекультивации земель (отдельный том, разрабатывается в томах рабочей документации). </w:t>
      </w:r>
    </w:p>
    <w:p w:rsidR="008358F9" w:rsidRPr="00D774AA" w:rsidRDefault="008358F9" w:rsidP="009651D3">
      <w:pPr>
        <w:ind w:firstLine="709"/>
        <w:jc w:val="both"/>
        <w:rPr>
          <w:u w:val="single"/>
        </w:rPr>
      </w:pPr>
      <w:r w:rsidRPr="00D774AA">
        <w:rPr>
          <w:u w:val="single"/>
        </w:rPr>
        <w:t xml:space="preserve">Мероприятия по охране водных ресурсов. </w:t>
      </w:r>
    </w:p>
    <w:p w:rsidR="008358F9" w:rsidRPr="00D774AA" w:rsidRDefault="008358F9" w:rsidP="009651D3">
      <w:pPr>
        <w:ind w:firstLine="709"/>
        <w:jc w:val="both"/>
      </w:pPr>
      <w:proofErr w:type="gramStart"/>
      <w:r w:rsidRPr="00D774AA">
        <w:t xml:space="preserve">В соответствии с Водным кодексом РФ ширина водоохраной зоны реки установлена - в размере 100 м, ширина прибрежной защитной полосы 50 м. Согласно ст.65 п.16 Водного Кодекса РФ в границах </w:t>
      </w:r>
      <w:proofErr w:type="spellStart"/>
      <w:r w:rsidRPr="00D774AA">
        <w:t>водоохранных</w:t>
      </w:r>
      <w:proofErr w:type="spellEnd"/>
      <w:r w:rsidRPr="00D774AA">
        <w:t xml:space="preserve">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w:t>
      </w:r>
      <w:proofErr w:type="gramEnd"/>
      <w:r w:rsidRPr="00D774AA">
        <w:t xml:space="preserve"> истощения вод в соответствии с водным законодательством и законодательством в области охраны окружающей среды. Для предотвращения негативного воздействия на расположенный в непосредственной близости водный объект и подземные воды при строительстве необходимо предусмотреть следующие мероприятия: </w:t>
      </w:r>
    </w:p>
    <w:p w:rsidR="008358F9" w:rsidRPr="00D774AA" w:rsidRDefault="008358F9" w:rsidP="009651D3">
      <w:pPr>
        <w:ind w:firstLine="709"/>
        <w:jc w:val="both"/>
      </w:pPr>
      <w:r w:rsidRPr="00D774AA">
        <w:t xml:space="preserve">- предотвращение инфильтрации загрязнителей в подземные воды во время строительства путем перехвата поверхностного стока и его отвода в централизованную сеть ливневой канализации; </w:t>
      </w:r>
    </w:p>
    <w:p w:rsidR="008358F9" w:rsidRPr="00D774AA" w:rsidRDefault="008358F9" w:rsidP="009651D3">
      <w:pPr>
        <w:ind w:firstLine="709"/>
        <w:jc w:val="both"/>
      </w:pPr>
      <w:r w:rsidRPr="00D774AA">
        <w:t xml:space="preserve">- </w:t>
      </w:r>
      <w:proofErr w:type="spellStart"/>
      <w:r w:rsidRPr="00D774AA">
        <w:t>обваловка</w:t>
      </w:r>
      <w:proofErr w:type="spellEnd"/>
      <w:r w:rsidRPr="00D774AA">
        <w:t xml:space="preserve"> контура котлована и траншеи для исключения попадания дождевых вод; </w:t>
      </w:r>
    </w:p>
    <w:p w:rsidR="008358F9" w:rsidRPr="00D774AA" w:rsidRDefault="008358F9" w:rsidP="009651D3">
      <w:pPr>
        <w:ind w:firstLine="709"/>
        <w:jc w:val="both"/>
      </w:pPr>
      <w:r w:rsidRPr="00D774AA">
        <w:t xml:space="preserve">- покрытие площадки расположения временных зданий и сооружений, в том числе производственного назначения, и временных дорог сборными </w:t>
      </w:r>
      <w:proofErr w:type="gramStart"/>
      <w:r w:rsidRPr="00D774AA">
        <w:t>ж/б</w:t>
      </w:r>
      <w:proofErr w:type="gramEnd"/>
      <w:r w:rsidRPr="00D774AA">
        <w:t xml:space="preserve"> плитами; </w:t>
      </w:r>
    </w:p>
    <w:p w:rsidR="008358F9" w:rsidRPr="00D774AA" w:rsidRDefault="008358F9" w:rsidP="009651D3">
      <w:pPr>
        <w:ind w:firstLine="709"/>
        <w:jc w:val="both"/>
      </w:pPr>
      <w:r w:rsidRPr="00D774AA">
        <w:t xml:space="preserve">- при въезде/выезде с территории стройплощадки предусматривается устройство пунктов мойки колес, оборудованных оборотной системой водоснабжения и очистными сооружениями; </w:t>
      </w:r>
    </w:p>
    <w:p w:rsidR="008358F9" w:rsidRPr="00D774AA" w:rsidRDefault="008358F9" w:rsidP="009651D3">
      <w:pPr>
        <w:ind w:firstLine="709"/>
        <w:jc w:val="both"/>
      </w:pPr>
      <w:r w:rsidRPr="00D774AA">
        <w:t xml:space="preserve">- применение технически исправных машин и механизмов с отрегулированной топливной аппаратурой, соответствующих ГОСТ и заправка горюче-смазочными материалами на АЗС для предотвращения попадания их на грунтовые и твердые поверхности; </w:t>
      </w:r>
    </w:p>
    <w:p w:rsidR="008358F9" w:rsidRPr="00D774AA" w:rsidRDefault="008358F9" w:rsidP="009651D3">
      <w:pPr>
        <w:ind w:firstLine="709"/>
        <w:jc w:val="both"/>
      </w:pPr>
      <w:r w:rsidRPr="00D774AA">
        <w:t xml:space="preserve">- перелив заменяемых масел и рабочих жидкостей осуществляется в специально подготовленные емкости для последующей отправки на регенерацию; </w:t>
      </w:r>
    </w:p>
    <w:p w:rsidR="008358F9" w:rsidRPr="00D774AA" w:rsidRDefault="008358F9" w:rsidP="009651D3">
      <w:pPr>
        <w:ind w:firstLine="709"/>
        <w:jc w:val="both"/>
      </w:pPr>
      <w:r w:rsidRPr="00D774AA">
        <w:t xml:space="preserve">- применение биотуалетов и контейнеров для сбора строительных отходов и бытового мусора, установленных в специально отведенных местах строительной площадки, с последующим вывозом и опорожнением специализированными организациями; </w:t>
      </w:r>
    </w:p>
    <w:p w:rsidR="008358F9" w:rsidRPr="00D774AA" w:rsidRDefault="008358F9" w:rsidP="009651D3">
      <w:pPr>
        <w:ind w:firstLine="709"/>
        <w:jc w:val="both"/>
      </w:pPr>
      <w:r w:rsidRPr="00D774AA">
        <w:t xml:space="preserve">- установка контейнеров для сбора строительных отходов и бытового мусора на оборудованных площадках с твердым водонепроницаемым покрытием; </w:t>
      </w:r>
    </w:p>
    <w:p w:rsidR="008358F9" w:rsidRPr="00D774AA" w:rsidRDefault="008358F9" w:rsidP="009651D3">
      <w:pPr>
        <w:ind w:firstLine="709"/>
        <w:jc w:val="both"/>
      </w:pPr>
      <w:r w:rsidRPr="00D774AA">
        <w:t xml:space="preserve">- погрузка излишков грунта непосредственно на автосамосвал с последующим вывозом на свалку для исключения размещения отвалов размываемых грунтов; </w:t>
      </w:r>
    </w:p>
    <w:p w:rsidR="008358F9" w:rsidRPr="00D774AA" w:rsidRDefault="008358F9" w:rsidP="009651D3">
      <w:pPr>
        <w:ind w:firstLine="709"/>
        <w:jc w:val="both"/>
      </w:pPr>
      <w:r w:rsidRPr="00D774AA">
        <w:t xml:space="preserve">- вывоз строительного мусора в специально отведенные места; </w:t>
      </w:r>
    </w:p>
    <w:p w:rsidR="008358F9" w:rsidRPr="00D774AA" w:rsidRDefault="008358F9" w:rsidP="009651D3">
      <w:pPr>
        <w:ind w:firstLine="709"/>
        <w:jc w:val="both"/>
      </w:pPr>
      <w:r w:rsidRPr="00D774AA">
        <w:t xml:space="preserve">- полная ликвидация строительной площадки, разборка и вывоз вспомогательных сооружений и устройств. </w:t>
      </w:r>
    </w:p>
    <w:p w:rsidR="008358F9" w:rsidRPr="00D774AA" w:rsidRDefault="008358F9" w:rsidP="009651D3">
      <w:pPr>
        <w:ind w:firstLine="709"/>
        <w:jc w:val="both"/>
      </w:pPr>
    </w:p>
    <w:p w:rsidR="008358F9" w:rsidRPr="00D774AA" w:rsidRDefault="009651D3" w:rsidP="009651D3">
      <w:pPr>
        <w:ind w:firstLine="709"/>
        <w:jc w:val="both"/>
        <w:rPr>
          <w:b/>
        </w:rPr>
      </w:pPr>
      <w:r w:rsidRPr="00D774AA">
        <w:rPr>
          <w:b/>
        </w:rPr>
        <w:t>9. И</w:t>
      </w:r>
      <w:r w:rsidR="008358F9" w:rsidRPr="00D774AA">
        <w:rPr>
          <w:b/>
        </w:rPr>
        <w:t>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p>
    <w:p w:rsidR="009651D3" w:rsidRPr="00D774AA" w:rsidRDefault="009651D3" w:rsidP="009651D3">
      <w:pPr>
        <w:ind w:firstLine="709"/>
        <w:jc w:val="both"/>
        <w:rPr>
          <w:b/>
        </w:rPr>
      </w:pPr>
    </w:p>
    <w:p w:rsidR="008358F9" w:rsidRPr="00D774AA" w:rsidRDefault="008358F9" w:rsidP="009651D3">
      <w:pPr>
        <w:tabs>
          <w:tab w:val="left" w:pos="2977"/>
        </w:tabs>
        <w:ind w:firstLine="709"/>
        <w:jc w:val="both"/>
      </w:pPr>
      <w:r w:rsidRPr="00D774AA">
        <w:t>Согласно письму Министерства лесного хозяйства  и пожарной безопасности Амурской области от 10 апреля 2023 г. № 1-01-3576 объект: «Реконструкция канализационного</w:t>
      </w:r>
      <w:r w:rsidR="009651D3" w:rsidRPr="00D774AA">
        <w:t xml:space="preserve"> коллектора </w:t>
      </w:r>
      <w:r w:rsidRPr="00D774AA">
        <w:t xml:space="preserve">г. Благовещенск» не относится к объектам, для которых предусматривается разработка мероприятий по гражданской обороне, мероприятий по предупреждению чрезвычайных ситуаций природного и техногенного характера в составе проектной документации. </w:t>
      </w:r>
      <w:proofErr w:type="gramStart"/>
      <w:r w:rsidRPr="00D774AA">
        <w:t xml:space="preserve">Схема границ территорий, подверженных риску возникновения </w:t>
      </w:r>
      <w:r w:rsidRPr="00D774AA">
        <w:lastRenderedPageBreak/>
        <w:t>чрезвычайных ситуаций природного и техногенного характера (пожар, взрыв, химическое, радиоактивное заражение, затопление, подтопление, оползень, карсты, эрозия и т.д.) не разрабатывается.</w:t>
      </w:r>
      <w:proofErr w:type="gramEnd"/>
    </w:p>
    <w:p w:rsidR="008358F9" w:rsidRPr="00D774AA" w:rsidRDefault="008358F9" w:rsidP="009651D3">
      <w:pPr>
        <w:ind w:firstLine="709"/>
        <w:jc w:val="both"/>
      </w:pPr>
      <w:r w:rsidRPr="00D774AA">
        <w:t>Возникновение чрезвычайных ситуаций при проведении строительных работ маловероятно, но полностью не исключено.</w:t>
      </w:r>
    </w:p>
    <w:p w:rsidR="008358F9" w:rsidRPr="00D774AA" w:rsidRDefault="008358F9" w:rsidP="009651D3">
      <w:pPr>
        <w:ind w:firstLine="709"/>
        <w:jc w:val="both"/>
      </w:pPr>
      <w:r w:rsidRPr="00D774AA">
        <w:t xml:space="preserve">Чрезвычайные ситуации (ЧС) – обстановка на определённой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 Возможные источники ЧС техногенного и природного характера: </w:t>
      </w:r>
    </w:p>
    <w:p w:rsidR="008358F9" w:rsidRPr="00D774AA" w:rsidRDefault="008358F9" w:rsidP="009651D3">
      <w:pPr>
        <w:ind w:firstLine="709"/>
        <w:jc w:val="both"/>
      </w:pPr>
      <w:r w:rsidRPr="00D774AA">
        <w:t xml:space="preserve">1. Взрывы, пожары в топливных системах автотранспорта </w:t>
      </w:r>
      <w:proofErr w:type="gramStart"/>
      <w:r w:rsidRPr="00D774AA">
        <w:t xml:space="preserve">при </w:t>
      </w:r>
      <w:proofErr w:type="spellStart"/>
      <w:r w:rsidRPr="00D774AA">
        <w:t>дорожно</w:t>
      </w:r>
      <w:proofErr w:type="spellEnd"/>
      <w:proofErr w:type="gramEnd"/>
      <w:r w:rsidRPr="00D774AA">
        <w:t xml:space="preserve"> - транспортных происшествиях. </w:t>
      </w:r>
    </w:p>
    <w:p w:rsidR="008358F9" w:rsidRPr="00D774AA" w:rsidRDefault="008358F9" w:rsidP="009651D3">
      <w:pPr>
        <w:ind w:firstLine="709"/>
        <w:jc w:val="both"/>
      </w:pPr>
      <w:r w:rsidRPr="00D774AA">
        <w:t xml:space="preserve">2. По транспортным коммуникациям возможны перевозки ЛВЖ, при разливе (взрыве) которых, в результате аварий, возможно образование зон разрушений и пожаров. </w:t>
      </w:r>
    </w:p>
    <w:p w:rsidR="008358F9" w:rsidRPr="00D774AA" w:rsidRDefault="008358F9" w:rsidP="009651D3">
      <w:pPr>
        <w:ind w:firstLine="709"/>
        <w:jc w:val="both"/>
      </w:pPr>
      <w:r w:rsidRPr="00D774AA">
        <w:t xml:space="preserve">3. Опасные геологические процессы (оползневые и карстово-суффозионные процессы, эрозия); </w:t>
      </w:r>
    </w:p>
    <w:p w:rsidR="008358F9" w:rsidRPr="00D774AA" w:rsidRDefault="008358F9" w:rsidP="009651D3">
      <w:pPr>
        <w:ind w:firstLine="709"/>
        <w:jc w:val="both"/>
      </w:pPr>
      <w:r w:rsidRPr="00D774AA">
        <w:t xml:space="preserve">- гидрологические опасные явления (наводнения, подтопление, снегодождевые паводки, катастрофические паводки); </w:t>
      </w:r>
    </w:p>
    <w:p w:rsidR="008358F9" w:rsidRPr="00D774AA" w:rsidRDefault="008358F9" w:rsidP="009651D3">
      <w:pPr>
        <w:ind w:firstLine="709"/>
        <w:jc w:val="both"/>
      </w:pPr>
      <w:proofErr w:type="gramStart"/>
      <w:r w:rsidRPr="00D774AA">
        <w:t xml:space="preserve">- опасные метеорологические явления (комплекс неблагоприятных метеорологических явлений: сильный ветер, сильные дожди (ливни), сильный снег (метель), налипание мокрого снега, сложные </w:t>
      </w:r>
      <w:proofErr w:type="spellStart"/>
      <w:r w:rsidRPr="00D774AA">
        <w:t>гололедно-изморозевые</w:t>
      </w:r>
      <w:proofErr w:type="spellEnd"/>
      <w:r w:rsidRPr="00D774AA">
        <w:t xml:space="preserve"> явления, мороз, град, сильный туман, гроза); </w:t>
      </w:r>
      <w:proofErr w:type="gramEnd"/>
    </w:p>
    <w:p w:rsidR="008358F9" w:rsidRPr="00D774AA" w:rsidRDefault="008358F9" w:rsidP="009651D3">
      <w:pPr>
        <w:ind w:firstLine="709"/>
        <w:jc w:val="both"/>
      </w:pPr>
      <w:r w:rsidRPr="00D774AA">
        <w:t xml:space="preserve">- природные пожары (лесные, торфяные). </w:t>
      </w:r>
    </w:p>
    <w:p w:rsidR="008358F9" w:rsidRPr="00D774AA" w:rsidRDefault="008358F9" w:rsidP="009651D3">
      <w:pPr>
        <w:ind w:firstLine="709"/>
        <w:jc w:val="both"/>
      </w:pPr>
      <w:r w:rsidRPr="00D774AA">
        <w:t xml:space="preserve">Опасные геофизические воздействия следует выявлять в соответствии с требованиями СП 116.13330.2012. Свод правил. Инженерная защита территорий, зданий и сооружений от опасных геологических процессов. Основные положения. Актуализированная редакция СНиП 22-02-2003 (утв. Приказом </w:t>
      </w:r>
      <w:proofErr w:type="spellStart"/>
      <w:r w:rsidRPr="00D774AA">
        <w:t>Минрегиона</w:t>
      </w:r>
      <w:proofErr w:type="spellEnd"/>
      <w:r w:rsidRPr="00D774AA">
        <w:t xml:space="preserve"> России от 30.06.2012 N 274), СП 14.13330.2014. Свод правил. Строительство в сейсмических районах. СНиП II-7-81* (утв. Приказом Минстроя России от 18.02.2014 N 60/</w:t>
      </w:r>
      <w:proofErr w:type="spellStart"/>
      <w:proofErr w:type="gramStart"/>
      <w:r w:rsidRPr="00D774AA">
        <w:t>пр</w:t>
      </w:r>
      <w:proofErr w:type="spellEnd"/>
      <w:proofErr w:type="gramEnd"/>
      <w:r w:rsidRPr="00D774AA">
        <w:t xml:space="preserve">) (ред. от 23.11.2015), СНиП 2.06.15-85. </w:t>
      </w:r>
    </w:p>
    <w:p w:rsidR="008358F9" w:rsidRPr="00D774AA" w:rsidRDefault="008358F9" w:rsidP="009651D3">
      <w:pPr>
        <w:ind w:firstLine="709"/>
        <w:jc w:val="both"/>
      </w:pPr>
      <w:r w:rsidRPr="00D774AA">
        <w:t xml:space="preserve">Расчёт по определению зон действия поражающих факторов необходимо провести в соответствии с «Методикой оценки последствий аварий на </w:t>
      </w:r>
      <w:proofErr w:type="spellStart"/>
      <w:r w:rsidRPr="00D774AA">
        <w:t>пожаро</w:t>
      </w:r>
      <w:proofErr w:type="spellEnd"/>
      <w:r w:rsidRPr="00D774AA">
        <w:t xml:space="preserve"> – взрывоопасных объектах», «Методика оценки последствий аварийных взрывов </w:t>
      </w:r>
      <w:proofErr w:type="spellStart"/>
      <w:proofErr w:type="gramStart"/>
      <w:r w:rsidRPr="00D774AA">
        <w:t>топливно</w:t>
      </w:r>
      <w:proofErr w:type="spellEnd"/>
      <w:r w:rsidRPr="00D774AA">
        <w:t xml:space="preserve"> – воздушных</w:t>
      </w:r>
      <w:proofErr w:type="gramEnd"/>
      <w:r w:rsidRPr="00D774AA">
        <w:t xml:space="preserve"> смесей». </w:t>
      </w:r>
    </w:p>
    <w:p w:rsidR="008358F9" w:rsidRPr="00D774AA" w:rsidRDefault="008358F9" w:rsidP="009651D3">
      <w:pPr>
        <w:ind w:firstLine="709"/>
        <w:jc w:val="both"/>
      </w:pPr>
      <w:r w:rsidRPr="00D774AA">
        <w:t xml:space="preserve">Обеспечивать </w:t>
      </w:r>
      <w:proofErr w:type="gramStart"/>
      <w:r w:rsidRPr="00D774AA">
        <w:t>контроль за</w:t>
      </w:r>
      <w:proofErr w:type="gramEnd"/>
      <w:r w:rsidRPr="00D774AA">
        <w:t xml:space="preserve"> соблюдением норм радиационной безопасности и основными санитарными правилами работы с радиоактивными веществами и иными источниками ионизирующего излучения необходимо в соответствии с требованиями ГОСТ 22.3.03 – 94 «Безопасность в чрезвычайных ситуациях. Защита населения. Основные положения». </w:t>
      </w:r>
    </w:p>
    <w:p w:rsidR="008358F9" w:rsidRPr="00D774AA" w:rsidRDefault="008358F9" w:rsidP="009651D3">
      <w:pPr>
        <w:ind w:firstLine="709"/>
        <w:jc w:val="both"/>
      </w:pPr>
      <w:r w:rsidRPr="00D774AA">
        <w:t xml:space="preserve">Заправка техники при строительстве должна производиться на стационарных и передвижных заправочных станциях на специально отведённой площадке, окаймлённой минерализованной полосой шириной 1.4 м, удалённой от водных объектов. Заправка механизмов с ограниченной подвижностью (экскаваторы, бульдозеры) производится обученным персоналом. Заправка должна производиться с помощью шлангов, имеющих затворы у выпускного отверстия. Применение для заправки ведер и другой открытой посуды не допускается. Должен быть организован сбор отработанных масел с последующей отправкой их на специальные пункты. Слив масел на растительный почвенный покров запрещается. </w:t>
      </w:r>
    </w:p>
    <w:p w:rsidR="008358F9" w:rsidRPr="00D774AA" w:rsidRDefault="008358F9" w:rsidP="009651D3">
      <w:pPr>
        <w:ind w:firstLine="709"/>
        <w:jc w:val="both"/>
      </w:pPr>
      <w:r w:rsidRPr="00D774AA">
        <w:t>Оценка сложности природных процессов по категориям опасности в районе размещения линейного объекта проводилась в соответствии со СНиП 22-01-95 «Геофизика опасных природных воздействий».</w:t>
      </w:r>
    </w:p>
    <w:p w:rsidR="008358F9" w:rsidRPr="00D774AA" w:rsidRDefault="008358F9" w:rsidP="009651D3">
      <w:pPr>
        <w:ind w:firstLine="709"/>
        <w:jc w:val="both"/>
      </w:pPr>
      <w:r w:rsidRPr="00D774AA">
        <w:rPr>
          <w:u w:val="single"/>
        </w:rPr>
        <w:lastRenderedPageBreak/>
        <w:t>Мероприятия по предупреждению чрезвычайных ситуаций в период эксплуатации объекта</w:t>
      </w:r>
      <w:r w:rsidRPr="00D774AA">
        <w:t xml:space="preserve"> заключаются в основном в организации постоянного контроля над состоянием, проведением технического обслуживания и плановых ремонтных работ специализированными бригадами. В случае стихийных бедствий (урагана, землетрясения, паводковых вод, наводнения и т.п.) эксплуатационным службам необходимо организовать усиленный контроль над состоянием инфраструктуры. Разработка мероприятий выполнена в соответствии требований СП 11-107-98. Порядок разработки, и состав раздела «Инженерно-технические мероприятия гражданской обороны. Мероприятия по предупреждению чрезвычайных ситуаций». Основной целью отнесения объекта к категории по ГО является сохранение объекта и его защита от опасностей, возникающих при ведении военных действий или вследствие этих действий, путем заблаговременной разработки и реализации мероприятий по ГО. При определении категории объекта учитываются показатели, определяющие роль объекта в экономике региона и государства в целом, а также особые условия, характеризующие степень потенциальной опасности проектируемого сооружения в период его эксплуатации, как в мирное, так и в военное время с учетом его месторасположения. Основными показателями при определении категории объекта по гражданской обороне являются объемы работ по обеспечению выполнения мобилизационного задания Федерального и регионального уровней. Выполнить мероприятия по обеспечению </w:t>
      </w:r>
      <w:proofErr w:type="spellStart"/>
      <w:r w:rsidRPr="00D774AA">
        <w:t>взрыво</w:t>
      </w:r>
      <w:proofErr w:type="spellEnd"/>
      <w:r w:rsidRPr="00D774AA">
        <w:t xml:space="preserve">-пожаробезопасности объекта, в соответствии с обязательными требованиями, установленными федеральными законами о технических регламентах, и требованиями нормативных документов по пожарной безопасности, с учетом нормативного времени прибытия первых </w:t>
      </w:r>
      <w:proofErr w:type="spellStart"/>
      <w:r w:rsidRPr="00D774AA">
        <w:t>пожарноспасательных</w:t>
      </w:r>
      <w:proofErr w:type="spellEnd"/>
      <w:r w:rsidRPr="00D774AA">
        <w:t xml:space="preserve"> подразделений. Разработать решение по организации эвакуации людей с территории проектируемого объекта и обеспечению беспрепятственного ввода на территорию объекта сил и сре</w:t>
      </w:r>
      <w:proofErr w:type="gramStart"/>
      <w:r w:rsidRPr="00D774AA">
        <w:t>дств дл</w:t>
      </w:r>
      <w:proofErr w:type="gramEnd"/>
      <w:r w:rsidRPr="00D774AA">
        <w:t xml:space="preserve">я ликвидации ЧС. Снижение негативных воздействий опасных техногенных ЧС. </w:t>
      </w:r>
      <w:proofErr w:type="gramStart"/>
      <w:r w:rsidRPr="00D774AA">
        <w:t>Для того чтобы свести к минимуму число пожаров, ограничить их распространение и обеспечить условия их ликвидации, необходимо заблаговременно провести соответствующие мероприятия, в соответствии с «Правилами пожарной безопасности в Российской Федерации ППБ 01-03)».</w:t>
      </w:r>
      <w:proofErr w:type="gramEnd"/>
      <w:r w:rsidRPr="00D774AA">
        <w:t xml:space="preserve"> Москва, 2003 г. </w:t>
      </w:r>
    </w:p>
    <w:p w:rsidR="008358F9" w:rsidRPr="00D774AA" w:rsidRDefault="008358F9" w:rsidP="009651D3">
      <w:pPr>
        <w:ind w:firstLine="709"/>
        <w:jc w:val="both"/>
      </w:pPr>
      <w:r w:rsidRPr="00D774AA">
        <w:t xml:space="preserve">Дороги, проезды и подъезды к зданиям, сооружениям, открытым складам, наружным пожарным лестницам и </w:t>
      </w:r>
      <w:proofErr w:type="spellStart"/>
      <w:r w:rsidRPr="00D774AA">
        <w:t>водоисточникам</w:t>
      </w:r>
      <w:proofErr w:type="spellEnd"/>
      <w:r w:rsidRPr="00D774AA">
        <w:t xml:space="preserve">, используемым для целей пожаротушения, должны быть всегда свободными для проезда пожарной техники, содержаться в исправном состоянии, а зимой быть очищенными от снега и льда. О закрытии дорог или проездов для их ремонта или по другим причинам, препятствующим проезду пожарных машин, необходимо немедленно сообщать в подразделения пожарной охраны. На период закрытия дорог в соответствующих местах должны быть установлены указатели направления объезда или устроены переезды через ремонтируемые участки и подъезды к </w:t>
      </w:r>
      <w:proofErr w:type="spellStart"/>
      <w:r w:rsidRPr="00D774AA">
        <w:t>водоисточникам</w:t>
      </w:r>
      <w:proofErr w:type="spellEnd"/>
      <w:r w:rsidRPr="00D774AA">
        <w:t xml:space="preserve">. </w:t>
      </w:r>
    </w:p>
    <w:p w:rsidR="008358F9" w:rsidRPr="00D774AA" w:rsidRDefault="008358F9" w:rsidP="009651D3">
      <w:pPr>
        <w:ind w:firstLine="709"/>
        <w:jc w:val="both"/>
        <w:rPr>
          <w:u w:val="single"/>
        </w:rPr>
      </w:pPr>
      <w:r w:rsidRPr="00D774AA">
        <w:rPr>
          <w:u w:val="single"/>
        </w:rPr>
        <w:t>Пожарная безопасность объекта</w:t>
      </w:r>
    </w:p>
    <w:p w:rsidR="008358F9" w:rsidRPr="00D774AA" w:rsidRDefault="008358F9" w:rsidP="009651D3">
      <w:pPr>
        <w:ind w:firstLine="709"/>
        <w:jc w:val="both"/>
      </w:pPr>
      <w:r w:rsidRPr="00D774AA">
        <w:t xml:space="preserve">При обеспечении пожарной безопасности следует руководствоваться: правилами противопожарного режима при производстве строительно-монтажных работ </w:t>
      </w:r>
      <w:proofErr w:type="gramStart"/>
      <w:r w:rsidRPr="00D774AA">
        <w:t>согласно Постановления</w:t>
      </w:r>
      <w:proofErr w:type="gramEnd"/>
      <w:r w:rsidRPr="00D774AA">
        <w:t xml:space="preserve"> Правительства №390 от 25.04.12 г, стандартами, строительными нормами и правилами, нормами проектирования, отраслевыми и региональными правилами пожарной безопасности и другими утвержденными в установленном порядке нормативными документами.</w:t>
      </w:r>
    </w:p>
    <w:p w:rsidR="008358F9" w:rsidRPr="00D774AA" w:rsidRDefault="008358F9" w:rsidP="009651D3">
      <w:pPr>
        <w:ind w:firstLine="709"/>
        <w:jc w:val="both"/>
      </w:pPr>
      <w:r w:rsidRPr="00D774AA">
        <w:t xml:space="preserve">Все работники должны допускаться к работе только после прохождения противопожарного инструктажа, а при изменении специфики работы проходить дополнительное </w:t>
      </w:r>
      <w:proofErr w:type="gramStart"/>
      <w:r w:rsidRPr="00D774AA">
        <w:t>обучение по предупреждению</w:t>
      </w:r>
      <w:proofErr w:type="gramEnd"/>
      <w:r w:rsidRPr="00D774AA">
        <w:t xml:space="preserve"> и тушению возможных пожаров в порядке, установленном руководителем. Подрядчик отвечает за пожарную безопасность на участках работ. </w:t>
      </w:r>
    </w:p>
    <w:p w:rsidR="008358F9" w:rsidRPr="00D774AA" w:rsidRDefault="008358F9" w:rsidP="009651D3">
      <w:pPr>
        <w:ind w:firstLine="709"/>
        <w:jc w:val="both"/>
      </w:pPr>
      <w:r w:rsidRPr="00D774AA">
        <w:lastRenderedPageBreak/>
        <w:t xml:space="preserve">Подрядчик обязан обеспечить наличие в достаточном количестве противопожарного оборудования, а его работники должны быть обучены работе с таким оборудованием. </w:t>
      </w:r>
    </w:p>
    <w:p w:rsidR="008358F9" w:rsidRPr="00D774AA" w:rsidRDefault="008358F9" w:rsidP="009651D3">
      <w:pPr>
        <w:ind w:firstLine="709"/>
        <w:jc w:val="both"/>
      </w:pPr>
      <w:r w:rsidRPr="00D774AA">
        <w:t xml:space="preserve">Организационные мероприятия по обеспечению пожарной безопасности. </w:t>
      </w:r>
    </w:p>
    <w:p w:rsidR="008358F9" w:rsidRPr="00D774AA" w:rsidRDefault="008358F9" w:rsidP="009651D3">
      <w:pPr>
        <w:ind w:firstLine="709"/>
        <w:jc w:val="both"/>
      </w:pPr>
      <w:r w:rsidRPr="00D774AA">
        <w:t xml:space="preserve">На видных местах должны быть вывешены таблички с указанием порядка вызова пожарной охраны. Правила применения на территории объекта открытого огня, проезда транспорта, допустимость курения и проведения временных пожароопасных работ устанавливаются инструкциями о мерах пожарной безопасности. Наиболее опасными проявлениями природных процессов на проектируемой территории являются: - бури (15-31 м/с); </w:t>
      </w:r>
    </w:p>
    <w:p w:rsidR="008358F9" w:rsidRPr="00D774AA" w:rsidRDefault="008358F9" w:rsidP="009651D3">
      <w:pPr>
        <w:ind w:firstLine="709"/>
        <w:jc w:val="both"/>
      </w:pPr>
      <w:r w:rsidRPr="00D774AA">
        <w:t xml:space="preserve">- снегопады, превышающие 20 мм за 24 часа; - пожары природные; </w:t>
      </w:r>
    </w:p>
    <w:p w:rsidR="008358F9" w:rsidRPr="00D774AA" w:rsidRDefault="008358F9" w:rsidP="009651D3">
      <w:pPr>
        <w:ind w:firstLine="709"/>
        <w:jc w:val="both"/>
      </w:pPr>
      <w:r w:rsidRPr="00D774AA">
        <w:t xml:space="preserve">- град, диаметром частиц более 5 мм; - гололед, с диаметром отложений более 200 мм; - сильные ветры, со скоростью более 32 м/с (ураганы, тайфуны). </w:t>
      </w:r>
    </w:p>
    <w:p w:rsidR="008358F9" w:rsidRPr="00D774AA" w:rsidRDefault="008358F9" w:rsidP="009651D3">
      <w:pPr>
        <w:ind w:firstLine="709"/>
        <w:jc w:val="both"/>
      </w:pPr>
      <w:r w:rsidRPr="00D774AA">
        <w:t>Кроме того, сейсмичность района строительства согласно общих карт сейсмического районирования территории РФ (ОСР-97) СНиП II-7-81* по карте</w:t>
      </w:r>
      <w:proofErr w:type="gramStart"/>
      <w:r w:rsidRPr="00D774AA">
        <w:t xml:space="preserve"> А</w:t>
      </w:r>
      <w:proofErr w:type="gramEnd"/>
      <w:r w:rsidRPr="00D774AA">
        <w:t xml:space="preserve"> равна 8 баллам. Таким образом, необходимо выполнение норм проектирования, установленных СП 14.13330.2014. Свод правил. Строительство в сейсмических районах. СНиП II-7-81* (утв. Приказом Минстроя России от 18.02.2014 N 60/</w:t>
      </w:r>
      <w:proofErr w:type="spellStart"/>
      <w:proofErr w:type="gramStart"/>
      <w:r w:rsidRPr="00D774AA">
        <w:t>пр</w:t>
      </w:r>
      <w:proofErr w:type="spellEnd"/>
      <w:proofErr w:type="gramEnd"/>
      <w:r w:rsidRPr="00D774AA">
        <w:t xml:space="preserve">) (ред. от 23.11.2015). </w:t>
      </w:r>
    </w:p>
    <w:p w:rsidR="008358F9" w:rsidRPr="00D774AA" w:rsidRDefault="008358F9" w:rsidP="009651D3">
      <w:pPr>
        <w:ind w:firstLine="709"/>
        <w:jc w:val="both"/>
      </w:pPr>
      <w:r w:rsidRPr="00D774AA">
        <w:t xml:space="preserve">Карстово-суффозионные процессы наиболее опасны, среди природных явлений являются карстово-суффозионные процессы, которые приводят к образованию глубоких провалов и неравномерному оседанию отдельных участков поверхности земли. Потенциальная опасность возникновения чрезвычайных ситуаций заложена в гидрогеологических условиях грунтов под основаниями зданий и сооружений. При сезонных колебаниях уровня грунтовых вод возможно подтопление фундаментов зданий и подземных сооружений. </w:t>
      </w:r>
    </w:p>
    <w:p w:rsidR="008358F9" w:rsidRPr="00D774AA" w:rsidRDefault="008358F9" w:rsidP="009651D3">
      <w:pPr>
        <w:ind w:firstLine="709"/>
        <w:jc w:val="both"/>
        <w:rPr>
          <w:u w:val="single"/>
        </w:rPr>
      </w:pPr>
      <w:r w:rsidRPr="00D774AA">
        <w:rPr>
          <w:u w:val="single"/>
        </w:rPr>
        <w:t xml:space="preserve">Меры по защите от подтопления: </w:t>
      </w:r>
    </w:p>
    <w:p w:rsidR="008358F9" w:rsidRPr="00D774AA" w:rsidRDefault="008358F9" w:rsidP="009651D3">
      <w:pPr>
        <w:ind w:firstLine="709"/>
        <w:jc w:val="both"/>
      </w:pPr>
      <w:r w:rsidRPr="00D774AA">
        <w:t xml:space="preserve">- повышение отметок поверхности земли с одновременным устройством различных систем дренажей, в том числе систематических; </w:t>
      </w:r>
    </w:p>
    <w:p w:rsidR="008358F9" w:rsidRPr="00D774AA" w:rsidRDefault="008358F9" w:rsidP="009651D3">
      <w:pPr>
        <w:ind w:firstLine="709"/>
        <w:jc w:val="both"/>
      </w:pPr>
      <w:r w:rsidRPr="00D774AA">
        <w:t xml:space="preserve">- организация и ускорение стока атмосферных осадков (дождевых и талых вод), вертикальная планировка с устройством усовершенствованных покрытий, организация закрытой системы отвода поверхностного стока; </w:t>
      </w:r>
    </w:p>
    <w:p w:rsidR="008358F9" w:rsidRPr="00D774AA" w:rsidRDefault="008358F9" w:rsidP="009651D3">
      <w:pPr>
        <w:ind w:firstLine="709"/>
        <w:jc w:val="both"/>
      </w:pPr>
      <w:r w:rsidRPr="00D774AA">
        <w:t xml:space="preserve">- устройство перехватывающих дренажных сооружений для подземных вод, поступающих со стороны водоразделов; </w:t>
      </w:r>
    </w:p>
    <w:p w:rsidR="008358F9" w:rsidRPr="00D774AA" w:rsidRDefault="008358F9" w:rsidP="009651D3">
      <w:pPr>
        <w:ind w:firstLine="709"/>
        <w:jc w:val="both"/>
      </w:pPr>
      <w:r w:rsidRPr="00D774AA">
        <w:t xml:space="preserve">- предупреждение утечек из </w:t>
      </w:r>
      <w:proofErr w:type="spellStart"/>
      <w:r w:rsidRPr="00D774AA">
        <w:t>водонесущих</w:t>
      </w:r>
      <w:proofErr w:type="spellEnd"/>
      <w:r w:rsidRPr="00D774AA">
        <w:t xml:space="preserve"> коммуникаций, в том числе путем прокладки </w:t>
      </w:r>
      <w:proofErr w:type="spellStart"/>
      <w:r w:rsidRPr="00D774AA">
        <w:t>водонесущих</w:t>
      </w:r>
      <w:proofErr w:type="spellEnd"/>
      <w:r w:rsidRPr="00D774AA">
        <w:t xml:space="preserve"> коммуникаций в полупроходных и проходных каналах, снабженных дренажем и противофильтрационными покрытиями, а также в футлярах; уплотнение стыков </w:t>
      </w:r>
      <w:proofErr w:type="spellStart"/>
      <w:r w:rsidRPr="00D774AA">
        <w:t>водонесущих</w:t>
      </w:r>
      <w:proofErr w:type="spellEnd"/>
      <w:r w:rsidRPr="00D774AA">
        <w:t xml:space="preserve"> коммуникаций; поддержание систем </w:t>
      </w:r>
      <w:proofErr w:type="spellStart"/>
      <w:r w:rsidRPr="00D774AA">
        <w:t>водонесущих</w:t>
      </w:r>
      <w:proofErr w:type="spellEnd"/>
      <w:r w:rsidRPr="00D774AA">
        <w:t xml:space="preserve"> коммуникаций в технически исправном состоянии;</w:t>
      </w:r>
    </w:p>
    <w:p w:rsidR="008358F9" w:rsidRPr="00D774AA" w:rsidRDefault="008358F9" w:rsidP="009651D3">
      <w:pPr>
        <w:ind w:firstLine="709"/>
        <w:jc w:val="both"/>
      </w:pPr>
      <w:r w:rsidRPr="00D774AA">
        <w:t xml:space="preserve">- проведение эксплуатационных защитных мероприятий (применение различных дренажных систем, противофильтрационных завес; защитной гидроизоляции). </w:t>
      </w:r>
    </w:p>
    <w:p w:rsidR="008358F9" w:rsidRPr="00D774AA" w:rsidRDefault="008358F9" w:rsidP="009651D3">
      <w:pPr>
        <w:ind w:firstLine="709"/>
        <w:jc w:val="both"/>
        <w:rPr>
          <w:u w:val="single"/>
        </w:rPr>
      </w:pPr>
      <w:r w:rsidRPr="00D774AA">
        <w:rPr>
          <w:u w:val="single"/>
        </w:rPr>
        <w:t xml:space="preserve">Ливневые дожди </w:t>
      </w:r>
    </w:p>
    <w:p w:rsidR="008358F9" w:rsidRPr="00D774AA" w:rsidRDefault="008358F9" w:rsidP="009651D3">
      <w:pPr>
        <w:ind w:firstLine="709"/>
        <w:jc w:val="both"/>
      </w:pPr>
      <w:r w:rsidRPr="00D774AA">
        <w:t xml:space="preserve">Затопление территории и подтопление фундаментов предотвращается сплошным водонепроницаемым асфальтовым покрытием и планировкой территории со сбором воды в приемные колодцы дождевой канализации. </w:t>
      </w:r>
    </w:p>
    <w:p w:rsidR="008358F9" w:rsidRPr="00D774AA" w:rsidRDefault="008358F9" w:rsidP="009651D3">
      <w:pPr>
        <w:ind w:firstLine="709"/>
        <w:jc w:val="both"/>
        <w:rPr>
          <w:u w:val="single"/>
        </w:rPr>
      </w:pPr>
      <w:r w:rsidRPr="00D774AA">
        <w:rPr>
          <w:u w:val="single"/>
        </w:rPr>
        <w:t xml:space="preserve">Ветровые нагрузки </w:t>
      </w:r>
    </w:p>
    <w:p w:rsidR="008358F9" w:rsidRPr="00D774AA" w:rsidRDefault="008358F9" w:rsidP="009651D3">
      <w:pPr>
        <w:ind w:firstLine="709"/>
        <w:jc w:val="both"/>
      </w:pPr>
      <w:r w:rsidRPr="00D774AA">
        <w:t xml:space="preserve">Прочность и устойчивость конструктивных элементов должна соответствовать требованиям СП 20.13330.2011. Свод правил. Нагрузки и воздействия. Актуализированная редакция СНиП 2.01.07-85* (утв. Приказом </w:t>
      </w:r>
      <w:proofErr w:type="spellStart"/>
      <w:r w:rsidRPr="00D774AA">
        <w:t>Минрегиона</w:t>
      </w:r>
      <w:proofErr w:type="spellEnd"/>
      <w:r w:rsidRPr="00D774AA">
        <w:t xml:space="preserve"> РФ от 27.12.2010 N 787), с учетом ветровых нагрузок. </w:t>
      </w:r>
    </w:p>
    <w:p w:rsidR="008358F9" w:rsidRPr="00D774AA" w:rsidRDefault="008358F9" w:rsidP="009651D3">
      <w:pPr>
        <w:ind w:firstLine="709"/>
        <w:jc w:val="both"/>
        <w:rPr>
          <w:u w:val="single"/>
        </w:rPr>
      </w:pPr>
      <w:r w:rsidRPr="00D774AA">
        <w:rPr>
          <w:u w:val="single"/>
        </w:rPr>
        <w:t xml:space="preserve">Снегопады </w:t>
      </w:r>
    </w:p>
    <w:p w:rsidR="008358F9" w:rsidRPr="00D774AA" w:rsidRDefault="008358F9" w:rsidP="009651D3">
      <w:pPr>
        <w:ind w:firstLine="709"/>
        <w:jc w:val="both"/>
      </w:pPr>
      <w:r w:rsidRPr="00D774AA">
        <w:t xml:space="preserve">Прочность покрытий рассчитывается на восприятие нагрузок, превышающих снеговые нагрузки, установленные в СП 20.13330.2011. Свод правил. Нагрузки и </w:t>
      </w:r>
      <w:r w:rsidRPr="00D774AA">
        <w:lastRenderedPageBreak/>
        <w:t xml:space="preserve">воздействия. Актуализированная редакция СНиП 2.01.07-85* (утв. Приказом </w:t>
      </w:r>
      <w:proofErr w:type="spellStart"/>
      <w:r w:rsidRPr="00D774AA">
        <w:t>Минрегиона</w:t>
      </w:r>
      <w:proofErr w:type="spellEnd"/>
      <w:r w:rsidRPr="00D774AA">
        <w:t xml:space="preserve"> РФ от 27.12.2010 N 787). </w:t>
      </w:r>
    </w:p>
    <w:p w:rsidR="008358F9" w:rsidRPr="00D774AA" w:rsidRDefault="008358F9" w:rsidP="009651D3">
      <w:pPr>
        <w:ind w:firstLine="709"/>
        <w:jc w:val="both"/>
        <w:rPr>
          <w:u w:val="single"/>
        </w:rPr>
      </w:pPr>
      <w:r w:rsidRPr="00D774AA">
        <w:rPr>
          <w:u w:val="single"/>
        </w:rPr>
        <w:t xml:space="preserve">Морозы </w:t>
      </w:r>
    </w:p>
    <w:p w:rsidR="008358F9" w:rsidRPr="00D774AA" w:rsidRDefault="008358F9" w:rsidP="009651D3">
      <w:pPr>
        <w:ind w:firstLine="709"/>
        <w:jc w:val="both"/>
      </w:pPr>
      <w:r w:rsidRPr="00D774AA">
        <w:t xml:space="preserve">Теплоизоляция помещений, глубина заложения и конструкции теплоизоляции подземных коммуникаций должна соответствовать СП 131.13330.2012. Свод правил. Строительная климатология. Актуализированная редакция СНиП 23-01-99* (утв. Приказом </w:t>
      </w:r>
      <w:proofErr w:type="spellStart"/>
      <w:r w:rsidRPr="00D774AA">
        <w:t>Минрегиона</w:t>
      </w:r>
      <w:proofErr w:type="spellEnd"/>
      <w:r w:rsidRPr="00D774AA">
        <w:t xml:space="preserve"> России от 30.06.2012 N 275) (ред. от 17.11.2015), для климатического пояса, соответствующего условиям региона. </w:t>
      </w:r>
    </w:p>
    <w:p w:rsidR="008358F9" w:rsidRPr="00D774AA" w:rsidRDefault="008358F9" w:rsidP="009651D3">
      <w:pPr>
        <w:ind w:firstLine="709"/>
        <w:jc w:val="both"/>
        <w:rPr>
          <w:u w:val="single"/>
        </w:rPr>
      </w:pPr>
      <w:r w:rsidRPr="00D774AA">
        <w:rPr>
          <w:u w:val="single"/>
        </w:rPr>
        <w:t>Грозовые разряды</w:t>
      </w:r>
    </w:p>
    <w:p w:rsidR="008358F9" w:rsidRPr="00D774AA" w:rsidRDefault="008358F9" w:rsidP="009651D3">
      <w:pPr>
        <w:ind w:firstLine="709"/>
        <w:jc w:val="both"/>
      </w:pPr>
      <w:r w:rsidRPr="00D774AA">
        <w:t xml:space="preserve">Здания должны обеспечиваться системой </w:t>
      </w:r>
      <w:proofErr w:type="spellStart"/>
      <w:r w:rsidRPr="00D774AA">
        <w:t>молниезащиты</w:t>
      </w:r>
      <w:proofErr w:type="spellEnd"/>
      <w:r w:rsidRPr="00D774AA">
        <w:t xml:space="preserve"> в соответствии с требованиями СО 153-34.21.122-2003 «Инструкция по устройству </w:t>
      </w:r>
      <w:proofErr w:type="spellStart"/>
      <w:r w:rsidRPr="00D774AA">
        <w:t>молниезащиты</w:t>
      </w:r>
      <w:proofErr w:type="spellEnd"/>
      <w:r w:rsidRPr="00D774AA">
        <w:t xml:space="preserve"> зданий, сооружений и промышленных коммуникаций». В результате обильного выпадения осадков, сопровождающихся сильным ветром, могут возникать затопления местности и снежные заносы на большой территории. Кроме того, возможны разрушения линий электроснабжения и связи. </w:t>
      </w:r>
      <w:proofErr w:type="spellStart"/>
      <w:r w:rsidRPr="00D774AA">
        <w:t>Перехлестывание</w:t>
      </w:r>
      <w:proofErr w:type="spellEnd"/>
      <w:r w:rsidRPr="00D774AA">
        <w:t xml:space="preserve"> проводов ЛЭП способствуют возникновению и быстрому распространению пожаров. Для снижения вероятности возникновения ЧС, вызванных вышеперечисленными природными условиями, необходимо: </w:t>
      </w:r>
    </w:p>
    <w:p w:rsidR="008358F9" w:rsidRPr="00D774AA" w:rsidRDefault="008358F9" w:rsidP="009651D3">
      <w:pPr>
        <w:ind w:firstLine="709"/>
        <w:jc w:val="both"/>
      </w:pPr>
      <w:r w:rsidRPr="00D774AA">
        <w:t>-</w:t>
      </w:r>
      <w:r w:rsidR="009149B6" w:rsidRPr="00D774AA">
        <w:t xml:space="preserve"> </w:t>
      </w:r>
      <w:r w:rsidRPr="00D774AA">
        <w:t xml:space="preserve">при изысканиях на последующих стадиях проектирования предусматривать глубокое бурение для оценки гидродинамических условий, степени </w:t>
      </w:r>
      <w:proofErr w:type="spellStart"/>
      <w:proofErr w:type="gramStart"/>
      <w:r w:rsidRPr="00D774AA">
        <w:t>карстово</w:t>
      </w:r>
      <w:proofErr w:type="spellEnd"/>
      <w:r w:rsidRPr="00D774AA">
        <w:t xml:space="preserve"> - суффозионной</w:t>
      </w:r>
      <w:proofErr w:type="gramEnd"/>
      <w:r w:rsidRPr="00D774AA">
        <w:t xml:space="preserve"> опасности; </w:t>
      </w:r>
    </w:p>
    <w:p w:rsidR="008358F9" w:rsidRPr="00D774AA" w:rsidRDefault="009149B6" w:rsidP="00BF4F33">
      <w:pPr>
        <w:ind w:firstLine="709"/>
        <w:jc w:val="both"/>
        <w:sectPr w:rsidR="008358F9" w:rsidRPr="00D774AA" w:rsidSect="0032735D">
          <w:pgSz w:w="11906" w:h="16838"/>
          <w:pgMar w:top="1134" w:right="850" w:bottom="1134" w:left="1701" w:header="420" w:footer="176" w:gutter="0"/>
          <w:cols w:space="708"/>
          <w:docGrid w:linePitch="360"/>
        </w:sectPr>
      </w:pPr>
      <w:r w:rsidRPr="00D774AA">
        <w:t xml:space="preserve">- </w:t>
      </w:r>
      <w:r w:rsidR="008358F9" w:rsidRPr="00D774AA">
        <w:t xml:space="preserve">сопровождать проектирование на последующих стадиях прогнозом изменения </w:t>
      </w:r>
      <w:r w:rsidR="00BF4F33" w:rsidRPr="00D774AA">
        <w:t xml:space="preserve"> г</w:t>
      </w:r>
      <w:r w:rsidR="008358F9" w:rsidRPr="00D774AA">
        <w:t xml:space="preserve">идрогеологических условий в соответствии с требованиями СП 116.13330.2012. Свод </w:t>
      </w:r>
      <w:r w:rsidR="00BF4F33" w:rsidRPr="00D774AA">
        <w:t>п</w:t>
      </w:r>
      <w:r w:rsidR="008358F9" w:rsidRPr="00D774AA">
        <w:t>равил. Инженерная защита территорий, зданий и сооружений от опасных геологических процессов. Основные положения. Акту</w:t>
      </w:r>
      <w:r w:rsidR="00BF4F33" w:rsidRPr="00D774AA">
        <w:t>ализированная редакция СНиП 22-</w:t>
      </w:r>
      <w:r w:rsidR="008358F9" w:rsidRPr="00D774AA">
        <w:t>02-2003</w:t>
      </w:r>
      <w:r w:rsidRPr="00D774AA">
        <w:t xml:space="preserve"> </w:t>
      </w:r>
      <w:r w:rsidR="008358F9" w:rsidRPr="00D774AA">
        <w:t>(утв</w:t>
      </w:r>
      <w:r w:rsidR="00BF4F33" w:rsidRPr="00D774AA">
        <w:t>ерждены</w:t>
      </w:r>
      <w:r w:rsidRPr="00D774AA">
        <w:t xml:space="preserve"> </w:t>
      </w:r>
      <w:r w:rsidR="008358F9" w:rsidRPr="00D774AA">
        <w:t xml:space="preserve">Приказом </w:t>
      </w:r>
      <w:proofErr w:type="spellStart"/>
      <w:r w:rsidR="008358F9" w:rsidRPr="00D774AA">
        <w:t>Минрегиона</w:t>
      </w:r>
      <w:proofErr w:type="spellEnd"/>
      <w:r w:rsidR="008358F9" w:rsidRPr="00D774AA">
        <w:t xml:space="preserve"> России от 30</w:t>
      </w:r>
      <w:r w:rsidR="00BF4F33" w:rsidRPr="00D774AA">
        <w:t>.06.2012 N 274) и СНиП 2.06.15-</w:t>
      </w:r>
      <w:r w:rsidR="008358F9" w:rsidRPr="00D774AA">
        <w:t xml:space="preserve">85 “Инженерная </w:t>
      </w:r>
      <w:r w:rsidRPr="00D774AA">
        <w:t>з</w:t>
      </w:r>
      <w:r w:rsidR="008358F9" w:rsidRPr="00D774AA">
        <w:t>а</w:t>
      </w:r>
      <w:r w:rsidRPr="00D774AA">
        <w:t>щита территорий от затопления и подтопления”</w:t>
      </w:r>
    </w:p>
    <w:p w:rsidR="003F4FE1" w:rsidRPr="00D774AA" w:rsidRDefault="008C119B" w:rsidP="003D12A7">
      <w:pPr>
        <w:rPr>
          <w:b/>
          <w:bCs/>
        </w:rPr>
      </w:pPr>
      <w:bookmarkStart w:id="4" w:name="_Toc116920620"/>
      <w:bookmarkEnd w:id="1"/>
      <w:bookmarkEnd w:id="2"/>
      <w:bookmarkEnd w:id="3"/>
      <w:bookmarkEnd w:id="4"/>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30.65pt;margin-top:-1.45pt;width:680.3pt;height:479.9pt;z-index:251659264;mso-position-horizontal-relative:margin;mso-position-vertical-relative:margin">
            <v:imagedata r:id="rId9" o:title="0005"/>
            <w10:wrap type="square" anchorx="margin" anchory="margin"/>
          </v:shape>
        </w:pict>
      </w:r>
    </w:p>
    <w:p w:rsidR="003F4FE1" w:rsidRPr="00D774AA" w:rsidRDefault="003F4FE1" w:rsidP="003D12A7">
      <w:pPr>
        <w:rPr>
          <w:b/>
          <w:bCs/>
        </w:rPr>
      </w:pPr>
      <w:r w:rsidRPr="00D774AA">
        <w:rPr>
          <w:b/>
          <w:bCs/>
        </w:rPr>
        <w:t xml:space="preserve">  </w:t>
      </w:r>
    </w:p>
    <w:p w:rsidR="003F4FE1" w:rsidRPr="00D774AA" w:rsidRDefault="003F4FE1" w:rsidP="003D12A7">
      <w:pPr>
        <w:rPr>
          <w:b/>
          <w:bCs/>
        </w:rPr>
      </w:pPr>
      <w:r w:rsidRPr="00D774AA">
        <w:rPr>
          <w:b/>
          <w:bCs/>
        </w:rPr>
        <w:t xml:space="preserve">   </w:t>
      </w:r>
    </w:p>
    <w:p w:rsidR="003F4FE1" w:rsidRPr="00D774AA" w:rsidRDefault="003F4FE1" w:rsidP="003D12A7">
      <w:pPr>
        <w:rPr>
          <w:b/>
          <w:bCs/>
        </w:rPr>
      </w:pPr>
      <w:r w:rsidRPr="00D774AA">
        <w:rPr>
          <w:b/>
          <w:bCs/>
        </w:rPr>
        <w:t xml:space="preserve">   </w:t>
      </w:r>
    </w:p>
    <w:p w:rsidR="003F4FE1" w:rsidRPr="00D774AA" w:rsidRDefault="003F4FE1" w:rsidP="003D12A7">
      <w:pPr>
        <w:rPr>
          <w:b/>
          <w:bCs/>
        </w:rPr>
      </w:pPr>
    </w:p>
    <w:p w:rsidR="003E6F4B" w:rsidRDefault="003E6F4B" w:rsidP="003D12A7">
      <w:pPr>
        <w:rPr>
          <w:b/>
          <w:bCs/>
        </w:rPr>
      </w:pPr>
    </w:p>
    <w:p w:rsidR="00D774AA" w:rsidRDefault="00D774AA" w:rsidP="003D12A7">
      <w:pPr>
        <w:rPr>
          <w:b/>
          <w:bCs/>
        </w:rPr>
      </w:pPr>
    </w:p>
    <w:p w:rsidR="00D774AA" w:rsidRDefault="00D774AA" w:rsidP="003D12A7">
      <w:pPr>
        <w:rPr>
          <w:b/>
          <w:bCs/>
        </w:rPr>
      </w:pPr>
    </w:p>
    <w:p w:rsidR="00D774AA" w:rsidRDefault="00D774AA" w:rsidP="003D12A7">
      <w:pPr>
        <w:rPr>
          <w:b/>
          <w:bCs/>
        </w:rPr>
      </w:pPr>
    </w:p>
    <w:p w:rsidR="00D774AA" w:rsidRDefault="00D774AA" w:rsidP="003D12A7">
      <w:pPr>
        <w:rPr>
          <w:b/>
          <w:bCs/>
        </w:rPr>
      </w:pPr>
    </w:p>
    <w:p w:rsidR="00D774AA" w:rsidRDefault="00D774AA" w:rsidP="003D12A7">
      <w:pPr>
        <w:rPr>
          <w:b/>
          <w:bCs/>
        </w:rPr>
      </w:pPr>
    </w:p>
    <w:p w:rsidR="00D774AA" w:rsidRDefault="00D774AA" w:rsidP="003D12A7">
      <w:pPr>
        <w:rPr>
          <w:b/>
          <w:bCs/>
        </w:rPr>
        <w:sectPr w:rsidR="00D774AA" w:rsidSect="00A248A2">
          <w:headerReference w:type="default" r:id="rId10"/>
          <w:pgSz w:w="16838" w:h="11906" w:orient="landscape"/>
          <w:pgMar w:top="1701" w:right="1134" w:bottom="851" w:left="1134" w:header="709" w:footer="709" w:gutter="0"/>
          <w:cols w:space="708"/>
          <w:titlePg/>
          <w:docGrid w:linePitch="360"/>
        </w:sectPr>
      </w:pPr>
    </w:p>
    <w:p w:rsidR="00D774AA" w:rsidRDefault="00D774AA" w:rsidP="003D12A7">
      <w:pPr>
        <w:rPr>
          <w:b/>
          <w:bCs/>
        </w:rPr>
      </w:pPr>
      <w:r>
        <w:rPr>
          <w:b/>
          <w:bCs/>
          <w:noProof/>
          <w:lang w:eastAsia="ru-RU"/>
        </w:rPr>
        <w:lastRenderedPageBreak/>
        <w:drawing>
          <wp:anchor distT="0" distB="0" distL="114300" distR="114300" simplePos="0" relativeHeight="251660288" behindDoc="0" locked="0" layoutInCell="1" allowOverlap="1" wp14:anchorId="1E1BDB8C" wp14:editId="2DC2559D">
            <wp:simplePos x="0" y="0"/>
            <wp:positionH relativeFrom="margin">
              <wp:align>center</wp:align>
            </wp:positionH>
            <wp:positionV relativeFrom="margin">
              <wp:align>center</wp:align>
            </wp:positionV>
            <wp:extent cx="5857357" cy="8280000"/>
            <wp:effectExtent l="0" t="0" r="0" b="6985"/>
            <wp:wrapSquare wrapText="bothSides"/>
            <wp:docPr id="2" name="Рисунок 2" descr="C:\Users\Mihal'skayaAV\AppData\Local\Microsoft\Windows\INetCache\Content.Word\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ihal'skayaAV\AppData\Local\Microsoft\Windows\INetCache\Content.Word\0006.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57357" cy="828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774AA" w:rsidRDefault="00D774AA" w:rsidP="003D12A7">
      <w:pPr>
        <w:rPr>
          <w:b/>
          <w:bCs/>
        </w:rPr>
      </w:pPr>
    </w:p>
    <w:p w:rsidR="00D774AA" w:rsidRDefault="00D774AA" w:rsidP="003D12A7">
      <w:pPr>
        <w:rPr>
          <w:b/>
          <w:bCs/>
        </w:rPr>
      </w:pPr>
    </w:p>
    <w:p w:rsidR="00D774AA" w:rsidRDefault="00D774AA" w:rsidP="003D12A7">
      <w:pPr>
        <w:rPr>
          <w:b/>
          <w:bCs/>
        </w:rPr>
      </w:pPr>
    </w:p>
    <w:p w:rsidR="00D774AA" w:rsidRDefault="00D774AA" w:rsidP="003D12A7">
      <w:pPr>
        <w:rPr>
          <w:b/>
          <w:bCs/>
        </w:rPr>
      </w:pPr>
      <w:r>
        <w:rPr>
          <w:b/>
          <w:bCs/>
          <w:noProof/>
          <w:lang w:eastAsia="ru-RU"/>
        </w:rPr>
        <w:lastRenderedPageBreak/>
        <w:drawing>
          <wp:anchor distT="0" distB="0" distL="114300" distR="114300" simplePos="0" relativeHeight="251661312" behindDoc="0" locked="0" layoutInCell="1" allowOverlap="1">
            <wp:simplePos x="1087755" y="1323975"/>
            <wp:positionH relativeFrom="margin">
              <wp:align>center</wp:align>
            </wp:positionH>
            <wp:positionV relativeFrom="margin">
              <wp:align>center</wp:align>
            </wp:positionV>
            <wp:extent cx="5840896" cy="8280000"/>
            <wp:effectExtent l="0" t="0" r="7620" b="6985"/>
            <wp:wrapSquare wrapText="bothSides"/>
            <wp:docPr id="3" name="Рисунок 3" descr="C:\Users\Mihal'skayaAV\AppData\Local\Microsoft\Windows\INetCache\Content.Word\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ihal'skayaAV\AppData\Local\Microsoft\Windows\INetCache\Content.Word\0007.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40896" cy="828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774AA" w:rsidRDefault="00D774AA" w:rsidP="003D12A7">
      <w:pPr>
        <w:rPr>
          <w:b/>
          <w:bCs/>
        </w:rPr>
      </w:pPr>
    </w:p>
    <w:p w:rsidR="00D774AA" w:rsidRDefault="00D774AA" w:rsidP="003D12A7">
      <w:pPr>
        <w:rPr>
          <w:b/>
          <w:bCs/>
        </w:rPr>
      </w:pPr>
    </w:p>
    <w:p w:rsidR="00D774AA" w:rsidRDefault="00D774AA" w:rsidP="003D12A7">
      <w:pPr>
        <w:rPr>
          <w:b/>
          <w:bCs/>
        </w:rPr>
      </w:pPr>
    </w:p>
    <w:p w:rsidR="00D774AA" w:rsidRDefault="00D774AA" w:rsidP="003D12A7">
      <w:pPr>
        <w:rPr>
          <w:b/>
          <w:bCs/>
        </w:rPr>
      </w:pPr>
    </w:p>
    <w:p w:rsidR="00D774AA" w:rsidRDefault="00D774AA" w:rsidP="003D12A7">
      <w:pPr>
        <w:rPr>
          <w:b/>
          <w:bCs/>
        </w:rPr>
      </w:pPr>
      <w:r>
        <w:rPr>
          <w:b/>
          <w:bCs/>
          <w:noProof/>
          <w:lang w:eastAsia="ru-RU"/>
        </w:rPr>
        <w:drawing>
          <wp:anchor distT="0" distB="0" distL="114300" distR="114300" simplePos="0" relativeHeight="251662336" behindDoc="0" locked="0" layoutInCell="1" allowOverlap="1">
            <wp:simplePos x="1087755" y="977265"/>
            <wp:positionH relativeFrom="margin">
              <wp:align>center</wp:align>
            </wp:positionH>
            <wp:positionV relativeFrom="margin">
              <wp:align>center</wp:align>
            </wp:positionV>
            <wp:extent cx="5848602" cy="8280000"/>
            <wp:effectExtent l="0" t="0" r="0" b="6985"/>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08.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848602" cy="8280000"/>
                    </a:xfrm>
                    <a:prstGeom prst="rect">
                      <a:avLst/>
                    </a:prstGeom>
                  </pic:spPr>
                </pic:pic>
              </a:graphicData>
            </a:graphic>
            <wp14:sizeRelH relativeFrom="margin">
              <wp14:pctWidth>0</wp14:pctWidth>
            </wp14:sizeRelH>
            <wp14:sizeRelV relativeFrom="margin">
              <wp14:pctHeight>0</wp14:pctHeight>
            </wp14:sizeRelV>
          </wp:anchor>
        </w:drawing>
      </w:r>
    </w:p>
    <w:p w:rsidR="00D774AA" w:rsidRDefault="00D774AA" w:rsidP="003D12A7">
      <w:pPr>
        <w:rPr>
          <w:b/>
          <w:bCs/>
        </w:rPr>
      </w:pPr>
    </w:p>
    <w:p w:rsidR="00D774AA" w:rsidRDefault="00D774AA" w:rsidP="003D12A7">
      <w:pPr>
        <w:rPr>
          <w:b/>
          <w:bCs/>
        </w:rPr>
      </w:pPr>
    </w:p>
    <w:p w:rsidR="00D774AA" w:rsidRDefault="004B0FA6" w:rsidP="003D12A7">
      <w:pPr>
        <w:rPr>
          <w:b/>
          <w:bCs/>
        </w:rPr>
      </w:pPr>
      <w:r>
        <w:rPr>
          <w:b/>
          <w:bCs/>
          <w:noProof/>
          <w:lang w:eastAsia="ru-RU"/>
        </w:rPr>
        <w:lastRenderedPageBreak/>
        <w:drawing>
          <wp:anchor distT="0" distB="0" distL="114300" distR="114300" simplePos="0" relativeHeight="251663360" behindDoc="0" locked="0" layoutInCell="1" allowOverlap="1">
            <wp:simplePos x="1087755" y="803910"/>
            <wp:positionH relativeFrom="margin">
              <wp:align>center</wp:align>
            </wp:positionH>
            <wp:positionV relativeFrom="margin">
              <wp:align>center</wp:align>
            </wp:positionV>
            <wp:extent cx="5848350" cy="8279765"/>
            <wp:effectExtent l="0" t="0" r="0" b="6985"/>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09.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848350" cy="8279765"/>
                    </a:xfrm>
                    <a:prstGeom prst="rect">
                      <a:avLst/>
                    </a:prstGeom>
                  </pic:spPr>
                </pic:pic>
              </a:graphicData>
            </a:graphic>
          </wp:anchor>
        </w:drawing>
      </w:r>
    </w:p>
    <w:p w:rsidR="00D774AA" w:rsidRDefault="00D774AA" w:rsidP="003D12A7">
      <w:pPr>
        <w:rPr>
          <w:b/>
          <w:bCs/>
        </w:rPr>
      </w:pPr>
    </w:p>
    <w:p w:rsidR="00D774AA" w:rsidRDefault="00D774AA" w:rsidP="003D12A7">
      <w:pPr>
        <w:rPr>
          <w:b/>
          <w:bCs/>
        </w:rPr>
      </w:pPr>
    </w:p>
    <w:p w:rsidR="00D774AA" w:rsidRDefault="00D774AA" w:rsidP="003D12A7">
      <w:pPr>
        <w:rPr>
          <w:b/>
          <w:bCs/>
        </w:rPr>
      </w:pPr>
    </w:p>
    <w:p w:rsidR="004B0FA6" w:rsidRDefault="004B0FA6" w:rsidP="003D12A7">
      <w:pPr>
        <w:rPr>
          <w:b/>
          <w:bCs/>
        </w:rPr>
        <w:sectPr w:rsidR="004B0FA6" w:rsidSect="00D774AA">
          <w:pgSz w:w="11906" w:h="16838"/>
          <w:pgMar w:top="1134" w:right="851" w:bottom="1134" w:left="1701" w:header="709" w:footer="709" w:gutter="0"/>
          <w:cols w:space="708"/>
          <w:titlePg/>
          <w:docGrid w:linePitch="360"/>
        </w:sectPr>
      </w:pPr>
    </w:p>
    <w:p w:rsidR="00D774AA" w:rsidRDefault="00DA39B4" w:rsidP="003D12A7">
      <w:pPr>
        <w:rPr>
          <w:b/>
          <w:bCs/>
        </w:rPr>
      </w:pPr>
      <w:r>
        <w:rPr>
          <w:b/>
          <w:bCs/>
          <w:noProof/>
          <w:lang w:eastAsia="ru-RU"/>
        </w:rPr>
        <w:lastRenderedPageBreak/>
        <w:drawing>
          <wp:anchor distT="0" distB="0" distL="114300" distR="114300" simplePos="0" relativeHeight="251664384" behindDoc="0" locked="0" layoutInCell="1" allowOverlap="1">
            <wp:simplePos x="725170" y="1087755"/>
            <wp:positionH relativeFrom="margin">
              <wp:align>center</wp:align>
            </wp:positionH>
            <wp:positionV relativeFrom="margin">
              <wp:align>center</wp:align>
            </wp:positionV>
            <wp:extent cx="8409305" cy="5939790"/>
            <wp:effectExtent l="0" t="0" r="0" b="3810"/>
            <wp:wrapSquare wrapText="bothSides"/>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10.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8409305" cy="5939790"/>
                    </a:xfrm>
                    <a:prstGeom prst="rect">
                      <a:avLst/>
                    </a:prstGeom>
                  </pic:spPr>
                </pic:pic>
              </a:graphicData>
            </a:graphic>
          </wp:anchor>
        </w:drawing>
      </w:r>
    </w:p>
    <w:p w:rsidR="00D774AA" w:rsidRDefault="00D774AA" w:rsidP="003D12A7">
      <w:pPr>
        <w:rPr>
          <w:b/>
          <w:bCs/>
        </w:rPr>
      </w:pPr>
    </w:p>
    <w:p w:rsidR="00D774AA" w:rsidRDefault="00D774AA" w:rsidP="003D12A7">
      <w:pPr>
        <w:rPr>
          <w:b/>
          <w:bCs/>
        </w:rPr>
      </w:pPr>
    </w:p>
    <w:p w:rsidR="00D774AA" w:rsidRDefault="00D774AA" w:rsidP="003D12A7">
      <w:pPr>
        <w:rPr>
          <w:b/>
          <w:bCs/>
        </w:rPr>
      </w:pPr>
    </w:p>
    <w:p w:rsidR="00DA39B4" w:rsidRDefault="00DA39B4" w:rsidP="003D12A7">
      <w:pPr>
        <w:rPr>
          <w:b/>
          <w:bCs/>
        </w:rPr>
      </w:pPr>
    </w:p>
    <w:p w:rsidR="00DA39B4" w:rsidRDefault="00DA39B4" w:rsidP="003D12A7">
      <w:pPr>
        <w:rPr>
          <w:b/>
          <w:bCs/>
        </w:rPr>
      </w:pPr>
    </w:p>
    <w:p w:rsidR="00DA39B4" w:rsidRDefault="00DA39B4" w:rsidP="003D12A7">
      <w:pPr>
        <w:rPr>
          <w:b/>
          <w:bCs/>
        </w:rPr>
      </w:pPr>
    </w:p>
    <w:p w:rsidR="00DA39B4" w:rsidRDefault="00DA39B4" w:rsidP="003D12A7">
      <w:pPr>
        <w:rPr>
          <w:b/>
          <w:bCs/>
        </w:rPr>
      </w:pPr>
    </w:p>
    <w:p w:rsidR="00DA39B4" w:rsidRDefault="00DA39B4" w:rsidP="003D12A7">
      <w:pPr>
        <w:rPr>
          <w:b/>
          <w:bCs/>
        </w:rPr>
      </w:pPr>
    </w:p>
    <w:p w:rsidR="00DA39B4" w:rsidRDefault="00DA39B4" w:rsidP="003D12A7">
      <w:pPr>
        <w:rPr>
          <w:b/>
          <w:bCs/>
        </w:rPr>
      </w:pPr>
    </w:p>
    <w:p w:rsidR="00DA39B4" w:rsidRDefault="00DA39B4" w:rsidP="003D12A7">
      <w:pPr>
        <w:rPr>
          <w:b/>
          <w:bCs/>
        </w:rPr>
      </w:pPr>
    </w:p>
    <w:p w:rsidR="00DA39B4" w:rsidRDefault="00DA39B4" w:rsidP="003D12A7">
      <w:pPr>
        <w:rPr>
          <w:b/>
          <w:bCs/>
        </w:rPr>
      </w:pPr>
    </w:p>
    <w:p w:rsidR="00DA39B4" w:rsidRDefault="00DA39B4" w:rsidP="003D12A7">
      <w:pPr>
        <w:rPr>
          <w:b/>
          <w:bCs/>
        </w:rPr>
      </w:pPr>
    </w:p>
    <w:p w:rsidR="00DA39B4" w:rsidRDefault="00DA39B4" w:rsidP="003D12A7">
      <w:pPr>
        <w:rPr>
          <w:b/>
          <w:bCs/>
        </w:rPr>
      </w:pPr>
    </w:p>
    <w:p w:rsidR="00DA39B4" w:rsidRDefault="00DA39B4" w:rsidP="003D12A7">
      <w:pPr>
        <w:rPr>
          <w:b/>
          <w:bCs/>
        </w:rPr>
      </w:pPr>
    </w:p>
    <w:p w:rsidR="00DA39B4" w:rsidRDefault="00DA39B4" w:rsidP="003D12A7">
      <w:pPr>
        <w:rPr>
          <w:b/>
          <w:bCs/>
        </w:rPr>
      </w:pPr>
    </w:p>
    <w:p w:rsidR="00DA39B4" w:rsidRDefault="00DA39B4" w:rsidP="003D12A7">
      <w:pPr>
        <w:rPr>
          <w:b/>
          <w:bCs/>
        </w:rPr>
      </w:pPr>
    </w:p>
    <w:p w:rsidR="00DA39B4" w:rsidRDefault="00DA39B4" w:rsidP="003D12A7">
      <w:pPr>
        <w:rPr>
          <w:b/>
          <w:bCs/>
        </w:rPr>
      </w:pPr>
    </w:p>
    <w:p w:rsidR="00DA39B4" w:rsidRDefault="00DA39B4" w:rsidP="003D12A7">
      <w:pPr>
        <w:rPr>
          <w:b/>
          <w:bCs/>
        </w:rPr>
      </w:pPr>
    </w:p>
    <w:p w:rsidR="00DA39B4" w:rsidRDefault="00DA39B4" w:rsidP="003D12A7">
      <w:pPr>
        <w:rPr>
          <w:b/>
          <w:bCs/>
        </w:rPr>
      </w:pPr>
    </w:p>
    <w:p w:rsidR="00DA39B4" w:rsidRDefault="00DA39B4" w:rsidP="003D12A7">
      <w:pPr>
        <w:rPr>
          <w:b/>
          <w:bCs/>
        </w:rPr>
      </w:pPr>
    </w:p>
    <w:p w:rsidR="00DA39B4" w:rsidRDefault="00DA39B4" w:rsidP="003D12A7">
      <w:pPr>
        <w:rPr>
          <w:b/>
          <w:bCs/>
        </w:rPr>
      </w:pPr>
    </w:p>
    <w:p w:rsidR="00DA39B4" w:rsidRDefault="00DA39B4" w:rsidP="003D12A7">
      <w:pPr>
        <w:rPr>
          <w:b/>
          <w:bCs/>
        </w:rPr>
      </w:pPr>
    </w:p>
    <w:p w:rsidR="00DA39B4" w:rsidRDefault="00DA39B4" w:rsidP="003D12A7">
      <w:pPr>
        <w:rPr>
          <w:b/>
          <w:bCs/>
        </w:rPr>
      </w:pPr>
    </w:p>
    <w:p w:rsidR="00DA39B4" w:rsidRDefault="00DA39B4" w:rsidP="003D12A7">
      <w:pPr>
        <w:rPr>
          <w:b/>
          <w:bCs/>
        </w:rPr>
      </w:pPr>
    </w:p>
    <w:p w:rsidR="00DA39B4" w:rsidRDefault="00DA39B4" w:rsidP="003D12A7">
      <w:pPr>
        <w:rPr>
          <w:b/>
          <w:bCs/>
        </w:rPr>
      </w:pPr>
    </w:p>
    <w:p w:rsidR="00DA39B4" w:rsidRDefault="00DA39B4" w:rsidP="003D12A7">
      <w:pPr>
        <w:rPr>
          <w:b/>
          <w:bCs/>
        </w:rPr>
      </w:pPr>
    </w:p>
    <w:p w:rsidR="00DA39B4" w:rsidRDefault="00DA39B4" w:rsidP="003D12A7">
      <w:pPr>
        <w:rPr>
          <w:b/>
          <w:bCs/>
        </w:rPr>
      </w:pPr>
    </w:p>
    <w:p w:rsidR="00DA39B4" w:rsidRDefault="00DA39B4" w:rsidP="003D12A7">
      <w:pPr>
        <w:rPr>
          <w:b/>
          <w:bCs/>
        </w:rPr>
      </w:pPr>
    </w:p>
    <w:p w:rsidR="00DA39B4" w:rsidRDefault="00DA39B4" w:rsidP="003D12A7">
      <w:pPr>
        <w:rPr>
          <w:b/>
          <w:bCs/>
        </w:rPr>
      </w:pPr>
    </w:p>
    <w:p w:rsidR="00D774AA" w:rsidRDefault="00D774AA" w:rsidP="003D12A7">
      <w:pPr>
        <w:rPr>
          <w:b/>
          <w:bCs/>
        </w:rPr>
      </w:pPr>
    </w:p>
    <w:p w:rsidR="00D774AA" w:rsidRDefault="00D774AA" w:rsidP="003D12A7">
      <w:pPr>
        <w:rPr>
          <w:b/>
          <w:bCs/>
        </w:rPr>
      </w:pPr>
    </w:p>
    <w:p w:rsidR="00DA39B4" w:rsidRDefault="00DA39B4" w:rsidP="003D12A7">
      <w:pPr>
        <w:rPr>
          <w:b/>
          <w:bCs/>
        </w:rPr>
        <w:sectPr w:rsidR="00DA39B4" w:rsidSect="004B0FA6">
          <w:pgSz w:w="16838" w:h="11906" w:orient="landscape"/>
          <w:pgMar w:top="1701" w:right="1134" w:bottom="851" w:left="1134" w:header="709" w:footer="709" w:gutter="0"/>
          <w:cols w:space="708"/>
          <w:titlePg/>
          <w:docGrid w:linePitch="360"/>
        </w:sectPr>
      </w:pPr>
    </w:p>
    <w:p w:rsidR="00DA39B4" w:rsidRDefault="00DA39B4" w:rsidP="003D12A7">
      <w:pPr>
        <w:rPr>
          <w:b/>
          <w:bCs/>
        </w:rPr>
      </w:pPr>
      <w:r>
        <w:rPr>
          <w:b/>
          <w:bCs/>
          <w:noProof/>
          <w:lang w:eastAsia="ru-RU"/>
        </w:rPr>
        <w:lastRenderedPageBreak/>
        <w:drawing>
          <wp:anchor distT="0" distB="0" distL="114300" distR="114300" simplePos="0" relativeHeight="251666432" behindDoc="0" locked="0" layoutInCell="1" allowOverlap="1">
            <wp:simplePos x="1087755" y="725170"/>
            <wp:positionH relativeFrom="margin">
              <wp:align>center</wp:align>
            </wp:positionH>
            <wp:positionV relativeFrom="margin">
              <wp:align>center</wp:align>
            </wp:positionV>
            <wp:extent cx="5939790" cy="8409305"/>
            <wp:effectExtent l="0" t="0" r="3810" b="0"/>
            <wp:wrapSquare wrapText="bothSides"/>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11.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39790" cy="8409305"/>
                    </a:xfrm>
                    <a:prstGeom prst="rect">
                      <a:avLst/>
                    </a:prstGeom>
                  </pic:spPr>
                </pic:pic>
              </a:graphicData>
            </a:graphic>
          </wp:anchor>
        </w:drawing>
      </w:r>
    </w:p>
    <w:p w:rsidR="00DA39B4" w:rsidRDefault="00DA39B4" w:rsidP="003D12A7">
      <w:pPr>
        <w:rPr>
          <w:b/>
          <w:bCs/>
        </w:rPr>
      </w:pPr>
    </w:p>
    <w:p w:rsidR="00DA39B4" w:rsidRDefault="00DA39B4" w:rsidP="003D12A7">
      <w:pPr>
        <w:rPr>
          <w:b/>
          <w:bCs/>
        </w:rPr>
      </w:pPr>
    </w:p>
    <w:p w:rsidR="00DA39B4" w:rsidRDefault="00DA39B4" w:rsidP="003D12A7">
      <w:pPr>
        <w:rPr>
          <w:b/>
          <w:bCs/>
        </w:rPr>
      </w:pPr>
    </w:p>
    <w:p w:rsidR="00DA39B4" w:rsidRDefault="00DA39B4" w:rsidP="003D12A7">
      <w:pPr>
        <w:rPr>
          <w:b/>
          <w:bCs/>
        </w:rPr>
      </w:pPr>
    </w:p>
    <w:p w:rsidR="00DA39B4" w:rsidRDefault="00DA39B4" w:rsidP="003D12A7">
      <w:pPr>
        <w:rPr>
          <w:b/>
          <w:bCs/>
        </w:rPr>
      </w:pPr>
      <w:r>
        <w:rPr>
          <w:b/>
          <w:bCs/>
          <w:noProof/>
          <w:lang w:eastAsia="ru-RU"/>
        </w:rPr>
        <w:drawing>
          <wp:anchor distT="0" distB="0" distL="114300" distR="114300" simplePos="0" relativeHeight="251667456" behindDoc="0" locked="0" layoutInCell="1" allowOverlap="1">
            <wp:simplePos x="1087755" y="977265"/>
            <wp:positionH relativeFrom="margin">
              <wp:align>center</wp:align>
            </wp:positionH>
            <wp:positionV relativeFrom="margin">
              <wp:align>center</wp:align>
            </wp:positionV>
            <wp:extent cx="5939790" cy="8409305"/>
            <wp:effectExtent l="0" t="0" r="3810" b="0"/>
            <wp:wrapSquare wrapText="bothSides"/>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12.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39790" cy="8409305"/>
                    </a:xfrm>
                    <a:prstGeom prst="rect">
                      <a:avLst/>
                    </a:prstGeom>
                  </pic:spPr>
                </pic:pic>
              </a:graphicData>
            </a:graphic>
          </wp:anchor>
        </w:drawing>
      </w:r>
    </w:p>
    <w:p w:rsidR="00DA39B4" w:rsidRDefault="00DA39B4" w:rsidP="003D12A7">
      <w:pPr>
        <w:rPr>
          <w:b/>
          <w:bCs/>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r>
        <w:rPr>
          <w:b/>
          <w:bCs/>
          <w:noProof/>
          <w:lang w:eastAsia="ru-RU"/>
        </w:rPr>
        <w:drawing>
          <wp:inline distT="0" distB="0" distL="0" distR="0">
            <wp:extent cx="5939790" cy="8409305"/>
            <wp:effectExtent l="0" t="0" r="381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13.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39790" cy="8409305"/>
                    </a:xfrm>
                    <a:prstGeom prst="rect">
                      <a:avLst/>
                    </a:prstGeom>
                  </pic:spPr>
                </pic:pic>
              </a:graphicData>
            </a:graphic>
          </wp:inline>
        </w:drawing>
      </w:r>
    </w:p>
    <w:p w:rsidR="00DA39B4" w:rsidRDefault="00DA39B4" w:rsidP="003D12A7">
      <w:pPr>
        <w:rPr>
          <w:b/>
          <w:bCs/>
          <w:noProof/>
          <w:lang w:eastAsia="ru-RU"/>
        </w:rPr>
        <w:sectPr w:rsidR="00DA39B4" w:rsidSect="00DA39B4">
          <w:pgSz w:w="11906" w:h="16838"/>
          <w:pgMar w:top="1134" w:right="851" w:bottom="1134" w:left="1701" w:header="709" w:footer="709" w:gutter="0"/>
          <w:cols w:space="708"/>
          <w:titlePg/>
          <w:docGrid w:linePitch="360"/>
        </w:sectPr>
      </w:pPr>
    </w:p>
    <w:p w:rsidR="00DA39B4" w:rsidRDefault="00DA39B4" w:rsidP="003D12A7">
      <w:pPr>
        <w:rPr>
          <w:b/>
          <w:bCs/>
          <w:noProof/>
          <w:lang w:eastAsia="ru-RU"/>
        </w:rPr>
      </w:pPr>
      <w:r>
        <w:rPr>
          <w:b/>
          <w:bCs/>
          <w:noProof/>
          <w:lang w:eastAsia="ru-RU"/>
        </w:rPr>
        <w:lastRenderedPageBreak/>
        <w:drawing>
          <wp:anchor distT="0" distB="0" distL="114300" distR="114300" simplePos="0" relativeHeight="251668480" behindDoc="0" locked="0" layoutInCell="1" allowOverlap="1">
            <wp:simplePos x="725170" y="1087755"/>
            <wp:positionH relativeFrom="margin">
              <wp:align>center</wp:align>
            </wp:positionH>
            <wp:positionV relativeFrom="margin">
              <wp:align>center</wp:align>
            </wp:positionV>
            <wp:extent cx="8624570" cy="6092190"/>
            <wp:effectExtent l="0" t="0" r="5080" b="3810"/>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14.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8632654" cy="6097549"/>
                    </a:xfrm>
                    <a:prstGeom prst="rect">
                      <a:avLst/>
                    </a:prstGeom>
                  </pic:spPr>
                </pic:pic>
              </a:graphicData>
            </a:graphic>
            <wp14:sizeRelH relativeFrom="margin">
              <wp14:pctWidth>0</wp14:pctWidth>
            </wp14:sizeRelH>
            <wp14:sizeRelV relativeFrom="margin">
              <wp14:pctHeight>0</wp14:pctHeight>
            </wp14:sizeRelV>
          </wp:anchor>
        </w:drawing>
      </w:r>
    </w:p>
    <w:p w:rsidR="00DA39B4" w:rsidRDefault="00DA39B4" w:rsidP="003D12A7">
      <w:pPr>
        <w:rPr>
          <w:b/>
          <w:bCs/>
          <w:noProof/>
          <w:lang w:eastAsia="ru-RU"/>
        </w:rPr>
      </w:pPr>
      <w:r>
        <w:rPr>
          <w:b/>
          <w:bCs/>
          <w:noProof/>
          <w:lang w:eastAsia="ru-RU"/>
        </w:rPr>
        <w:lastRenderedPageBreak/>
        <w:drawing>
          <wp:anchor distT="0" distB="0" distL="114300" distR="114300" simplePos="0" relativeHeight="251669504" behindDoc="0" locked="0" layoutInCell="1" allowOverlap="1">
            <wp:simplePos x="725170" y="1087755"/>
            <wp:positionH relativeFrom="margin">
              <wp:align>center</wp:align>
            </wp:positionH>
            <wp:positionV relativeFrom="margin">
              <wp:align>center</wp:align>
            </wp:positionV>
            <wp:extent cx="8481695" cy="5990590"/>
            <wp:effectExtent l="0" t="0" r="0" b="0"/>
            <wp:wrapSquare wrapText="bothSides"/>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15.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488192" cy="5995510"/>
                    </a:xfrm>
                    <a:prstGeom prst="rect">
                      <a:avLst/>
                    </a:prstGeom>
                  </pic:spPr>
                </pic:pic>
              </a:graphicData>
            </a:graphic>
            <wp14:sizeRelH relativeFrom="margin">
              <wp14:pctWidth>0</wp14:pctWidth>
            </wp14:sizeRelH>
            <wp14:sizeRelV relativeFrom="margin">
              <wp14:pctHeight>0</wp14:pctHeight>
            </wp14:sizeRelV>
          </wp:anchor>
        </w:drawing>
      </w: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sectPr w:rsidR="00DA39B4" w:rsidSect="00DA39B4">
          <w:pgSz w:w="16838" w:h="11906" w:orient="landscape"/>
          <w:pgMar w:top="1701" w:right="1134" w:bottom="851" w:left="1134" w:header="709" w:footer="709" w:gutter="0"/>
          <w:cols w:space="708"/>
          <w:titlePg/>
          <w:docGrid w:linePitch="360"/>
        </w:sectPr>
      </w:pPr>
    </w:p>
    <w:p w:rsidR="00DA39B4" w:rsidRDefault="00DA39B4" w:rsidP="003D12A7">
      <w:pPr>
        <w:rPr>
          <w:b/>
          <w:bCs/>
          <w:noProof/>
          <w:lang w:eastAsia="ru-RU"/>
        </w:rPr>
      </w:pPr>
      <w:r>
        <w:rPr>
          <w:b/>
          <w:bCs/>
          <w:noProof/>
          <w:lang w:eastAsia="ru-RU"/>
        </w:rPr>
        <w:lastRenderedPageBreak/>
        <w:drawing>
          <wp:anchor distT="0" distB="0" distL="114300" distR="114300" simplePos="0" relativeHeight="251670528" behindDoc="0" locked="0" layoutInCell="1" allowOverlap="1">
            <wp:simplePos x="1087755" y="725170"/>
            <wp:positionH relativeFrom="margin">
              <wp:align>center</wp:align>
            </wp:positionH>
            <wp:positionV relativeFrom="margin">
              <wp:align>center</wp:align>
            </wp:positionV>
            <wp:extent cx="5939790" cy="8409305"/>
            <wp:effectExtent l="0" t="0" r="3810" b="0"/>
            <wp:wrapSquare wrapText="bothSides"/>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16.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39790" cy="8409305"/>
                    </a:xfrm>
                    <a:prstGeom prst="rect">
                      <a:avLst/>
                    </a:prstGeom>
                  </pic:spPr>
                </pic:pic>
              </a:graphicData>
            </a:graphic>
          </wp:anchor>
        </w:drawing>
      </w: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8F1083" w:rsidP="003D12A7">
      <w:pPr>
        <w:rPr>
          <w:b/>
          <w:bCs/>
          <w:noProof/>
          <w:lang w:eastAsia="ru-RU"/>
        </w:rPr>
      </w:pPr>
      <w:r>
        <w:rPr>
          <w:b/>
          <w:bCs/>
          <w:noProof/>
          <w:lang w:eastAsia="ru-RU"/>
        </w:rPr>
        <w:lastRenderedPageBreak/>
        <w:drawing>
          <wp:anchor distT="0" distB="0" distL="114300" distR="114300" simplePos="0" relativeHeight="251671552" behindDoc="0" locked="0" layoutInCell="1" allowOverlap="1">
            <wp:simplePos x="1087755" y="803910"/>
            <wp:positionH relativeFrom="margin">
              <wp:align>center</wp:align>
            </wp:positionH>
            <wp:positionV relativeFrom="margin">
              <wp:align>center</wp:align>
            </wp:positionV>
            <wp:extent cx="5939790" cy="8409305"/>
            <wp:effectExtent l="0" t="0" r="3810" b="0"/>
            <wp:wrapSquare wrapText="bothSides"/>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17.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39790" cy="8409305"/>
                    </a:xfrm>
                    <a:prstGeom prst="rect">
                      <a:avLst/>
                    </a:prstGeom>
                  </pic:spPr>
                </pic:pic>
              </a:graphicData>
            </a:graphic>
          </wp:anchor>
        </w:drawing>
      </w: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8F1083" w:rsidP="003D12A7">
      <w:pPr>
        <w:rPr>
          <w:b/>
          <w:bCs/>
          <w:noProof/>
          <w:lang w:eastAsia="ru-RU"/>
        </w:rPr>
      </w:pPr>
      <w:r>
        <w:rPr>
          <w:b/>
          <w:bCs/>
          <w:noProof/>
          <w:lang w:eastAsia="ru-RU"/>
        </w:rPr>
        <w:drawing>
          <wp:inline distT="0" distB="0" distL="0" distR="0">
            <wp:extent cx="5939790" cy="8409305"/>
            <wp:effectExtent l="0" t="0" r="381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19.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39790" cy="8409305"/>
                    </a:xfrm>
                    <a:prstGeom prst="rect">
                      <a:avLst/>
                    </a:prstGeom>
                  </pic:spPr>
                </pic:pic>
              </a:graphicData>
            </a:graphic>
          </wp:inline>
        </w:drawing>
      </w:r>
    </w:p>
    <w:p w:rsidR="00DA39B4" w:rsidRDefault="00DA39B4" w:rsidP="003D12A7">
      <w:pPr>
        <w:rPr>
          <w:b/>
          <w:bCs/>
          <w:noProof/>
          <w:lang w:eastAsia="ru-RU"/>
        </w:rPr>
      </w:pPr>
    </w:p>
    <w:p w:rsidR="00DA39B4" w:rsidRDefault="00DA39B4" w:rsidP="003D12A7">
      <w:pPr>
        <w:rPr>
          <w:b/>
          <w:bCs/>
          <w:noProof/>
          <w:lang w:eastAsia="ru-RU"/>
        </w:rPr>
      </w:pPr>
    </w:p>
    <w:p w:rsidR="00DA39B4" w:rsidRDefault="00DA39B4" w:rsidP="003D12A7">
      <w:pPr>
        <w:rPr>
          <w:b/>
          <w:bCs/>
          <w:noProof/>
          <w:lang w:eastAsia="ru-RU"/>
        </w:rPr>
      </w:pPr>
    </w:p>
    <w:p w:rsidR="00DA39B4" w:rsidRDefault="008F1083" w:rsidP="003D12A7">
      <w:pPr>
        <w:rPr>
          <w:b/>
          <w:bCs/>
        </w:rPr>
      </w:pPr>
      <w:r>
        <w:rPr>
          <w:b/>
          <w:bCs/>
          <w:noProof/>
          <w:lang w:eastAsia="ru-RU"/>
        </w:rPr>
        <w:lastRenderedPageBreak/>
        <w:drawing>
          <wp:anchor distT="0" distB="0" distL="114300" distR="114300" simplePos="0" relativeHeight="251672576" behindDoc="0" locked="0" layoutInCell="1" allowOverlap="1">
            <wp:simplePos x="1087755" y="803910"/>
            <wp:positionH relativeFrom="margin">
              <wp:align>center</wp:align>
            </wp:positionH>
            <wp:positionV relativeFrom="margin">
              <wp:align>center</wp:align>
            </wp:positionV>
            <wp:extent cx="5939790" cy="8409305"/>
            <wp:effectExtent l="0" t="0" r="3810" b="0"/>
            <wp:wrapSquare wrapText="bothSides"/>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20.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39790" cy="8409305"/>
                    </a:xfrm>
                    <a:prstGeom prst="rect">
                      <a:avLst/>
                    </a:prstGeom>
                  </pic:spPr>
                </pic:pic>
              </a:graphicData>
            </a:graphic>
          </wp:anchor>
        </w:drawing>
      </w:r>
    </w:p>
    <w:p w:rsidR="001A0A1F" w:rsidRDefault="001A0A1F" w:rsidP="003D12A7">
      <w:pPr>
        <w:rPr>
          <w:b/>
          <w:bCs/>
        </w:rPr>
      </w:pPr>
    </w:p>
    <w:p w:rsidR="001A0A1F" w:rsidRDefault="001A0A1F" w:rsidP="003D12A7">
      <w:pPr>
        <w:rPr>
          <w:b/>
          <w:bCs/>
        </w:rPr>
      </w:pPr>
    </w:p>
    <w:p w:rsidR="001A0A1F" w:rsidRDefault="001A0A1F" w:rsidP="003D12A7">
      <w:pPr>
        <w:rPr>
          <w:b/>
          <w:bCs/>
        </w:rPr>
      </w:pPr>
    </w:p>
    <w:p w:rsidR="001A0A1F" w:rsidRDefault="001A0A1F" w:rsidP="003D12A7">
      <w:pPr>
        <w:rPr>
          <w:b/>
          <w:bCs/>
        </w:rPr>
      </w:pPr>
      <w:r>
        <w:rPr>
          <w:b/>
          <w:bCs/>
          <w:noProof/>
          <w:lang w:eastAsia="ru-RU"/>
        </w:rPr>
        <w:lastRenderedPageBreak/>
        <w:drawing>
          <wp:anchor distT="0" distB="0" distL="114300" distR="114300" simplePos="0" relativeHeight="251673600" behindDoc="0" locked="0" layoutInCell="1" allowOverlap="1">
            <wp:simplePos x="1087755" y="803910"/>
            <wp:positionH relativeFrom="margin">
              <wp:align>center</wp:align>
            </wp:positionH>
            <wp:positionV relativeFrom="margin">
              <wp:align>center</wp:align>
            </wp:positionV>
            <wp:extent cx="5939790" cy="8409305"/>
            <wp:effectExtent l="0" t="0" r="3810" b="0"/>
            <wp:wrapSquare wrapText="bothSides"/>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21.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39790" cy="8409305"/>
                    </a:xfrm>
                    <a:prstGeom prst="rect">
                      <a:avLst/>
                    </a:prstGeom>
                  </pic:spPr>
                </pic:pic>
              </a:graphicData>
            </a:graphic>
          </wp:anchor>
        </w:drawing>
      </w:r>
    </w:p>
    <w:p w:rsidR="001A0A1F" w:rsidRDefault="001A0A1F" w:rsidP="003D12A7">
      <w:pPr>
        <w:rPr>
          <w:b/>
          <w:bCs/>
        </w:rPr>
      </w:pPr>
    </w:p>
    <w:p w:rsidR="001A0A1F" w:rsidRDefault="001A0A1F" w:rsidP="003D12A7">
      <w:pPr>
        <w:rPr>
          <w:b/>
          <w:bCs/>
        </w:rPr>
      </w:pPr>
    </w:p>
    <w:p w:rsidR="001A0A1F" w:rsidRDefault="001A0A1F" w:rsidP="003D12A7">
      <w:pPr>
        <w:rPr>
          <w:b/>
          <w:bCs/>
        </w:rPr>
      </w:pPr>
    </w:p>
    <w:p w:rsidR="001A0A1F" w:rsidRDefault="001A0A1F" w:rsidP="003D12A7">
      <w:pPr>
        <w:rPr>
          <w:b/>
          <w:bCs/>
        </w:rPr>
      </w:pPr>
      <w:r>
        <w:rPr>
          <w:b/>
          <w:bCs/>
          <w:noProof/>
          <w:lang w:eastAsia="ru-RU"/>
        </w:rPr>
        <w:lastRenderedPageBreak/>
        <w:drawing>
          <wp:anchor distT="0" distB="0" distL="114300" distR="114300" simplePos="0" relativeHeight="251674624" behindDoc="0" locked="0" layoutInCell="1" allowOverlap="1">
            <wp:simplePos x="1087755" y="803910"/>
            <wp:positionH relativeFrom="margin">
              <wp:align>center</wp:align>
            </wp:positionH>
            <wp:positionV relativeFrom="margin">
              <wp:align>center</wp:align>
            </wp:positionV>
            <wp:extent cx="5939790" cy="8409305"/>
            <wp:effectExtent l="0" t="0" r="3810" b="0"/>
            <wp:wrapSquare wrapText="bothSides"/>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22.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39790" cy="8409305"/>
                    </a:xfrm>
                    <a:prstGeom prst="rect">
                      <a:avLst/>
                    </a:prstGeom>
                  </pic:spPr>
                </pic:pic>
              </a:graphicData>
            </a:graphic>
          </wp:anchor>
        </w:drawing>
      </w:r>
    </w:p>
    <w:p w:rsidR="001A0A1F" w:rsidRDefault="001A0A1F" w:rsidP="003D12A7">
      <w:pPr>
        <w:rPr>
          <w:b/>
          <w:bCs/>
        </w:rPr>
      </w:pPr>
    </w:p>
    <w:p w:rsidR="001A0A1F" w:rsidRDefault="001A0A1F" w:rsidP="003D12A7">
      <w:pPr>
        <w:rPr>
          <w:b/>
          <w:bCs/>
        </w:rPr>
      </w:pPr>
    </w:p>
    <w:p w:rsidR="001A0A1F" w:rsidRDefault="001A0A1F" w:rsidP="003D12A7">
      <w:pPr>
        <w:rPr>
          <w:b/>
          <w:bCs/>
        </w:rPr>
      </w:pPr>
    </w:p>
    <w:p w:rsidR="001A0A1F" w:rsidRDefault="001A0A1F" w:rsidP="003D12A7">
      <w:pPr>
        <w:rPr>
          <w:b/>
          <w:bCs/>
        </w:rPr>
      </w:pPr>
      <w:r>
        <w:rPr>
          <w:b/>
          <w:bCs/>
          <w:noProof/>
          <w:lang w:eastAsia="ru-RU"/>
        </w:rPr>
        <w:lastRenderedPageBreak/>
        <w:drawing>
          <wp:anchor distT="0" distB="0" distL="114300" distR="114300" simplePos="0" relativeHeight="251675648" behindDoc="0" locked="0" layoutInCell="1" allowOverlap="1">
            <wp:simplePos x="1087755" y="803910"/>
            <wp:positionH relativeFrom="margin">
              <wp:align>center</wp:align>
            </wp:positionH>
            <wp:positionV relativeFrom="margin">
              <wp:align>center</wp:align>
            </wp:positionV>
            <wp:extent cx="5939790" cy="8409305"/>
            <wp:effectExtent l="0" t="0" r="3810" b="0"/>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23.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39790" cy="8409305"/>
                    </a:xfrm>
                    <a:prstGeom prst="rect">
                      <a:avLst/>
                    </a:prstGeom>
                  </pic:spPr>
                </pic:pic>
              </a:graphicData>
            </a:graphic>
          </wp:anchor>
        </w:drawing>
      </w:r>
    </w:p>
    <w:p w:rsidR="001A0A1F" w:rsidRPr="001A0A1F" w:rsidRDefault="001A0A1F" w:rsidP="001A0A1F"/>
    <w:p w:rsidR="001A0A1F" w:rsidRPr="001A0A1F" w:rsidRDefault="001A0A1F" w:rsidP="001A0A1F"/>
    <w:p w:rsidR="001A0A1F" w:rsidRPr="001A0A1F" w:rsidRDefault="001A0A1F" w:rsidP="00AB74F5">
      <w:pPr>
        <w:tabs>
          <w:tab w:val="left" w:pos="4097"/>
        </w:tabs>
      </w:pPr>
      <w:r>
        <w:tab/>
      </w:r>
    </w:p>
    <w:p w:rsidR="00AB74F5" w:rsidRDefault="00AB74F5" w:rsidP="001A0A1F">
      <w:pPr>
        <w:sectPr w:rsidR="00AB74F5" w:rsidSect="00DA39B4">
          <w:pgSz w:w="11906" w:h="16838"/>
          <w:pgMar w:top="1134" w:right="851" w:bottom="1134" w:left="1701" w:header="709" w:footer="709" w:gutter="0"/>
          <w:cols w:space="708"/>
          <w:titlePg/>
          <w:docGrid w:linePitch="360"/>
        </w:sectPr>
      </w:pPr>
    </w:p>
    <w:p w:rsidR="001A0A1F" w:rsidRPr="001A0A1F" w:rsidRDefault="00AB74F5" w:rsidP="001A0A1F">
      <w:r>
        <w:rPr>
          <w:noProof/>
          <w:lang w:eastAsia="ru-RU"/>
        </w:rPr>
        <w:lastRenderedPageBreak/>
        <w:drawing>
          <wp:anchor distT="0" distB="0" distL="114300" distR="114300" simplePos="0" relativeHeight="251676672" behindDoc="0" locked="0" layoutInCell="1" allowOverlap="1">
            <wp:simplePos x="0" y="0"/>
            <wp:positionH relativeFrom="margin">
              <wp:align>center</wp:align>
            </wp:positionH>
            <wp:positionV relativeFrom="margin">
              <wp:align>center</wp:align>
            </wp:positionV>
            <wp:extent cx="8717915" cy="6157595"/>
            <wp:effectExtent l="0" t="0" r="6985"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24.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8717915" cy="6157595"/>
                    </a:xfrm>
                    <a:prstGeom prst="rect">
                      <a:avLst/>
                    </a:prstGeom>
                  </pic:spPr>
                </pic:pic>
              </a:graphicData>
            </a:graphic>
            <wp14:sizeRelH relativeFrom="margin">
              <wp14:pctWidth>0</wp14:pctWidth>
            </wp14:sizeRelH>
            <wp14:sizeRelV relativeFrom="margin">
              <wp14:pctHeight>0</wp14:pctHeight>
            </wp14:sizeRelV>
          </wp:anchor>
        </w:drawing>
      </w:r>
    </w:p>
    <w:p w:rsidR="001A0A1F" w:rsidRPr="001A0A1F" w:rsidRDefault="00AB74F5" w:rsidP="001A0A1F">
      <w:r>
        <w:rPr>
          <w:noProof/>
          <w:lang w:eastAsia="ru-RU"/>
        </w:rPr>
        <w:lastRenderedPageBreak/>
        <w:drawing>
          <wp:anchor distT="0" distB="0" distL="114300" distR="114300" simplePos="0" relativeHeight="251677696" behindDoc="0" locked="0" layoutInCell="1" allowOverlap="1">
            <wp:simplePos x="725170" y="1087755"/>
            <wp:positionH relativeFrom="margin">
              <wp:align>center</wp:align>
            </wp:positionH>
            <wp:positionV relativeFrom="margin">
              <wp:align>center</wp:align>
            </wp:positionV>
            <wp:extent cx="8409305" cy="5939790"/>
            <wp:effectExtent l="0" t="0" r="0" b="381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25.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8409305" cy="5939790"/>
                    </a:xfrm>
                    <a:prstGeom prst="rect">
                      <a:avLst/>
                    </a:prstGeom>
                  </pic:spPr>
                </pic:pic>
              </a:graphicData>
            </a:graphic>
          </wp:anchor>
        </w:drawing>
      </w:r>
    </w:p>
    <w:p w:rsidR="001A0A1F" w:rsidRPr="001A0A1F" w:rsidRDefault="001A0A1F" w:rsidP="001A0A1F"/>
    <w:p w:rsidR="001A0A1F" w:rsidRPr="001A0A1F" w:rsidRDefault="001A0A1F" w:rsidP="001A0A1F"/>
    <w:p w:rsidR="001A0A1F" w:rsidRPr="001A0A1F" w:rsidRDefault="001A0A1F" w:rsidP="001A0A1F"/>
    <w:p w:rsidR="001A0A1F" w:rsidRPr="001A0A1F" w:rsidRDefault="001A0A1F" w:rsidP="001A0A1F"/>
    <w:p w:rsidR="001A0A1F" w:rsidRPr="001A0A1F" w:rsidRDefault="001A0A1F" w:rsidP="001A0A1F"/>
    <w:p w:rsidR="001A0A1F" w:rsidRPr="001A0A1F" w:rsidRDefault="001A0A1F" w:rsidP="001A0A1F"/>
    <w:p w:rsidR="001A0A1F" w:rsidRPr="001A0A1F" w:rsidRDefault="001A0A1F" w:rsidP="001A0A1F"/>
    <w:p w:rsidR="001A0A1F" w:rsidRPr="001A0A1F" w:rsidRDefault="001A0A1F" w:rsidP="001A0A1F"/>
    <w:p w:rsidR="001A0A1F" w:rsidRPr="001A0A1F" w:rsidRDefault="001A0A1F" w:rsidP="001A0A1F"/>
    <w:p w:rsidR="001A0A1F" w:rsidRPr="001A0A1F" w:rsidRDefault="001A0A1F" w:rsidP="001A0A1F"/>
    <w:p w:rsidR="001A0A1F" w:rsidRPr="001A0A1F" w:rsidRDefault="001A0A1F" w:rsidP="001A0A1F"/>
    <w:p w:rsidR="001A0A1F" w:rsidRPr="001A0A1F" w:rsidRDefault="001A0A1F" w:rsidP="001A0A1F"/>
    <w:p w:rsidR="001A0A1F" w:rsidRPr="001A0A1F" w:rsidRDefault="001A0A1F" w:rsidP="001A0A1F"/>
    <w:p w:rsidR="001A0A1F" w:rsidRPr="001A0A1F" w:rsidRDefault="001A0A1F" w:rsidP="001A0A1F"/>
    <w:p w:rsidR="001A0A1F" w:rsidRPr="001A0A1F" w:rsidRDefault="001A0A1F" w:rsidP="001A0A1F"/>
    <w:p w:rsidR="001A0A1F" w:rsidRPr="001A0A1F" w:rsidRDefault="001A0A1F" w:rsidP="001A0A1F"/>
    <w:p w:rsidR="001A0A1F" w:rsidRPr="001A0A1F" w:rsidRDefault="001A0A1F" w:rsidP="001A0A1F"/>
    <w:p w:rsidR="001A0A1F" w:rsidRPr="001A0A1F" w:rsidRDefault="001A0A1F" w:rsidP="001A0A1F"/>
    <w:p w:rsidR="001A0A1F" w:rsidRPr="001A0A1F" w:rsidRDefault="001A0A1F" w:rsidP="001A0A1F"/>
    <w:p w:rsidR="001A0A1F" w:rsidRPr="001A0A1F" w:rsidRDefault="001A0A1F" w:rsidP="001A0A1F"/>
    <w:p w:rsidR="001A0A1F" w:rsidRPr="001A0A1F" w:rsidRDefault="001A0A1F" w:rsidP="001A0A1F"/>
    <w:p w:rsidR="001A0A1F" w:rsidRPr="001A0A1F" w:rsidRDefault="001A0A1F" w:rsidP="001A0A1F"/>
    <w:p w:rsidR="001A0A1F" w:rsidRPr="001A0A1F" w:rsidRDefault="001A0A1F" w:rsidP="001A0A1F"/>
    <w:p w:rsidR="001A0A1F" w:rsidRPr="001A0A1F" w:rsidRDefault="001A0A1F" w:rsidP="001A0A1F"/>
    <w:p w:rsidR="001A0A1F" w:rsidRPr="001A0A1F" w:rsidRDefault="001A0A1F" w:rsidP="001A0A1F"/>
    <w:p w:rsidR="001A0A1F" w:rsidRPr="001A0A1F" w:rsidRDefault="001A0A1F" w:rsidP="001A0A1F"/>
    <w:p w:rsidR="001A0A1F" w:rsidRPr="001A0A1F" w:rsidRDefault="001A0A1F" w:rsidP="001A0A1F"/>
    <w:p w:rsidR="001A0A1F" w:rsidRPr="001A0A1F" w:rsidRDefault="001A0A1F" w:rsidP="001A0A1F"/>
    <w:p w:rsidR="001A0A1F" w:rsidRPr="001A0A1F" w:rsidRDefault="001A0A1F" w:rsidP="001A0A1F"/>
    <w:p w:rsidR="001A0A1F" w:rsidRPr="001A0A1F" w:rsidRDefault="001A0A1F" w:rsidP="001A0A1F"/>
    <w:p w:rsidR="001A0A1F" w:rsidRPr="001A0A1F" w:rsidRDefault="001A0A1F" w:rsidP="001A0A1F"/>
    <w:p w:rsidR="001A0A1F" w:rsidRPr="001A0A1F" w:rsidRDefault="001A0A1F" w:rsidP="001A0A1F"/>
    <w:p w:rsidR="001A0A1F" w:rsidRPr="001A0A1F" w:rsidRDefault="00AB74F5" w:rsidP="001A0A1F">
      <w:r>
        <w:rPr>
          <w:noProof/>
          <w:lang w:eastAsia="ru-RU"/>
        </w:rPr>
        <w:lastRenderedPageBreak/>
        <w:drawing>
          <wp:anchor distT="0" distB="0" distL="114300" distR="114300" simplePos="0" relativeHeight="251678720" behindDoc="0" locked="0" layoutInCell="1" allowOverlap="1">
            <wp:simplePos x="725170" y="1087755"/>
            <wp:positionH relativeFrom="margin">
              <wp:align>center</wp:align>
            </wp:positionH>
            <wp:positionV relativeFrom="margin">
              <wp:align>center</wp:align>
            </wp:positionV>
            <wp:extent cx="8360410" cy="5904865"/>
            <wp:effectExtent l="0" t="0" r="2540" b="635"/>
            <wp:wrapSquare wrapText="bothSides"/>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26.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8360532" cy="5905254"/>
                    </a:xfrm>
                    <a:prstGeom prst="rect">
                      <a:avLst/>
                    </a:prstGeom>
                  </pic:spPr>
                </pic:pic>
              </a:graphicData>
            </a:graphic>
            <wp14:sizeRelH relativeFrom="margin">
              <wp14:pctWidth>0</wp14:pctWidth>
            </wp14:sizeRelH>
            <wp14:sizeRelV relativeFrom="margin">
              <wp14:pctHeight>0</wp14:pctHeight>
            </wp14:sizeRelV>
          </wp:anchor>
        </w:drawing>
      </w:r>
    </w:p>
    <w:p w:rsidR="001A0A1F" w:rsidRPr="001A0A1F" w:rsidRDefault="001A0A1F" w:rsidP="001A0A1F"/>
    <w:p w:rsidR="001A0A1F" w:rsidRPr="001A0A1F" w:rsidRDefault="001A0A1F" w:rsidP="001A0A1F"/>
    <w:p w:rsidR="001A0A1F" w:rsidRPr="001A0A1F" w:rsidRDefault="001A0A1F" w:rsidP="001A0A1F"/>
    <w:p w:rsidR="001A0A1F" w:rsidRPr="001A0A1F" w:rsidRDefault="001A0A1F" w:rsidP="001A0A1F"/>
    <w:p w:rsidR="001A0A1F" w:rsidRPr="001A0A1F" w:rsidRDefault="001A0A1F" w:rsidP="001A0A1F"/>
    <w:p w:rsidR="001A0A1F" w:rsidRPr="001A0A1F" w:rsidRDefault="001A0A1F" w:rsidP="001A0A1F"/>
    <w:p w:rsidR="001A0A1F" w:rsidRDefault="001A0A1F"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r>
        <w:rPr>
          <w:noProof/>
          <w:lang w:eastAsia="ru-RU"/>
        </w:rPr>
        <w:lastRenderedPageBreak/>
        <w:drawing>
          <wp:anchor distT="0" distB="0" distL="114300" distR="114300" simplePos="0" relativeHeight="251679744" behindDoc="0" locked="0" layoutInCell="1" allowOverlap="1" wp14:anchorId="5EBC6E1F" wp14:editId="7DD98C1A">
            <wp:simplePos x="0" y="0"/>
            <wp:positionH relativeFrom="margin">
              <wp:align>center</wp:align>
            </wp:positionH>
            <wp:positionV relativeFrom="margin">
              <wp:align>center</wp:align>
            </wp:positionV>
            <wp:extent cx="8549005" cy="6037580"/>
            <wp:effectExtent l="0" t="0" r="4445" b="1270"/>
            <wp:wrapSquare wrapText="bothSides"/>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27.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8559713" cy="6045675"/>
                    </a:xfrm>
                    <a:prstGeom prst="rect">
                      <a:avLst/>
                    </a:prstGeom>
                  </pic:spPr>
                </pic:pic>
              </a:graphicData>
            </a:graphic>
            <wp14:sizeRelH relativeFrom="margin">
              <wp14:pctWidth>0</wp14:pctWidth>
            </wp14:sizeRelH>
            <wp14:sizeRelV relativeFrom="margin">
              <wp14:pctHeight>0</wp14:pctHeight>
            </wp14:sizeRelV>
          </wp:anchor>
        </w:drawing>
      </w:r>
    </w:p>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AB74F5" w:rsidRDefault="00AB74F5" w:rsidP="001A0A1F"/>
    <w:p w:rsidR="00B44F2A" w:rsidRDefault="00B44F2A" w:rsidP="001A0A1F">
      <w:pPr>
        <w:sectPr w:rsidR="00B44F2A" w:rsidSect="00AB74F5">
          <w:pgSz w:w="16838" w:h="11906" w:orient="landscape"/>
          <w:pgMar w:top="1701" w:right="1134" w:bottom="851" w:left="1134" w:header="709" w:footer="709" w:gutter="0"/>
          <w:cols w:space="708"/>
          <w:titlePg/>
          <w:docGrid w:linePitch="360"/>
        </w:sectPr>
      </w:pPr>
    </w:p>
    <w:p w:rsidR="00B44F2A" w:rsidRDefault="00B44F2A" w:rsidP="001A0A1F"/>
    <w:p w:rsidR="00B44F2A" w:rsidRDefault="00B44F2A" w:rsidP="001A0A1F">
      <w:r>
        <w:rPr>
          <w:noProof/>
          <w:lang w:eastAsia="ru-RU"/>
        </w:rPr>
        <w:drawing>
          <wp:anchor distT="0" distB="0" distL="114300" distR="114300" simplePos="0" relativeHeight="251680768" behindDoc="0" locked="0" layoutInCell="1" allowOverlap="1" wp14:anchorId="5AB2B335" wp14:editId="1491CFFF">
            <wp:simplePos x="0" y="0"/>
            <wp:positionH relativeFrom="margin">
              <wp:align>center</wp:align>
            </wp:positionH>
            <wp:positionV relativeFrom="margin">
              <wp:align>center</wp:align>
            </wp:positionV>
            <wp:extent cx="5848458" cy="8280000"/>
            <wp:effectExtent l="0" t="0" r="0" b="6985"/>
            <wp:wrapSquare wrapText="bothSides"/>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28.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848458" cy="8280000"/>
                    </a:xfrm>
                    <a:prstGeom prst="rect">
                      <a:avLst/>
                    </a:prstGeom>
                  </pic:spPr>
                </pic:pic>
              </a:graphicData>
            </a:graphic>
            <wp14:sizeRelH relativeFrom="margin">
              <wp14:pctWidth>0</wp14:pctWidth>
            </wp14:sizeRelH>
            <wp14:sizeRelV relativeFrom="margin">
              <wp14:pctHeight>0</wp14:pctHeight>
            </wp14:sizeRelV>
          </wp:anchor>
        </w:drawing>
      </w:r>
    </w:p>
    <w:p w:rsidR="00B44F2A" w:rsidRDefault="00B44F2A" w:rsidP="001A0A1F"/>
    <w:p w:rsidR="00B44F2A" w:rsidRDefault="00B44F2A" w:rsidP="001A0A1F"/>
    <w:p w:rsidR="00B44F2A" w:rsidRDefault="00B44F2A" w:rsidP="001A0A1F">
      <w:pPr>
        <w:sectPr w:rsidR="00B44F2A" w:rsidSect="00B44F2A">
          <w:pgSz w:w="11906" w:h="16838"/>
          <w:pgMar w:top="1134" w:right="851" w:bottom="1134" w:left="1701" w:header="709" w:footer="709" w:gutter="0"/>
          <w:cols w:space="708"/>
          <w:titlePg/>
          <w:docGrid w:linePitch="360"/>
        </w:sectPr>
      </w:pPr>
    </w:p>
    <w:p w:rsidR="00B44F2A" w:rsidRDefault="00B44F2A" w:rsidP="001A0A1F">
      <w:r>
        <w:rPr>
          <w:noProof/>
          <w:lang w:eastAsia="ru-RU"/>
        </w:rPr>
        <w:lastRenderedPageBreak/>
        <w:drawing>
          <wp:anchor distT="0" distB="0" distL="114300" distR="114300" simplePos="0" relativeHeight="251681792" behindDoc="0" locked="0" layoutInCell="1" allowOverlap="1">
            <wp:simplePos x="725170" y="1087755"/>
            <wp:positionH relativeFrom="margin">
              <wp:align>center</wp:align>
            </wp:positionH>
            <wp:positionV relativeFrom="margin">
              <wp:align>center</wp:align>
            </wp:positionV>
            <wp:extent cx="8397875" cy="5939790"/>
            <wp:effectExtent l="0" t="0" r="3175" b="3810"/>
            <wp:wrapSquare wrapText="bothSides"/>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29.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8397875" cy="5939790"/>
                    </a:xfrm>
                    <a:prstGeom prst="rect">
                      <a:avLst/>
                    </a:prstGeom>
                  </pic:spPr>
                </pic:pic>
              </a:graphicData>
            </a:graphic>
          </wp:anchor>
        </w:drawing>
      </w:r>
    </w:p>
    <w:p w:rsidR="00B44F2A" w:rsidRDefault="00B44F2A" w:rsidP="001A0A1F"/>
    <w:p w:rsidR="00AB74F5" w:rsidRDefault="00AB74F5" w:rsidP="001A0A1F"/>
    <w:p w:rsidR="00B44F2A" w:rsidRDefault="00B44F2A" w:rsidP="001A0A1F"/>
    <w:p w:rsidR="00B44F2A" w:rsidRDefault="00B44F2A" w:rsidP="001A0A1F"/>
    <w:p w:rsidR="00B44F2A" w:rsidRDefault="00B44F2A" w:rsidP="001A0A1F"/>
    <w:p w:rsidR="00B44F2A" w:rsidRDefault="00B44F2A" w:rsidP="001A0A1F"/>
    <w:p w:rsidR="00B44F2A" w:rsidRDefault="00B44F2A" w:rsidP="001A0A1F"/>
    <w:p w:rsidR="00B44F2A" w:rsidRDefault="00B44F2A" w:rsidP="001A0A1F"/>
    <w:p w:rsidR="00B44F2A" w:rsidRDefault="00B44F2A" w:rsidP="001A0A1F"/>
    <w:p w:rsidR="00B44F2A" w:rsidRDefault="00B44F2A" w:rsidP="001A0A1F"/>
    <w:p w:rsidR="00B44F2A" w:rsidRDefault="00B44F2A" w:rsidP="001A0A1F"/>
    <w:p w:rsidR="00B44F2A" w:rsidRDefault="00B44F2A" w:rsidP="001A0A1F"/>
    <w:p w:rsidR="00B44F2A" w:rsidRDefault="00B44F2A" w:rsidP="001A0A1F"/>
    <w:p w:rsidR="00B44F2A" w:rsidRDefault="00B44F2A" w:rsidP="001A0A1F"/>
    <w:p w:rsidR="00B44F2A" w:rsidRDefault="00B44F2A" w:rsidP="001A0A1F"/>
    <w:p w:rsidR="00B44F2A" w:rsidRDefault="00B44F2A" w:rsidP="001A0A1F"/>
    <w:p w:rsidR="00B44F2A" w:rsidRDefault="00B44F2A" w:rsidP="001A0A1F"/>
    <w:p w:rsidR="00B44F2A" w:rsidRDefault="00B44F2A" w:rsidP="001A0A1F"/>
    <w:p w:rsidR="00B44F2A" w:rsidRDefault="00B44F2A" w:rsidP="001A0A1F"/>
    <w:p w:rsidR="00B44F2A" w:rsidRDefault="00B44F2A" w:rsidP="001A0A1F"/>
    <w:p w:rsidR="00B44F2A" w:rsidRDefault="00B44F2A" w:rsidP="001A0A1F"/>
    <w:p w:rsidR="00B44F2A" w:rsidRDefault="00B44F2A" w:rsidP="001A0A1F"/>
    <w:p w:rsidR="00B44F2A" w:rsidRDefault="00B44F2A" w:rsidP="001A0A1F"/>
    <w:p w:rsidR="00B44F2A" w:rsidRDefault="00B44F2A" w:rsidP="001A0A1F"/>
    <w:p w:rsidR="00B44F2A" w:rsidRDefault="00B44F2A" w:rsidP="001A0A1F"/>
    <w:p w:rsidR="00B44F2A" w:rsidRDefault="00B44F2A" w:rsidP="001A0A1F"/>
    <w:p w:rsidR="00B44F2A" w:rsidRDefault="00B44F2A" w:rsidP="001A0A1F"/>
    <w:p w:rsidR="00B44F2A" w:rsidRDefault="00B44F2A" w:rsidP="001A0A1F"/>
    <w:p w:rsidR="00B44F2A" w:rsidRDefault="00B44F2A" w:rsidP="001A0A1F"/>
    <w:p w:rsidR="00B44F2A" w:rsidRDefault="00B44F2A" w:rsidP="001A0A1F"/>
    <w:p w:rsidR="00B44F2A" w:rsidRDefault="00B44F2A" w:rsidP="001A0A1F"/>
    <w:p w:rsidR="00B44F2A" w:rsidRDefault="00B44F2A" w:rsidP="001A0A1F"/>
    <w:p w:rsidR="00B44F2A" w:rsidRPr="001A0A1F" w:rsidRDefault="00B44F2A" w:rsidP="001A0A1F">
      <w:r>
        <w:rPr>
          <w:noProof/>
          <w:lang w:eastAsia="ru-RU"/>
        </w:rPr>
        <w:lastRenderedPageBreak/>
        <w:drawing>
          <wp:anchor distT="0" distB="0" distL="114300" distR="114300" simplePos="0" relativeHeight="251682816" behindDoc="0" locked="0" layoutInCell="1" allowOverlap="1">
            <wp:simplePos x="725170" y="1087755"/>
            <wp:positionH relativeFrom="margin">
              <wp:align>center</wp:align>
            </wp:positionH>
            <wp:positionV relativeFrom="margin">
              <wp:align>center</wp:align>
            </wp:positionV>
            <wp:extent cx="8397875" cy="5939790"/>
            <wp:effectExtent l="0" t="0" r="3175" b="3810"/>
            <wp:wrapSquare wrapText="bothSides"/>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30.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8397875" cy="5939790"/>
                    </a:xfrm>
                    <a:prstGeom prst="rect">
                      <a:avLst/>
                    </a:prstGeom>
                  </pic:spPr>
                </pic:pic>
              </a:graphicData>
            </a:graphic>
          </wp:anchor>
        </w:drawing>
      </w:r>
    </w:p>
    <w:sectPr w:rsidR="00B44F2A" w:rsidRPr="001A0A1F" w:rsidSect="00B44F2A">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C119B" w:rsidRDefault="008C119B" w:rsidP="00EA4DCD">
      <w:r>
        <w:separator/>
      </w:r>
    </w:p>
  </w:endnote>
  <w:endnote w:type="continuationSeparator" w:id="0">
    <w:p w:rsidR="008C119B" w:rsidRDefault="008C119B"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charset w:val="80"/>
    <w:family w:val="auto"/>
    <w:pitch w:val="default"/>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Consolas">
    <w:panose1 w:val="020B0609020204030204"/>
    <w:charset w:val="CC"/>
    <w:family w:val="modern"/>
    <w:pitch w:val="fixed"/>
    <w:sig w:usb0="E00006FF" w:usb1="0000F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C119B" w:rsidRDefault="008C119B" w:rsidP="00EA4DCD">
      <w:r>
        <w:separator/>
      </w:r>
    </w:p>
  </w:footnote>
  <w:footnote w:type="continuationSeparator" w:id="0">
    <w:p w:rsidR="008C119B" w:rsidRDefault="008C119B"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2732" w:rsidRDefault="000A2732">
    <w:pPr>
      <w:pStyle w:val="a9"/>
      <w:jc w:val="center"/>
    </w:pPr>
  </w:p>
  <w:p w:rsidR="000A2732" w:rsidRDefault="000A2732">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17F0EB4"/>
    <w:multiLevelType w:val="hybridMultilevel"/>
    <w:tmpl w:val="51A45168"/>
    <w:lvl w:ilvl="0" w:tplc="208AD17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4">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6">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7">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8">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9">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1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2">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3">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4">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5">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6">
    <w:nsid w:val="14C44924"/>
    <w:multiLevelType w:val="hybridMultilevel"/>
    <w:tmpl w:val="40B858A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8">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9">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1">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2">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4">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5">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D7B7435"/>
    <w:multiLevelType w:val="hybridMultilevel"/>
    <w:tmpl w:val="AC44321E"/>
    <w:lvl w:ilvl="0" w:tplc="2E60693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7">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8">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9">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0">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1">
    <w:nsid w:val="3B876236"/>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32">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3">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nsid w:val="3F9A3CF9"/>
    <w:multiLevelType w:val="multilevel"/>
    <w:tmpl w:val="C1C2DF0A"/>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5">
    <w:nsid w:val="413A201F"/>
    <w:multiLevelType w:val="hybridMultilevel"/>
    <w:tmpl w:val="64AA3900"/>
    <w:styleLink w:val="1ai11028"/>
    <w:lvl w:ilvl="0" w:tplc="DE32CE7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6">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7">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38">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9">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1">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2">
    <w:nsid w:val="4D382456"/>
    <w:multiLevelType w:val="multilevel"/>
    <w:tmpl w:val="EDBE174C"/>
    <w:styleLink w:val="a3"/>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3">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5">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6">
    <w:nsid w:val="599916E5"/>
    <w:multiLevelType w:val="multilevel"/>
    <w:tmpl w:val="E7A8AFB8"/>
    <w:numStyleLink w:val="1-"/>
  </w:abstractNum>
  <w:abstractNum w:abstractNumId="47">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8">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49">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1">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52">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3">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4">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5">
    <w:nsid w:val="5F8D786F"/>
    <w:multiLevelType w:val="multilevel"/>
    <w:tmpl w:val="AD10C360"/>
    <w:lvl w:ilvl="0">
      <w:start w:val="1"/>
      <w:numFmt w:val="decimal"/>
      <w:pStyle w:val="a4"/>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6">
    <w:nsid w:val="5FDF2C08"/>
    <w:multiLevelType w:val="hybridMultilevel"/>
    <w:tmpl w:val="B178BEF8"/>
    <w:lvl w:ilvl="0" w:tplc="2E606932">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57">
    <w:nsid w:val="611C415D"/>
    <w:multiLevelType w:val="multilevel"/>
    <w:tmpl w:val="8F4E4598"/>
    <w:lvl w:ilvl="0">
      <w:start w:val="1"/>
      <w:numFmt w:val="decimal"/>
      <w:lvlText w:val="%1."/>
      <w:lvlJc w:val="left"/>
      <w:pPr>
        <w:ind w:left="1778" w:hanging="360"/>
      </w:pPr>
      <w:rPr>
        <w:rFonts w:hint="default"/>
        <w:sz w:val="24"/>
        <w:szCs w:val="24"/>
      </w:rPr>
    </w:lvl>
    <w:lvl w:ilvl="1">
      <w:start w:val="1"/>
      <w:numFmt w:val="decimal"/>
      <w:isLgl/>
      <w:lvlText w:val="%1.%2"/>
      <w:lvlJc w:val="left"/>
      <w:pPr>
        <w:ind w:left="2501" w:hanging="375"/>
      </w:pPr>
      <w:rPr>
        <w:rFonts w:hint="default"/>
      </w:rPr>
    </w:lvl>
    <w:lvl w:ilvl="2">
      <w:start w:val="1"/>
      <w:numFmt w:val="decimal"/>
      <w:isLgl/>
      <w:lvlText w:val="%1.%2.%3"/>
      <w:lvlJc w:val="left"/>
      <w:pPr>
        <w:ind w:left="3554" w:hanging="720"/>
      </w:pPr>
      <w:rPr>
        <w:rFonts w:hint="default"/>
      </w:rPr>
    </w:lvl>
    <w:lvl w:ilvl="3">
      <w:start w:val="1"/>
      <w:numFmt w:val="decimal"/>
      <w:isLgl/>
      <w:lvlText w:val="%1.%2.%3.%4"/>
      <w:lvlJc w:val="left"/>
      <w:pPr>
        <w:ind w:left="4622" w:hanging="1080"/>
      </w:pPr>
      <w:rPr>
        <w:rFonts w:hint="default"/>
      </w:rPr>
    </w:lvl>
    <w:lvl w:ilvl="4">
      <w:start w:val="1"/>
      <w:numFmt w:val="decimal"/>
      <w:isLgl/>
      <w:lvlText w:val="%1.%2.%3.%4.%5"/>
      <w:lvlJc w:val="left"/>
      <w:pPr>
        <w:ind w:left="5330" w:hanging="1080"/>
      </w:pPr>
      <w:rPr>
        <w:rFonts w:hint="default"/>
      </w:rPr>
    </w:lvl>
    <w:lvl w:ilvl="5">
      <w:start w:val="1"/>
      <w:numFmt w:val="decimal"/>
      <w:isLgl/>
      <w:lvlText w:val="%1.%2.%3.%4.%5.%6"/>
      <w:lvlJc w:val="left"/>
      <w:pPr>
        <w:ind w:left="6398" w:hanging="1440"/>
      </w:pPr>
      <w:rPr>
        <w:rFonts w:hint="default"/>
      </w:rPr>
    </w:lvl>
    <w:lvl w:ilvl="6">
      <w:start w:val="1"/>
      <w:numFmt w:val="decimal"/>
      <w:isLgl/>
      <w:lvlText w:val="%1.%2.%3.%4.%5.%6.%7"/>
      <w:lvlJc w:val="left"/>
      <w:pPr>
        <w:ind w:left="7106" w:hanging="1440"/>
      </w:pPr>
      <w:rPr>
        <w:rFonts w:hint="default"/>
      </w:rPr>
    </w:lvl>
    <w:lvl w:ilvl="7">
      <w:start w:val="1"/>
      <w:numFmt w:val="decimal"/>
      <w:isLgl/>
      <w:lvlText w:val="%1.%2.%3.%4.%5.%6.%7.%8"/>
      <w:lvlJc w:val="left"/>
      <w:pPr>
        <w:ind w:left="8174" w:hanging="1800"/>
      </w:pPr>
      <w:rPr>
        <w:rFonts w:hint="default"/>
      </w:rPr>
    </w:lvl>
    <w:lvl w:ilvl="8">
      <w:start w:val="1"/>
      <w:numFmt w:val="decimal"/>
      <w:isLgl/>
      <w:lvlText w:val="%1.%2.%3.%4.%5.%6.%7.%8.%9"/>
      <w:lvlJc w:val="left"/>
      <w:pPr>
        <w:ind w:left="9242" w:hanging="2160"/>
      </w:pPr>
      <w:rPr>
        <w:rFonts w:hint="default"/>
      </w:rPr>
    </w:lvl>
  </w:abstractNum>
  <w:abstractNum w:abstractNumId="58">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59">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0">
    <w:nsid w:val="6AA927D1"/>
    <w:multiLevelType w:val="hybridMultilevel"/>
    <w:tmpl w:val="5A0CFBFA"/>
    <w:lvl w:ilvl="0" w:tplc="DB32C222">
      <w:start w:val="1"/>
      <w:numFmt w:val="bullet"/>
      <w:lvlText w:val=""/>
      <w:lvlJc w:val="left"/>
      <w:pPr>
        <w:ind w:left="2280" w:hanging="360"/>
      </w:pPr>
      <w:rPr>
        <w:rFonts w:ascii="Symbol" w:hAnsi="Symbol" w:hint="default"/>
      </w:rPr>
    </w:lvl>
    <w:lvl w:ilvl="1" w:tplc="04190003" w:tentative="1">
      <w:start w:val="1"/>
      <w:numFmt w:val="bullet"/>
      <w:lvlText w:val="o"/>
      <w:lvlJc w:val="left"/>
      <w:pPr>
        <w:ind w:left="3000" w:hanging="360"/>
      </w:pPr>
      <w:rPr>
        <w:rFonts w:ascii="Courier New" w:hAnsi="Courier New" w:cs="Courier New" w:hint="default"/>
      </w:rPr>
    </w:lvl>
    <w:lvl w:ilvl="2" w:tplc="04190005" w:tentative="1">
      <w:start w:val="1"/>
      <w:numFmt w:val="bullet"/>
      <w:lvlText w:val=""/>
      <w:lvlJc w:val="left"/>
      <w:pPr>
        <w:ind w:left="3720" w:hanging="360"/>
      </w:pPr>
      <w:rPr>
        <w:rFonts w:ascii="Wingdings" w:hAnsi="Wingdings" w:hint="default"/>
      </w:rPr>
    </w:lvl>
    <w:lvl w:ilvl="3" w:tplc="04190001" w:tentative="1">
      <w:start w:val="1"/>
      <w:numFmt w:val="bullet"/>
      <w:lvlText w:val=""/>
      <w:lvlJc w:val="left"/>
      <w:pPr>
        <w:ind w:left="4440" w:hanging="360"/>
      </w:pPr>
      <w:rPr>
        <w:rFonts w:ascii="Symbol" w:hAnsi="Symbol" w:hint="default"/>
      </w:rPr>
    </w:lvl>
    <w:lvl w:ilvl="4" w:tplc="04190003" w:tentative="1">
      <w:start w:val="1"/>
      <w:numFmt w:val="bullet"/>
      <w:lvlText w:val="o"/>
      <w:lvlJc w:val="left"/>
      <w:pPr>
        <w:ind w:left="5160" w:hanging="360"/>
      </w:pPr>
      <w:rPr>
        <w:rFonts w:ascii="Courier New" w:hAnsi="Courier New" w:cs="Courier New" w:hint="default"/>
      </w:rPr>
    </w:lvl>
    <w:lvl w:ilvl="5" w:tplc="04190005" w:tentative="1">
      <w:start w:val="1"/>
      <w:numFmt w:val="bullet"/>
      <w:lvlText w:val=""/>
      <w:lvlJc w:val="left"/>
      <w:pPr>
        <w:ind w:left="5880" w:hanging="360"/>
      </w:pPr>
      <w:rPr>
        <w:rFonts w:ascii="Wingdings" w:hAnsi="Wingdings" w:hint="default"/>
      </w:rPr>
    </w:lvl>
    <w:lvl w:ilvl="6" w:tplc="04190001" w:tentative="1">
      <w:start w:val="1"/>
      <w:numFmt w:val="bullet"/>
      <w:lvlText w:val=""/>
      <w:lvlJc w:val="left"/>
      <w:pPr>
        <w:ind w:left="6600" w:hanging="360"/>
      </w:pPr>
      <w:rPr>
        <w:rFonts w:ascii="Symbol" w:hAnsi="Symbol" w:hint="default"/>
      </w:rPr>
    </w:lvl>
    <w:lvl w:ilvl="7" w:tplc="04190003" w:tentative="1">
      <w:start w:val="1"/>
      <w:numFmt w:val="bullet"/>
      <w:lvlText w:val="o"/>
      <w:lvlJc w:val="left"/>
      <w:pPr>
        <w:ind w:left="7320" w:hanging="360"/>
      </w:pPr>
      <w:rPr>
        <w:rFonts w:ascii="Courier New" w:hAnsi="Courier New" w:cs="Courier New" w:hint="default"/>
      </w:rPr>
    </w:lvl>
    <w:lvl w:ilvl="8" w:tplc="04190005" w:tentative="1">
      <w:start w:val="1"/>
      <w:numFmt w:val="bullet"/>
      <w:lvlText w:val=""/>
      <w:lvlJc w:val="left"/>
      <w:pPr>
        <w:ind w:left="8040" w:hanging="360"/>
      </w:pPr>
      <w:rPr>
        <w:rFonts w:ascii="Wingdings" w:hAnsi="Wingdings" w:hint="default"/>
      </w:rPr>
    </w:lvl>
  </w:abstractNum>
  <w:abstractNum w:abstractNumId="61">
    <w:nsid w:val="6C705D32"/>
    <w:multiLevelType w:val="multilevel"/>
    <w:tmpl w:val="D258EF6E"/>
    <w:lvl w:ilvl="0">
      <w:start w:val="1"/>
      <w:numFmt w:val="decimal"/>
      <w:lvlText w:val="%1."/>
      <w:lvlJc w:val="left"/>
      <w:pPr>
        <w:tabs>
          <w:tab w:val="num" w:pos="1760"/>
        </w:tabs>
        <w:ind w:left="1760" w:hanging="360"/>
      </w:pPr>
      <w:rPr>
        <w:rFonts w:hint="default"/>
      </w:rPr>
    </w:lvl>
    <w:lvl w:ilvl="1">
      <w:start w:val="1"/>
      <w:numFmt w:val="decimal"/>
      <w:isLgl/>
      <w:suff w:val="space"/>
      <w:lvlText w:val="%1.%2."/>
      <w:lvlJc w:val="left"/>
      <w:pPr>
        <w:ind w:left="2192" w:hanging="432"/>
      </w:pPr>
      <w:rPr>
        <w:rFonts w:hint="default"/>
      </w:rPr>
    </w:lvl>
    <w:lvl w:ilvl="2">
      <w:start w:val="1"/>
      <w:numFmt w:val="decimal"/>
      <w:lvlRestart w:val="0"/>
      <w:suff w:val="space"/>
      <w:lvlText w:val="%1.%2.2"/>
      <w:lvlJc w:val="left"/>
      <w:pPr>
        <w:ind w:left="4244" w:hanging="504"/>
      </w:pPr>
      <w:rPr>
        <w:rFonts w:hint="default"/>
      </w:rPr>
    </w:lvl>
    <w:lvl w:ilvl="3">
      <w:start w:val="1"/>
      <w:numFmt w:val="decimal"/>
      <w:lvlRestart w:val="0"/>
      <w:suff w:val="space"/>
      <w:lvlText w:val="%4%1.%2.%3."/>
      <w:lvlJc w:val="left"/>
      <w:pPr>
        <w:ind w:left="5204" w:hanging="648"/>
      </w:pPr>
      <w:rPr>
        <w:rFonts w:hint="default"/>
      </w:rPr>
    </w:lvl>
    <w:lvl w:ilvl="4">
      <w:start w:val="1"/>
      <w:numFmt w:val="decimal"/>
      <w:lvlText w:val="%1.%2.%3.%4.%5."/>
      <w:lvlJc w:val="left"/>
      <w:pPr>
        <w:tabs>
          <w:tab w:val="num" w:pos="3920"/>
        </w:tabs>
        <w:ind w:left="3632" w:hanging="792"/>
      </w:pPr>
      <w:rPr>
        <w:rFonts w:hint="default"/>
      </w:rPr>
    </w:lvl>
    <w:lvl w:ilvl="5">
      <w:start w:val="1"/>
      <w:numFmt w:val="decimal"/>
      <w:lvlText w:val="%1.%2.%3.%4.%5.%6."/>
      <w:lvlJc w:val="left"/>
      <w:pPr>
        <w:tabs>
          <w:tab w:val="num" w:pos="4280"/>
        </w:tabs>
        <w:ind w:left="4136" w:hanging="936"/>
      </w:pPr>
      <w:rPr>
        <w:rFonts w:hint="default"/>
      </w:rPr>
    </w:lvl>
    <w:lvl w:ilvl="6">
      <w:start w:val="1"/>
      <w:numFmt w:val="decimal"/>
      <w:lvlText w:val="%1.%2.%3.%4.%5.%6.%7."/>
      <w:lvlJc w:val="left"/>
      <w:pPr>
        <w:tabs>
          <w:tab w:val="num" w:pos="5000"/>
        </w:tabs>
        <w:ind w:left="4640" w:hanging="1080"/>
      </w:pPr>
      <w:rPr>
        <w:rFonts w:hint="default"/>
      </w:rPr>
    </w:lvl>
    <w:lvl w:ilvl="7">
      <w:start w:val="1"/>
      <w:numFmt w:val="decimal"/>
      <w:lvlText w:val="%1.%2.%3.%4.%5.%6.%7.%8."/>
      <w:lvlJc w:val="left"/>
      <w:pPr>
        <w:tabs>
          <w:tab w:val="num" w:pos="5360"/>
        </w:tabs>
        <w:ind w:left="5144" w:hanging="1224"/>
      </w:pPr>
      <w:rPr>
        <w:rFonts w:hint="default"/>
      </w:rPr>
    </w:lvl>
    <w:lvl w:ilvl="8">
      <w:start w:val="1"/>
      <w:numFmt w:val="decimal"/>
      <w:lvlText w:val="%1.%2.%3.%4.%5.%6.%7.%8.%9."/>
      <w:lvlJc w:val="left"/>
      <w:pPr>
        <w:tabs>
          <w:tab w:val="num" w:pos="6080"/>
        </w:tabs>
        <w:ind w:left="5720" w:hanging="1440"/>
      </w:pPr>
      <w:rPr>
        <w:rFonts w:hint="default"/>
      </w:rPr>
    </w:lvl>
  </w:abstractNum>
  <w:abstractNum w:abstractNumId="62">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3">
    <w:nsid w:val="6EE460C9"/>
    <w:multiLevelType w:val="multilevel"/>
    <w:tmpl w:val="FA9AA2D8"/>
    <w:styleLink w:val="11"/>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4">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65">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6">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7">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5"/>
  </w:num>
  <w:num w:numId="2">
    <w:abstractNumId w:val="13"/>
  </w:num>
  <w:num w:numId="3">
    <w:abstractNumId w:val="39"/>
  </w:num>
  <w:num w:numId="4">
    <w:abstractNumId w:val="43"/>
  </w:num>
  <w:num w:numId="5">
    <w:abstractNumId w:val="62"/>
  </w:num>
  <w:num w:numId="6">
    <w:abstractNumId w:val="14"/>
  </w:num>
  <w:num w:numId="7">
    <w:abstractNumId w:val="16"/>
  </w:num>
  <w:num w:numId="8">
    <w:abstractNumId w:val="0"/>
  </w:num>
  <w:num w:numId="9">
    <w:abstractNumId w:val="47"/>
  </w:num>
  <w:num w:numId="10">
    <w:abstractNumId w:val="19"/>
  </w:num>
  <w:num w:numId="11">
    <w:abstractNumId w:val="38"/>
  </w:num>
  <w:num w:numId="12">
    <w:abstractNumId w:val="63"/>
  </w:num>
  <w:num w:numId="13">
    <w:abstractNumId w:val="32"/>
  </w:num>
  <w:num w:numId="14">
    <w:abstractNumId w:val="22"/>
  </w:num>
  <w:num w:numId="15">
    <w:abstractNumId w:val="59"/>
  </w:num>
  <w:num w:numId="16">
    <w:abstractNumId w:val="33"/>
  </w:num>
  <w:num w:numId="17">
    <w:abstractNumId w:val="1"/>
  </w:num>
  <w:num w:numId="18">
    <w:abstractNumId w:val="11"/>
  </w:num>
  <w:num w:numId="19">
    <w:abstractNumId w:val="29"/>
  </w:num>
  <w:num w:numId="20">
    <w:abstractNumId w:val="5"/>
  </w:num>
  <w:num w:numId="21">
    <w:abstractNumId w:val="4"/>
  </w:num>
  <w:num w:numId="22">
    <w:abstractNumId w:val="40"/>
  </w:num>
  <w:num w:numId="23">
    <w:abstractNumId w:val="36"/>
  </w:num>
  <w:num w:numId="24">
    <w:abstractNumId w:val="8"/>
  </w:num>
  <w:num w:numId="25">
    <w:abstractNumId w:val="45"/>
  </w:num>
  <w:num w:numId="26">
    <w:abstractNumId w:val="66"/>
  </w:num>
  <w:num w:numId="27">
    <w:abstractNumId w:val="30"/>
  </w:num>
  <w:num w:numId="28">
    <w:abstractNumId w:val="44"/>
  </w:num>
  <w:num w:numId="29">
    <w:abstractNumId w:val="55"/>
  </w:num>
  <w:num w:numId="30">
    <w:abstractNumId w:val="54"/>
  </w:num>
  <w:num w:numId="31">
    <w:abstractNumId w:val="67"/>
  </w:num>
  <w:num w:numId="32">
    <w:abstractNumId w:val="27"/>
  </w:num>
  <w:num w:numId="33">
    <w:abstractNumId w:val="21"/>
  </w:num>
  <w:num w:numId="34">
    <w:abstractNumId w:val="58"/>
  </w:num>
  <w:num w:numId="35">
    <w:abstractNumId w:val="48"/>
  </w:num>
  <w:num w:numId="36">
    <w:abstractNumId w:val="3"/>
  </w:num>
  <w:num w:numId="37">
    <w:abstractNumId w:val="53"/>
  </w:num>
  <w:num w:numId="38">
    <w:abstractNumId w:val="7"/>
  </w:num>
  <w:num w:numId="39">
    <w:abstractNumId w:val="17"/>
  </w:num>
  <w:num w:numId="40">
    <w:abstractNumId w:val="15"/>
  </w:num>
  <w:num w:numId="41">
    <w:abstractNumId w:val="41"/>
  </w:num>
  <w:num w:numId="42">
    <w:abstractNumId w:val="20"/>
  </w:num>
  <w:num w:numId="43">
    <w:abstractNumId w:val="9"/>
  </w:num>
  <w:num w:numId="44">
    <w:abstractNumId w:val="64"/>
  </w:num>
  <w:num w:numId="45">
    <w:abstractNumId w:val="28"/>
  </w:num>
  <w:num w:numId="46">
    <w:abstractNumId w:val="65"/>
  </w:num>
  <w:num w:numId="47">
    <w:abstractNumId w:val="23"/>
  </w:num>
  <w:num w:numId="48">
    <w:abstractNumId w:val="6"/>
  </w:num>
  <w:num w:numId="49">
    <w:abstractNumId w:val="42"/>
  </w:num>
  <w:num w:numId="50">
    <w:abstractNumId w:val="12"/>
  </w:num>
  <w:num w:numId="51">
    <w:abstractNumId w:val="18"/>
  </w:num>
  <w:num w:numId="52">
    <w:abstractNumId w:val="24"/>
  </w:num>
  <w:num w:numId="53">
    <w:abstractNumId w:val="10"/>
  </w:num>
  <w:num w:numId="54">
    <w:abstractNumId w:val="37"/>
  </w:num>
  <w:num w:numId="55">
    <w:abstractNumId w:val="46"/>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abstractNumId w:val="25"/>
  </w:num>
  <w:num w:numId="57">
    <w:abstractNumId w:val="34"/>
  </w:num>
  <w:num w:numId="58">
    <w:abstractNumId w:val="57"/>
  </w:num>
  <w:num w:numId="59">
    <w:abstractNumId w:val="60"/>
  </w:num>
  <w:num w:numId="60">
    <w:abstractNumId w:val="26"/>
  </w:num>
  <w:num w:numId="61">
    <w:abstractNumId w:val="56"/>
  </w:num>
  <w:num w:numId="62">
    <w:abstractNumId w:val="31"/>
  </w:num>
  <w:num w:numId="63">
    <w:abstractNumId w:val="61"/>
  </w:num>
  <w:num w:numId="64">
    <w:abstractNumId w:val="2"/>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3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330CD"/>
    <w:rsid w:val="00034B02"/>
    <w:rsid w:val="00043B59"/>
    <w:rsid w:val="000607ED"/>
    <w:rsid w:val="00085FC2"/>
    <w:rsid w:val="000A2732"/>
    <w:rsid w:val="000B7F48"/>
    <w:rsid w:val="000D1253"/>
    <w:rsid w:val="000E38CC"/>
    <w:rsid w:val="000F340A"/>
    <w:rsid w:val="0014750B"/>
    <w:rsid w:val="001511A5"/>
    <w:rsid w:val="00161974"/>
    <w:rsid w:val="00193077"/>
    <w:rsid w:val="0019542B"/>
    <w:rsid w:val="001A0A1F"/>
    <w:rsid w:val="001B0D67"/>
    <w:rsid w:val="001C4064"/>
    <w:rsid w:val="001E319C"/>
    <w:rsid w:val="00204D03"/>
    <w:rsid w:val="00206B9A"/>
    <w:rsid w:val="00207FA7"/>
    <w:rsid w:val="00237BAF"/>
    <w:rsid w:val="00266772"/>
    <w:rsid w:val="00267D18"/>
    <w:rsid w:val="00273F42"/>
    <w:rsid w:val="00284FE1"/>
    <w:rsid w:val="00295174"/>
    <w:rsid w:val="002A2029"/>
    <w:rsid w:val="00305BA9"/>
    <w:rsid w:val="0032735D"/>
    <w:rsid w:val="003638E5"/>
    <w:rsid w:val="003757C0"/>
    <w:rsid w:val="003A3667"/>
    <w:rsid w:val="003A59CA"/>
    <w:rsid w:val="003D12A7"/>
    <w:rsid w:val="003E6F4B"/>
    <w:rsid w:val="003F4FE1"/>
    <w:rsid w:val="004152A7"/>
    <w:rsid w:val="00450210"/>
    <w:rsid w:val="00463D3A"/>
    <w:rsid w:val="004A2E6E"/>
    <w:rsid w:val="004B0FA6"/>
    <w:rsid w:val="004E1F70"/>
    <w:rsid w:val="00504682"/>
    <w:rsid w:val="00507AE2"/>
    <w:rsid w:val="005234B5"/>
    <w:rsid w:val="00524180"/>
    <w:rsid w:val="005508E9"/>
    <w:rsid w:val="005601A2"/>
    <w:rsid w:val="005611D7"/>
    <w:rsid w:val="00593232"/>
    <w:rsid w:val="005A13B4"/>
    <w:rsid w:val="005A787E"/>
    <w:rsid w:val="0062272B"/>
    <w:rsid w:val="00661E3B"/>
    <w:rsid w:val="006770CD"/>
    <w:rsid w:val="0067780E"/>
    <w:rsid w:val="006B672F"/>
    <w:rsid w:val="006C4661"/>
    <w:rsid w:val="006D1ECA"/>
    <w:rsid w:val="006E335C"/>
    <w:rsid w:val="006F247C"/>
    <w:rsid w:val="0072358F"/>
    <w:rsid w:val="007A35B4"/>
    <w:rsid w:val="007E450A"/>
    <w:rsid w:val="00807FC3"/>
    <w:rsid w:val="008358F9"/>
    <w:rsid w:val="00843104"/>
    <w:rsid w:val="00870A76"/>
    <w:rsid w:val="008770B4"/>
    <w:rsid w:val="0088109B"/>
    <w:rsid w:val="00883139"/>
    <w:rsid w:val="008979A1"/>
    <w:rsid w:val="008A1FB0"/>
    <w:rsid w:val="008C119B"/>
    <w:rsid w:val="008C55BA"/>
    <w:rsid w:val="008C5B30"/>
    <w:rsid w:val="008F1083"/>
    <w:rsid w:val="009149B6"/>
    <w:rsid w:val="00915655"/>
    <w:rsid w:val="009228C0"/>
    <w:rsid w:val="00931262"/>
    <w:rsid w:val="00931548"/>
    <w:rsid w:val="00937A6D"/>
    <w:rsid w:val="009460A8"/>
    <w:rsid w:val="00951798"/>
    <w:rsid w:val="009651D3"/>
    <w:rsid w:val="009671D6"/>
    <w:rsid w:val="00986A18"/>
    <w:rsid w:val="00990D74"/>
    <w:rsid w:val="009B2457"/>
    <w:rsid w:val="009B28DC"/>
    <w:rsid w:val="009C60B2"/>
    <w:rsid w:val="00A151B2"/>
    <w:rsid w:val="00A17A11"/>
    <w:rsid w:val="00A248A2"/>
    <w:rsid w:val="00A62CE2"/>
    <w:rsid w:val="00A67676"/>
    <w:rsid w:val="00A91ED5"/>
    <w:rsid w:val="00A92CB5"/>
    <w:rsid w:val="00AA653A"/>
    <w:rsid w:val="00AB1F2B"/>
    <w:rsid w:val="00AB26B9"/>
    <w:rsid w:val="00AB74F5"/>
    <w:rsid w:val="00AB7BBD"/>
    <w:rsid w:val="00AD6B51"/>
    <w:rsid w:val="00AF6AAE"/>
    <w:rsid w:val="00AF7012"/>
    <w:rsid w:val="00B140E5"/>
    <w:rsid w:val="00B148BF"/>
    <w:rsid w:val="00B30B6F"/>
    <w:rsid w:val="00B310CB"/>
    <w:rsid w:val="00B44F2A"/>
    <w:rsid w:val="00B75D26"/>
    <w:rsid w:val="00B81B50"/>
    <w:rsid w:val="00B941B2"/>
    <w:rsid w:val="00BE2321"/>
    <w:rsid w:val="00BF0DD0"/>
    <w:rsid w:val="00BF4F33"/>
    <w:rsid w:val="00C00E13"/>
    <w:rsid w:val="00C05D6B"/>
    <w:rsid w:val="00C41941"/>
    <w:rsid w:val="00C42592"/>
    <w:rsid w:val="00C51757"/>
    <w:rsid w:val="00C76170"/>
    <w:rsid w:val="00C9319B"/>
    <w:rsid w:val="00CA71D3"/>
    <w:rsid w:val="00CC7F9F"/>
    <w:rsid w:val="00D165C1"/>
    <w:rsid w:val="00D33459"/>
    <w:rsid w:val="00D334EA"/>
    <w:rsid w:val="00D5358A"/>
    <w:rsid w:val="00D724C7"/>
    <w:rsid w:val="00D72761"/>
    <w:rsid w:val="00D774AA"/>
    <w:rsid w:val="00D83084"/>
    <w:rsid w:val="00DA1368"/>
    <w:rsid w:val="00DA39B4"/>
    <w:rsid w:val="00DC3DB0"/>
    <w:rsid w:val="00DD5342"/>
    <w:rsid w:val="00E753FE"/>
    <w:rsid w:val="00EA4DCD"/>
    <w:rsid w:val="00EA75FD"/>
    <w:rsid w:val="00EF09BD"/>
    <w:rsid w:val="00F14D92"/>
    <w:rsid w:val="00F238BB"/>
    <w:rsid w:val="00F44CD5"/>
    <w:rsid w:val="00F46F2B"/>
    <w:rsid w:val="00F918C6"/>
    <w:rsid w:val="00FD2191"/>
    <w:rsid w:val="00FE22CD"/>
    <w:rsid w:val="00FE30DB"/>
    <w:rsid w:val="00FF68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iPriority w:val="99"/>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uiPriority w:val="99"/>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nhideWhenUsed/>
    <w:rsid w:val="005A787E"/>
    <w:rPr>
      <w:b/>
      <w:bCs/>
    </w:rPr>
  </w:style>
  <w:style w:type="character" w:customStyle="1" w:styleId="affa">
    <w:name w:val="Тема примечания Знак"/>
    <w:basedOn w:val="aff8"/>
    <w:link w:val="aff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1"/>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5"/>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link w:val="S2"/>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9"/>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3"/>
      </w:numPr>
    </w:pPr>
  </w:style>
  <w:style w:type="numbering" w:customStyle="1" w:styleId="11">
    <w:name w:val="Стиль1"/>
    <w:rsid w:val="005508E9"/>
    <w:pPr>
      <w:numPr>
        <w:numId w:val="12"/>
      </w:numPr>
    </w:pPr>
  </w:style>
  <w:style w:type="numbering" w:customStyle="1" w:styleId="3">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8"/>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5"/>
    <w:rsid w:val="005508E9"/>
    <w:pPr>
      <w:numPr>
        <w:numId w:val="7"/>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29"/>
      </w:numPr>
      <w:suppressAutoHyphens w:val="0"/>
      <w:jc w:val="both"/>
    </w:pPr>
    <w:rPr>
      <w:szCs w:val="20"/>
      <w:lang w:eastAsia="ru-RU"/>
    </w:rPr>
  </w:style>
  <w:style w:type="paragraph" w:styleId="22">
    <w:name w:val="List Number 2"/>
    <w:basedOn w:val="a5"/>
    <w:rsid w:val="005508E9"/>
    <w:pPr>
      <w:numPr>
        <w:ilvl w:val="1"/>
        <w:numId w:val="29"/>
      </w:numPr>
      <w:suppressAutoHyphens w:val="0"/>
      <w:jc w:val="both"/>
    </w:pPr>
    <w:rPr>
      <w:bCs/>
      <w:szCs w:val="20"/>
      <w:lang w:eastAsia="ru-RU"/>
    </w:rPr>
  </w:style>
  <w:style w:type="paragraph" w:styleId="4">
    <w:name w:val="List Number 4"/>
    <w:basedOn w:val="a5"/>
    <w:rsid w:val="005508E9"/>
    <w:pPr>
      <w:numPr>
        <w:ilvl w:val="3"/>
        <w:numId w:val="29"/>
      </w:numPr>
      <w:suppressAutoHyphens w:val="0"/>
      <w:jc w:val="both"/>
    </w:pPr>
    <w:rPr>
      <w:szCs w:val="20"/>
      <w:lang w:eastAsia="ru-RU"/>
    </w:rPr>
  </w:style>
  <w:style w:type="paragraph" w:styleId="51">
    <w:name w:val="List Number 5"/>
    <w:basedOn w:val="a5"/>
    <w:rsid w:val="005508E9"/>
    <w:pPr>
      <w:numPr>
        <w:ilvl w:val="4"/>
        <w:numId w:val="29"/>
      </w:numPr>
      <w:suppressAutoHyphens w:val="0"/>
      <w:jc w:val="both"/>
    </w:pPr>
    <w:rPr>
      <w:szCs w:val="20"/>
      <w:lang w:eastAsia="ru-RU"/>
    </w:rPr>
  </w:style>
  <w:style w:type="paragraph" w:styleId="32">
    <w:name w:val="List Number 3"/>
    <w:basedOn w:val="a5"/>
    <w:rsid w:val="005508E9"/>
    <w:pPr>
      <w:numPr>
        <w:ilvl w:val="2"/>
        <w:numId w:val="29"/>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8">
    <w:name w:val="Абзац"/>
    <w:basedOn w:val="a5"/>
    <w:link w:val="affffffff9"/>
    <w:qFormat/>
    <w:rsid w:val="00FF6876"/>
    <w:pPr>
      <w:suppressAutoHyphens w:val="0"/>
      <w:spacing w:before="120" w:after="60"/>
      <w:ind w:firstLine="567"/>
      <w:jc w:val="both"/>
    </w:pPr>
    <w:rPr>
      <w:lang w:eastAsia="ru-RU"/>
    </w:rPr>
  </w:style>
  <w:style w:type="character" w:customStyle="1" w:styleId="affffffff9">
    <w:name w:val="Абзац Знак"/>
    <w:link w:val="affffffff8"/>
    <w:rsid w:val="00FF6876"/>
    <w:rPr>
      <w:rFonts w:ascii="Times New Roman" w:eastAsia="Times New Roman" w:hAnsi="Times New Roman" w:cs="Times New Roman"/>
      <w:sz w:val="24"/>
      <w:szCs w:val="24"/>
      <w:lang w:eastAsia="ru-RU"/>
    </w:rPr>
  </w:style>
  <w:style w:type="character" w:customStyle="1" w:styleId="HTML1">
    <w:name w:val="Стандартный HTML Знак1"/>
    <w:basedOn w:val="a6"/>
    <w:uiPriority w:val="99"/>
    <w:semiHidden/>
    <w:rsid w:val="0032735D"/>
    <w:rPr>
      <w:rFonts w:ascii="Consolas" w:eastAsia="Times New Roman" w:hAnsi="Consolas" w:cs="Times New Roman"/>
      <w:sz w:val="20"/>
      <w:szCs w:val="20"/>
      <w:lang w:eastAsia="ar-SA"/>
    </w:rPr>
  </w:style>
  <w:style w:type="numbering" w:customStyle="1" w:styleId="1ai110281">
    <w:name w:val="1 / a / i110281"/>
    <w:basedOn w:val="a8"/>
    <w:next w:val="1ai"/>
    <w:semiHidden/>
    <w:rsid w:val="0032735D"/>
  </w:style>
  <w:style w:type="numbering" w:customStyle="1" w:styleId="1ai1">
    <w:name w:val="1 / a / i1"/>
    <w:basedOn w:val="a8"/>
    <w:next w:val="1ai"/>
    <w:uiPriority w:val="99"/>
    <w:semiHidden/>
    <w:unhideWhenUsed/>
    <w:rsid w:val="0032735D"/>
  </w:style>
  <w:style w:type="numbering" w:customStyle="1" w:styleId="4e">
    <w:name w:val="Нет списка4"/>
    <w:next w:val="a8"/>
    <w:uiPriority w:val="99"/>
    <w:semiHidden/>
    <w:unhideWhenUsed/>
    <w:rsid w:val="0032735D"/>
  </w:style>
  <w:style w:type="paragraph" w:customStyle="1" w:styleId="FR2">
    <w:name w:val="FR2"/>
    <w:rsid w:val="0032735D"/>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32735D"/>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32735D"/>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5"/>
    <w:next w:val="a5"/>
    <w:rsid w:val="0032735D"/>
    <w:pPr>
      <w:keepNext/>
      <w:suppressAutoHyphens w:val="0"/>
      <w:spacing w:line="360" w:lineRule="auto"/>
    </w:pPr>
    <w:rPr>
      <w:rFonts w:ascii="Arial" w:hAnsi="Arial"/>
      <w:szCs w:val="20"/>
      <w:lang w:eastAsia="ru-RU"/>
    </w:rPr>
  </w:style>
  <w:style w:type="paragraph" w:customStyle="1" w:styleId="75">
    <w:name w:val="çàãîëîâîê 7"/>
    <w:basedOn w:val="a5"/>
    <w:next w:val="a5"/>
    <w:rsid w:val="0032735D"/>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5"/>
    <w:rsid w:val="0032735D"/>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4">
    <w:name w:val="заголовок 9"/>
    <w:basedOn w:val="a5"/>
    <w:next w:val="a5"/>
    <w:rsid w:val="0032735D"/>
    <w:pPr>
      <w:keepNext/>
      <w:suppressAutoHyphens w:val="0"/>
      <w:autoSpaceDE w:val="0"/>
      <w:autoSpaceDN w:val="0"/>
      <w:spacing w:before="60"/>
      <w:jc w:val="both"/>
      <w:outlineLvl w:val="8"/>
    </w:pPr>
    <w:rPr>
      <w:lang w:eastAsia="ru-RU"/>
    </w:rPr>
  </w:style>
  <w:style w:type="paragraph" w:customStyle="1" w:styleId="affffffffa">
    <w:name w:val="Пояснительная записка"/>
    <w:basedOn w:val="a5"/>
    <w:rsid w:val="0032735D"/>
    <w:pPr>
      <w:suppressAutoHyphens w:val="0"/>
      <w:spacing w:line="360" w:lineRule="auto"/>
      <w:ind w:firstLine="567"/>
      <w:jc w:val="both"/>
    </w:pPr>
    <w:rPr>
      <w:szCs w:val="20"/>
      <w:lang w:eastAsia="ru-RU"/>
    </w:rPr>
  </w:style>
  <w:style w:type="paragraph" w:customStyle="1" w:styleId="affffffffb">
    <w:name w:val="Знак Знак Знак Знак Знак Знак Знак Знак Знак Знак"/>
    <w:basedOn w:val="a5"/>
    <w:rsid w:val="0032735D"/>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5"/>
    <w:rsid w:val="0032735D"/>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32735D"/>
  </w:style>
  <w:style w:type="table" w:styleId="-20">
    <w:name w:val="Table Web 2"/>
    <w:basedOn w:val="a7"/>
    <w:semiHidden/>
    <w:unhideWhenUsed/>
    <w:rsid w:val="0032735D"/>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32735D"/>
    <w:rPr>
      <w:rFonts w:ascii="Times New Roman" w:eastAsia="Times New Roman" w:hAnsi="Times New Roman" w:cs="Times New Roman"/>
      <w:color w:val="000000"/>
      <w:sz w:val="24"/>
      <w:szCs w:val="24"/>
      <w:lang w:eastAsia="ru-RU"/>
    </w:rPr>
  </w:style>
  <w:style w:type="numbering" w:customStyle="1" w:styleId="12d">
    <w:name w:val="Нет списка12"/>
    <w:next w:val="a8"/>
    <w:uiPriority w:val="99"/>
    <w:semiHidden/>
    <w:unhideWhenUsed/>
    <w:rsid w:val="0032735D"/>
  </w:style>
  <w:style w:type="paragraph" w:customStyle="1" w:styleId="1ff6">
    <w:name w:val="Знак1 Знак Знак Знак"/>
    <w:basedOn w:val="a5"/>
    <w:rsid w:val="0032735D"/>
    <w:pPr>
      <w:suppressAutoHyphens w:val="0"/>
    </w:pPr>
    <w:rPr>
      <w:rFonts w:ascii="Verdana" w:hAnsi="Verdana" w:cs="Verdana"/>
      <w:sz w:val="20"/>
      <w:szCs w:val="20"/>
      <w:lang w:val="en-US" w:eastAsia="en-US"/>
    </w:rPr>
  </w:style>
  <w:style w:type="numbering" w:customStyle="1" w:styleId="219">
    <w:name w:val="Нет списка21"/>
    <w:next w:val="a8"/>
    <w:uiPriority w:val="99"/>
    <w:semiHidden/>
    <w:rsid w:val="0032735D"/>
  </w:style>
  <w:style w:type="character" w:customStyle="1" w:styleId="FontStyle225">
    <w:name w:val="Font Style225"/>
    <w:rsid w:val="0032735D"/>
    <w:rPr>
      <w:rFonts w:ascii="Times New Roman" w:hAnsi="Times New Roman" w:cs="Times New Roman" w:hint="default"/>
      <w:b/>
      <w:bCs/>
      <w:sz w:val="26"/>
      <w:szCs w:val="26"/>
    </w:rPr>
  </w:style>
  <w:style w:type="character" w:customStyle="1" w:styleId="S2">
    <w:name w:val="S_Обычный Знак"/>
    <w:link w:val="S0"/>
    <w:locked/>
    <w:rsid w:val="0032735D"/>
    <w:rPr>
      <w:rFonts w:ascii="Times New Roman" w:eastAsia="Times New Roman" w:hAnsi="Times New Roman" w:cs="Times New Roman"/>
      <w:sz w:val="24"/>
      <w:szCs w:val="24"/>
      <w:lang w:eastAsia="ar-SA"/>
    </w:rPr>
  </w:style>
  <w:style w:type="paragraph" w:customStyle="1" w:styleId="S3">
    <w:name w:val="S_Обычний подчёркнутый"/>
    <w:basedOn w:val="a5"/>
    <w:autoRedefine/>
    <w:rsid w:val="0032735D"/>
    <w:pPr>
      <w:spacing w:line="360" w:lineRule="auto"/>
      <w:ind w:firstLine="709"/>
      <w:jc w:val="both"/>
    </w:pPr>
    <w:rPr>
      <w:rFonts w:ascii="Arial" w:hAnsi="Arial" w:cs="Arial"/>
      <w:bCs/>
      <w:sz w:val="22"/>
      <w:szCs w:val="22"/>
    </w:rPr>
  </w:style>
  <w:style w:type="character" w:customStyle="1" w:styleId="affffffffc">
    <w:name w:val="Основной текст + Полужирный"/>
    <w:rsid w:val="0032735D"/>
    <w:rPr>
      <w:rFonts w:ascii="Times New Roman" w:hAnsi="Times New Roman" w:cs="Times New Roman"/>
      <w:b/>
      <w:bCs/>
      <w:sz w:val="23"/>
      <w:szCs w:val="23"/>
      <w:u w:val="none"/>
    </w:rPr>
  </w:style>
  <w:style w:type="character" w:customStyle="1" w:styleId="7pt">
    <w:name w:val="Основной текст + 7 pt"/>
    <w:rsid w:val="0032735D"/>
    <w:rPr>
      <w:rFonts w:ascii="Times New Roman" w:hAnsi="Times New Roman" w:cs="Times New Roman"/>
      <w:b/>
      <w:bCs/>
      <w:i/>
      <w:iCs/>
      <w:sz w:val="14"/>
      <w:szCs w:val="14"/>
      <w:u w:val="none"/>
    </w:rPr>
  </w:style>
  <w:style w:type="paragraph" w:customStyle="1" w:styleId="affffffffd">
    <w:name w:val="Современный"/>
    <w:rsid w:val="0032735D"/>
    <w:pPr>
      <w:spacing w:after="0" w:line="240" w:lineRule="auto"/>
      <w:jc w:val="center"/>
    </w:pPr>
    <w:rPr>
      <w:rFonts w:ascii="Times New Roman" w:eastAsia="Times New Roman" w:hAnsi="Times New Roman" w:cs="Times New Roman"/>
      <w:b/>
      <w:sz w:val="24"/>
      <w:szCs w:val="20"/>
      <w:lang w:eastAsia="ja-JP"/>
    </w:rPr>
  </w:style>
  <w:style w:type="paragraph" w:customStyle="1" w:styleId="consplusnormal1">
    <w:name w:val="consplusnormal"/>
    <w:basedOn w:val="a5"/>
    <w:rsid w:val="0032735D"/>
    <w:pPr>
      <w:suppressAutoHyphens w:val="0"/>
      <w:autoSpaceDE w:val="0"/>
      <w:autoSpaceDN w:val="0"/>
    </w:pPr>
    <w:rPr>
      <w:rFonts w:ascii="Calibri" w:hAnsi="Calibri" w:cs="Calibri"/>
      <w:sz w:val="22"/>
      <w:szCs w:val="22"/>
      <w:lang w:eastAsia="ru-RU"/>
    </w:rPr>
  </w:style>
  <w:style w:type="numbering" w:customStyle="1" w:styleId="5e">
    <w:name w:val="Нет списка5"/>
    <w:next w:val="a8"/>
    <w:uiPriority w:val="99"/>
    <w:semiHidden/>
    <w:unhideWhenUsed/>
    <w:rsid w:val="0032735D"/>
  </w:style>
  <w:style w:type="numbering" w:customStyle="1" w:styleId="136">
    <w:name w:val="Нет списка13"/>
    <w:next w:val="a8"/>
    <w:uiPriority w:val="99"/>
    <w:semiHidden/>
    <w:unhideWhenUsed/>
    <w:rsid w:val="0032735D"/>
  </w:style>
  <w:style w:type="numbering" w:customStyle="1" w:styleId="67">
    <w:name w:val="Нет списка6"/>
    <w:next w:val="a8"/>
    <w:uiPriority w:val="99"/>
    <w:semiHidden/>
    <w:unhideWhenUsed/>
    <w:rsid w:val="0032735D"/>
  </w:style>
  <w:style w:type="numbering" w:customStyle="1" w:styleId="142">
    <w:name w:val="Нет списка14"/>
    <w:next w:val="a8"/>
    <w:uiPriority w:val="99"/>
    <w:semiHidden/>
    <w:unhideWhenUsed/>
    <w:rsid w:val="0032735D"/>
  </w:style>
  <w:style w:type="table" w:customStyle="1" w:styleId="76">
    <w:name w:val="Сетка таблицы7"/>
    <w:basedOn w:val="a7"/>
    <w:next w:val="aff2"/>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7"/>
    <w:next w:val="aff2"/>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
    <w:name w:val="Нет списка7"/>
    <w:next w:val="a8"/>
    <w:uiPriority w:val="99"/>
    <w:semiHidden/>
    <w:unhideWhenUsed/>
    <w:rsid w:val="000D1253"/>
  </w:style>
  <w:style w:type="numbering" w:customStyle="1" w:styleId="86">
    <w:name w:val="Нет списка8"/>
    <w:next w:val="a8"/>
    <w:uiPriority w:val="99"/>
    <w:semiHidden/>
    <w:unhideWhenUsed/>
    <w:rsid w:val="00FD2191"/>
  </w:style>
  <w:style w:type="table" w:customStyle="1" w:styleId="95">
    <w:name w:val="Сетка таблицы9"/>
    <w:basedOn w:val="a7"/>
    <w:next w:val="aff2"/>
    <w:rsid w:val="00FD219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Нет списка15"/>
    <w:next w:val="a8"/>
    <w:uiPriority w:val="99"/>
    <w:semiHidden/>
    <w:unhideWhenUsed/>
    <w:rsid w:val="00FD2191"/>
  </w:style>
  <w:style w:type="numbering" w:customStyle="1" w:styleId="2100">
    <w:name w:val="Стиль210"/>
    <w:rsid w:val="00FD2191"/>
  </w:style>
  <w:style w:type="numbering" w:customStyle="1" w:styleId="1100">
    <w:name w:val="Стиль110"/>
    <w:rsid w:val="00FD2191"/>
  </w:style>
  <w:style w:type="numbering" w:customStyle="1" w:styleId="3100">
    <w:name w:val="Стиль310"/>
    <w:rsid w:val="00FD2191"/>
  </w:style>
  <w:style w:type="numbering" w:customStyle="1" w:styleId="4100">
    <w:name w:val="Стиль410"/>
    <w:rsid w:val="00FD2191"/>
  </w:style>
  <w:style w:type="numbering" w:customStyle="1" w:styleId="560">
    <w:name w:val="Стиль56"/>
    <w:rsid w:val="00FD2191"/>
  </w:style>
  <w:style w:type="numbering" w:customStyle="1" w:styleId="610">
    <w:name w:val="Стиль61"/>
    <w:rsid w:val="00FD2191"/>
  </w:style>
  <w:style w:type="numbering" w:customStyle="1" w:styleId="710">
    <w:name w:val="Стиль71"/>
    <w:rsid w:val="00FD2191"/>
  </w:style>
  <w:style w:type="numbering" w:customStyle="1" w:styleId="1111111">
    <w:name w:val="1 / 1.1 / 1.1.11"/>
    <w:basedOn w:val="a8"/>
    <w:next w:val="111111"/>
    <w:rsid w:val="00FD2191"/>
  </w:style>
  <w:style w:type="numbering" w:customStyle="1" w:styleId="1ff7">
    <w:name w:val="тире1"/>
    <w:rsid w:val="00FD2191"/>
  </w:style>
  <w:style w:type="table" w:customStyle="1" w:styleId="228">
    <w:name w:val="Сетка таблицы22"/>
    <w:basedOn w:val="a7"/>
    <w:next w:val="aff2"/>
    <w:uiPriority w:val="59"/>
    <w:rsid w:val="00FD21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
    <w:name w:val="Загловки 1-мои1"/>
    <w:uiPriority w:val="99"/>
    <w:rsid w:val="00FD2191"/>
  </w:style>
  <w:style w:type="numbering" w:customStyle="1" w:styleId="1111115111">
    <w:name w:val="1 / 1.1 / 1.1.15111"/>
    <w:rsid w:val="00FD2191"/>
  </w:style>
  <w:style w:type="numbering" w:customStyle="1" w:styleId="96">
    <w:name w:val="Нет списка9"/>
    <w:next w:val="a8"/>
    <w:uiPriority w:val="99"/>
    <w:semiHidden/>
    <w:unhideWhenUsed/>
    <w:rsid w:val="009651D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iPriority w:val="99"/>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uiPriority w:val="99"/>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nhideWhenUsed/>
    <w:rsid w:val="005A787E"/>
    <w:rPr>
      <w:b/>
      <w:bCs/>
    </w:rPr>
  </w:style>
  <w:style w:type="character" w:customStyle="1" w:styleId="affa">
    <w:name w:val="Тема примечания Знак"/>
    <w:basedOn w:val="aff8"/>
    <w:link w:val="aff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1"/>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5"/>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link w:val="S2"/>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9"/>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3"/>
      </w:numPr>
    </w:pPr>
  </w:style>
  <w:style w:type="numbering" w:customStyle="1" w:styleId="11">
    <w:name w:val="Стиль1"/>
    <w:rsid w:val="005508E9"/>
    <w:pPr>
      <w:numPr>
        <w:numId w:val="12"/>
      </w:numPr>
    </w:pPr>
  </w:style>
  <w:style w:type="numbering" w:customStyle="1" w:styleId="3">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8"/>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5"/>
    <w:rsid w:val="005508E9"/>
    <w:pPr>
      <w:numPr>
        <w:numId w:val="7"/>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29"/>
      </w:numPr>
      <w:suppressAutoHyphens w:val="0"/>
      <w:jc w:val="both"/>
    </w:pPr>
    <w:rPr>
      <w:szCs w:val="20"/>
      <w:lang w:eastAsia="ru-RU"/>
    </w:rPr>
  </w:style>
  <w:style w:type="paragraph" w:styleId="22">
    <w:name w:val="List Number 2"/>
    <w:basedOn w:val="a5"/>
    <w:rsid w:val="005508E9"/>
    <w:pPr>
      <w:numPr>
        <w:ilvl w:val="1"/>
        <w:numId w:val="29"/>
      </w:numPr>
      <w:suppressAutoHyphens w:val="0"/>
      <w:jc w:val="both"/>
    </w:pPr>
    <w:rPr>
      <w:bCs/>
      <w:szCs w:val="20"/>
      <w:lang w:eastAsia="ru-RU"/>
    </w:rPr>
  </w:style>
  <w:style w:type="paragraph" w:styleId="4">
    <w:name w:val="List Number 4"/>
    <w:basedOn w:val="a5"/>
    <w:rsid w:val="005508E9"/>
    <w:pPr>
      <w:numPr>
        <w:ilvl w:val="3"/>
        <w:numId w:val="29"/>
      </w:numPr>
      <w:suppressAutoHyphens w:val="0"/>
      <w:jc w:val="both"/>
    </w:pPr>
    <w:rPr>
      <w:szCs w:val="20"/>
      <w:lang w:eastAsia="ru-RU"/>
    </w:rPr>
  </w:style>
  <w:style w:type="paragraph" w:styleId="51">
    <w:name w:val="List Number 5"/>
    <w:basedOn w:val="a5"/>
    <w:rsid w:val="005508E9"/>
    <w:pPr>
      <w:numPr>
        <w:ilvl w:val="4"/>
        <w:numId w:val="29"/>
      </w:numPr>
      <w:suppressAutoHyphens w:val="0"/>
      <w:jc w:val="both"/>
    </w:pPr>
    <w:rPr>
      <w:szCs w:val="20"/>
      <w:lang w:eastAsia="ru-RU"/>
    </w:rPr>
  </w:style>
  <w:style w:type="paragraph" w:styleId="32">
    <w:name w:val="List Number 3"/>
    <w:basedOn w:val="a5"/>
    <w:rsid w:val="005508E9"/>
    <w:pPr>
      <w:numPr>
        <w:ilvl w:val="2"/>
        <w:numId w:val="29"/>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8">
    <w:name w:val="Абзац"/>
    <w:basedOn w:val="a5"/>
    <w:link w:val="affffffff9"/>
    <w:qFormat/>
    <w:rsid w:val="00FF6876"/>
    <w:pPr>
      <w:suppressAutoHyphens w:val="0"/>
      <w:spacing w:before="120" w:after="60"/>
      <w:ind w:firstLine="567"/>
      <w:jc w:val="both"/>
    </w:pPr>
    <w:rPr>
      <w:lang w:eastAsia="ru-RU"/>
    </w:rPr>
  </w:style>
  <w:style w:type="character" w:customStyle="1" w:styleId="affffffff9">
    <w:name w:val="Абзац Знак"/>
    <w:link w:val="affffffff8"/>
    <w:rsid w:val="00FF6876"/>
    <w:rPr>
      <w:rFonts w:ascii="Times New Roman" w:eastAsia="Times New Roman" w:hAnsi="Times New Roman" w:cs="Times New Roman"/>
      <w:sz w:val="24"/>
      <w:szCs w:val="24"/>
      <w:lang w:eastAsia="ru-RU"/>
    </w:rPr>
  </w:style>
  <w:style w:type="character" w:customStyle="1" w:styleId="HTML1">
    <w:name w:val="Стандартный HTML Знак1"/>
    <w:basedOn w:val="a6"/>
    <w:uiPriority w:val="99"/>
    <w:semiHidden/>
    <w:rsid w:val="0032735D"/>
    <w:rPr>
      <w:rFonts w:ascii="Consolas" w:eastAsia="Times New Roman" w:hAnsi="Consolas" w:cs="Times New Roman"/>
      <w:sz w:val="20"/>
      <w:szCs w:val="20"/>
      <w:lang w:eastAsia="ar-SA"/>
    </w:rPr>
  </w:style>
  <w:style w:type="numbering" w:customStyle="1" w:styleId="1ai110281">
    <w:name w:val="1 / a / i110281"/>
    <w:basedOn w:val="a8"/>
    <w:next w:val="1ai"/>
    <w:semiHidden/>
    <w:rsid w:val="0032735D"/>
  </w:style>
  <w:style w:type="numbering" w:customStyle="1" w:styleId="1ai1">
    <w:name w:val="1 / a / i1"/>
    <w:basedOn w:val="a8"/>
    <w:next w:val="1ai"/>
    <w:uiPriority w:val="99"/>
    <w:semiHidden/>
    <w:unhideWhenUsed/>
    <w:rsid w:val="0032735D"/>
  </w:style>
  <w:style w:type="numbering" w:customStyle="1" w:styleId="4e">
    <w:name w:val="Нет списка4"/>
    <w:next w:val="a8"/>
    <w:uiPriority w:val="99"/>
    <w:semiHidden/>
    <w:unhideWhenUsed/>
    <w:rsid w:val="0032735D"/>
  </w:style>
  <w:style w:type="paragraph" w:customStyle="1" w:styleId="FR2">
    <w:name w:val="FR2"/>
    <w:rsid w:val="0032735D"/>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32735D"/>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32735D"/>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5"/>
    <w:next w:val="a5"/>
    <w:rsid w:val="0032735D"/>
    <w:pPr>
      <w:keepNext/>
      <w:suppressAutoHyphens w:val="0"/>
      <w:spacing w:line="360" w:lineRule="auto"/>
    </w:pPr>
    <w:rPr>
      <w:rFonts w:ascii="Arial" w:hAnsi="Arial"/>
      <w:szCs w:val="20"/>
      <w:lang w:eastAsia="ru-RU"/>
    </w:rPr>
  </w:style>
  <w:style w:type="paragraph" w:customStyle="1" w:styleId="75">
    <w:name w:val="çàãîëîâîê 7"/>
    <w:basedOn w:val="a5"/>
    <w:next w:val="a5"/>
    <w:rsid w:val="0032735D"/>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5"/>
    <w:rsid w:val="0032735D"/>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4">
    <w:name w:val="заголовок 9"/>
    <w:basedOn w:val="a5"/>
    <w:next w:val="a5"/>
    <w:rsid w:val="0032735D"/>
    <w:pPr>
      <w:keepNext/>
      <w:suppressAutoHyphens w:val="0"/>
      <w:autoSpaceDE w:val="0"/>
      <w:autoSpaceDN w:val="0"/>
      <w:spacing w:before="60"/>
      <w:jc w:val="both"/>
      <w:outlineLvl w:val="8"/>
    </w:pPr>
    <w:rPr>
      <w:lang w:eastAsia="ru-RU"/>
    </w:rPr>
  </w:style>
  <w:style w:type="paragraph" w:customStyle="1" w:styleId="affffffffa">
    <w:name w:val="Пояснительная записка"/>
    <w:basedOn w:val="a5"/>
    <w:rsid w:val="0032735D"/>
    <w:pPr>
      <w:suppressAutoHyphens w:val="0"/>
      <w:spacing w:line="360" w:lineRule="auto"/>
      <w:ind w:firstLine="567"/>
      <w:jc w:val="both"/>
    </w:pPr>
    <w:rPr>
      <w:szCs w:val="20"/>
      <w:lang w:eastAsia="ru-RU"/>
    </w:rPr>
  </w:style>
  <w:style w:type="paragraph" w:customStyle="1" w:styleId="affffffffb">
    <w:name w:val="Знак Знак Знак Знак Знак Знак Знак Знак Знак Знак"/>
    <w:basedOn w:val="a5"/>
    <w:rsid w:val="0032735D"/>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5"/>
    <w:rsid w:val="0032735D"/>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32735D"/>
  </w:style>
  <w:style w:type="table" w:styleId="-20">
    <w:name w:val="Table Web 2"/>
    <w:basedOn w:val="a7"/>
    <w:semiHidden/>
    <w:unhideWhenUsed/>
    <w:rsid w:val="0032735D"/>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32735D"/>
    <w:rPr>
      <w:rFonts w:ascii="Times New Roman" w:eastAsia="Times New Roman" w:hAnsi="Times New Roman" w:cs="Times New Roman"/>
      <w:color w:val="000000"/>
      <w:sz w:val="24"/>
      <w:szCs w:val="24"/>
      <w:lang w:eastAsia="ru-RU"/>
    </w:rPr>
  </w:style>
  <w:style w:type="numbering" w:customStyle="1" w:styleId="12d">
    <w:name w:val="Нет списка12"/>
    <w:next w:val="a8"/>
    <w:uiPriority w:val="99"/>
    <w:semiHidden/>
    <w:unhideWhenUsed/>
    <w:rsid w:val="0032735D"/>
  </w:style>
  <w:style w:type="paragraph" w:customStyle="1" w:styleId="1ff6">
    <w:name w:val="Знак1 Знак Знак Знак"/>
    <w:basedOn w:val="a5"/>
    <w:rsid w:val="0032735D"/>
    <w:pPr>
      <w:suppressAutoHyphens w:val="0"/>
    </w:pPr>
    <w:rPr>
      <w:rFonts w:ascii="Verdana" w:hAnsi="Verdana" w:cs="Verdana"/>
      <w:sz w:val="20"/>
      <w:szCs w:val="20"/>
      <w:lang w:val="en-US" w:eastAsia="en-US"/>
    </w:rPr>
  </w:style>
  <w:style w:type="numbering" w:customStyle="1" w:styleId="219">
    <w:name w:val="Нет списка21"/>
    <w:next w:val="a8"/>
    <w:uiPriority w:val="99"/>
    <w:semiHidden/>
    <w:rsid w:val="0032735D"/>
  </w:style>
  <w:style w:type="character" w:customStyle="1" w:styleId="FontStyle225">
    <w:name w:val="Font Style225"/>
    <w:rsid w:val="0032735D"/>
    <w:rPr>
      <w:rFonts w:ascii="Times New Roman" w:hAnsi="Times New Roman" w:cs="Times New Roman" w:hint="default"/>
      <w:b/>
      <w:bCs/>
      <w:sz w:val="26"/>
      <w:szCs w:val="26"/>
    </w:rPr>
  </w:style>
  <w:style w:type="character" w:customStyle="1" w:styleId="S2">
    <w:name w:val="S_Обычный Знак"/>
    <w:link w:val="S0"/>
    <w:locked/>
    <w:rsid w:val="0032735D"/>
    <w:rPr>
      <w:rFonts w:ascii="Times New Roman" w:eastAsia="Times New Roman" w:hAnsi="Times New Roman" w:cs="Times New Roman"/>
      <w:sz w:val="24"/>
      <w:szCs w:val="24"/>
      <w:lang w:eastAsia="ar-SA"/>
    </w:rPr>
  </w:style>
  <w:style w:type="paragraph" w:customStyle="1" w:styleId="S3">
    <w:name w:val="S_Обычний подчёркнутый"/>
    <w:basedOn w:val="a5"/>
    <w:autoRedefine/>
    <w:rsid w:val="0032735D"/>
    <w:pPr>
      <w:spacing w:line="360" w:lineRule="auto"/>
      <w:ind w:firstLine="709"/>
      <w:jc w:val="both"/>
    </w:pPr>
    <w:rPr>
      <w:rFonts w:ascii="Arial" w:hAnsi="Arial" w:cs="Arial"/>
      <w:bCs/>
      <w:sz w:val="22"/>
      <w:szCs w:val="22"/>
    </w:rPr>
  </w:style>
  <w:style w:type="character" w:customStyle="1" w:styleId="affffffffc">
    <w:name w:val="Основной текст + Полужирный"/>
    <w:rsid w:val="0032735D"/>
    <w:rPr>
      <w:rFonts w:ascii="Times New Roman" w:hAnsi="Times New Roman" w:cs="Times New Roman"/>
      <w:b/>
      <w:bCs/>
      <w:sz w:val="23"/>
      <w:szCs w:val="23"/>
      <w:u w:val="none"/>
    </w:rPr>
  </w:style>
  <w:style w:type="character" w:customStyle="1" w:styleId="7pt">
    <w:name w:val="Основной текст + 7 pt"/>
    <w:rsid w:val="0032735D"/>
    <w:rPr>
      <w:rFonts w:ascii="Times New Roman" w:hAnsi="Times New Roman" w:cs="Times New Roman"/>
      <w:b/>
      <w:bCs/>
      <w:i/>
      <w:iCs/>
      <w:sz w:val="14"/>
      <w:szCs w:val="14"/>
      <w:u w:val="none"/>
    </w:rPr>
  </w:style>
  <w:style w:type="paragraph" w:customStyle="1" w:styleId="affffffffd">
    <w:name w:val="Современный"/>
    <w:rsid w:val="0032735D"/>
    <w:pPr>
      <w:spacing w:after="0" w:line="240" w:lineRule="auto"/>
      <w:jc w:val="center"/>
    </w:pPr>
    <w:rPr>
      <w:rFonts w:ascii="Times New Roman" w:eastAsia="Times New Roman" w:hAnsi="Times New Roman" w:cs="Times New Roman"/>
      <w:b/>
      <w:sz w:val="24"/>
      <w:szCs w:val="20"/>
      <w:lang w:eastAsia="ja-JP"/>
    </w:rPr>
  </w:style>
  <w:style w:type="paragraph" w:customStyle="1" w:styleId="consplusnormal1">
    <w:name w:val="consplusnormal"/>
    <w:basedOn w:val="a5"/>
    <w:rsid w:val="0032735D"/>
    <w:pPr>
      <w:suppressAutoHyphens w:val="0"/>
      <w:autoSpaceDE w:val="0"/>
      <w:autoSpaceDN w:val="0"/>
    </w:pPr>
    <w:rPr>
      <w:rFonts w:ascii="Calibri" w:hAnsi="Calibri" w:cs="Calibri"/>
      <w:sz w:val="22"/>
      <w:szCs w:val="22"/>
      <w:lang w:eastAsia="ru-RU"/>
    </w:rPr>
  </w:style>
  <w:style w:type="numbering" w:customStyle="1" w:styleId="5e">
    <w:name w:val="Нет списка5"/>
    <w:next w:val="a8"/>
    <w:uiPriority w:val="99"/>
    <w:semiHidden/>
    <w:unhideWhenUsed/>
    <w:rsid w:val="0032735D"/>
  </w:style>
  <w:style w:type="numbering" w:customStyle="1" w:styleId="136">
    <w:name w:val="Нет списка13"/>
    <w:next w:val="a8"/>
    <w:uiPriority w:val="99"/>
    <w:semiHidden/>
    <w:unhideWhenUsed/>
    <w:rsid w:val="0032735D"/>
  </w:style>
  <w:style w:type="numbering" w:customStyle="1" w:styleId="67">
    <w:name w:val="Нет списка6"/>
    <w:next w:val="a8"/>
    <w:uiPriority w:val="99"/>
    <w:semiHidden/>
    <w:unhideWhenUsed/>
    <w:rsid w:val="0032735D"/>
  </w:style>
  <w:style w:type="numbering" w:customStyle="1" w:styleId="142">
    <w:name w:val="Нет списка14"/>
    <w:next w:val="a8"/>
    <w:uiPriority w:val="99"/>
    <w:semiHidden/>
    <w:unhideWhenUsed/>
    <w:rsid w:val="0032735D"/>
  </w:style>
  <w:style w:type="table" w:customStyle="1" w:styleId="76">
    <w:name w:val="Сетка таблицы7"/>
    <w:basedOn w:val="a7"/>
    <w:next w:val="aff2"/>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7"/>
    <w:next w:val="aff2"/>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
    <w:name w:val="Нет списка7"/>
    <w:next w:val="a8"/>
    <w:uiPriority w:val="99"/>
    <w:semiHidden/>
    <w:unhideWhenUsed/>
    <w:rsid w:val="000D1253"/>
  </w:style>
  <w:style w:type="numbering" w:customStyle="1" w:styleId="86">
    <w:name w:val="Нет списка8"/>
    <w:next w:val="a8"/>
    <w:uiPriority w:val="99"/>
    <w:semiHidden/>
    <w:unhideWhenUsed/>
    <w:rsid w:val="00FD2191"/>
  </w:style>
  <w:style w:type="table" w:customStyle="1" w:styleId="95">
    <w:name w:val="Сетка таблицы9"/>
    <w:basedOn w:val="a7"/>
    <w:next w:val="aff2"/>
    <w:rsid w:val="00FD219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Нет списка15"/>
    <w:next w:val="a8"/>
    <w:uiPriority w:val="99"/>
    <w:semiHidden/>
    <w:unhideWhenUsed/>
    <w:rsid w:val="00FD2191"/>
  </w:style>
  <w:style w:type="numbering" w:customStyle="1" w:styleId="2100">
    <w:name w:val="Стиль210"/>
    <w:rsid w:val="00FD2191"/>
  </w:style>
  <w:style w:type="numbering" w:customStyle="1" w:styleId="1100">
    <w:name w:val="Стиль110"/>
    <w:rsid w:val="00FD2191"/>
  </w:style>
  <w:style w:type="numbering" w:customStyle="1" w:styleId="3100">
    <w:name w:val="Стиль310"/>
    <w:rsid w:val="00FD2191"/>
  </w:style>
  <w:style w:type="numbering" w:customStyle="1" w:styleId="4100">
    <w:name w:val="Стиль410"/>
    <w:rsid w:val="00FD2191"/>
  </w:style>
  <w:style w:type="numbering" w:customStyle="1" w:styleId="560">
    <w:name w:val="Стиль56"/>
    <w:rsid w:val="00FD2191"/>
  </w:style>
  <w:style w:type="numbering" w:customStyle="1" w:styleId="610">
    <w:name w:val="Стиль61"/>
    <w:rsid w:val="00FD2191"/>
  </w:style>
  <w:style w:type="numbering" w:customStyle="1" w:styleId="710">
    <w:name w:val="Стиль71"/>
    <w:rsid w:val="00FD2191"/>
  </w:style>
  <w:style w:type="numbering" w:customStyle="1" w:styleId="1111111">
    <w:name w:val="1 / 1.1 / 1.1.11"/>
    <w:basedOn w:val="a8"/>
    <w:next w:val="111111"/>
    <w:rsid w:val="00FD2191"/>
  </w:style>
  <w:style w:type="numbering" w:customStyle="1" w:styleId="1ff7">
    <w:name w:val="тире1"/>
    <w:rsid w:val="00FD2191"/>
  </w:style>
  <w:style w:type="table" w:customStyle="1" w:styleId="228">
    <w:name w:val="Сетка таблицы22"/>
    <w:basedOn w:val="a7"/>
    <w:next w:val="aff2"/>
    <w:uiPriority w:val="59"/>
    <w:rsid w:val="00FD21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
    <w:name w:val="Загловки 1-мои1"/>
    <w:uiPriority w:val="99"/>
    <w:rsid w:val="00FD2191"/>
  </w:style>
  <w:style w:type="numbering" w:customStyle="1" w:styleId="1111115111">
    <w:name w:val="1 / 1.1 / 1.1.15111"/>
    <w:rsid w:val="00FD2191"/>
  </w:style>
  <w:style w:type="numbering" w:customStyle="1" w:styleId="96">
    <w:name w:val="Нет списка9"/>
    <w:next w:val="a8"/>
    <w:uiPriority w:val="99"/>
    <w:semiHidden/>
    <w:unhideWhenUsed/>
    <w:rsid w:val="009651D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93265">
      <w:bodyDiv w:val="1"/>
      <w:marLeft w:val="0"/>
      <w:marRight w:val="0"/>
      <w:marTop w:val="0"/>
      <w:marBottom w:val="0"/>
      <w:divBdr>
        <w:top w:val="none" w:sz="0" w:space="0" w:color="auto"/>
        <w:left w:val="none" w:sz="0" w:space="0" w:color="auto"/>
        <w:bottom w:val="none" w:sz="0" w:space="0" w:color="auto"/>
        <w:right w:val="none" w:sz="0" w:space="0" w:color="auto"/>
      </w:divBdr>
    </w:div>
    <w:div w:id="62682654">
      <w:bodyDiv w:val="1"/>
      <w:marLeft w:val="0"/>
      <w:marRight w:val="0"/>
      <w:marTop w:val="0"/>
      <w:marBottom w:val="0"/>
      <w:divBdr>
        <w:top w:val="none" w:sz="0" w:space="0" w:color="auto"/>
        <w:left w:val="none" w:sz="0" w:space="0" w:color="auto"/>
        <w:bottom w:val="none" w:sz="0" w:space="0" w:color="auto"/>
        <w:right w:val="none" w:sz="0" w:space="0" w:color="auto"/>
      </w:divBdr>
    </w:div>
    <w:div w:id="684283663">
      <w:bodyDiv w:val="1"/>
      <w:marLeft w:val="0"/>
      <w:marRight w:val="0"/>
      <w:marTop w:val="0"/>
      <w:marBottom w:val="0"/>
      <w:divBdr>
        <w:top w:val="none" w:sz="0" w:space="0" w:color="auto"/>
        <w:left w:val="none" w:sz="0" w:space="0" w:color="auto"/>
        <w:bottom w:val="none" w:sz="0" w:space="0" w:color="auto"/>
        <w:right w:val="none" w:sz="0" w:space="0" w:color="auto"/>
      </w:divBdr>
    </w:div>
    <w:div w:id="976690633">
      <w:bodyDiv w:val="1"/>
      <w:marLeft w:val="0"/>
      <w:marRight w:val="0"/>
      <w:marTop w:val="0"/>
      <w:marBottom w:val="0"/>
      <w:divBdr>
        <w:top w:val="none" w:sz="0" w:space="0" w:color="auto"/>
        <w:left w:val="none" w:sz="0" w:space="0" w:color="auto"/>
        <w:bottom w:val="none" w:sz="0" w:space="0" w:color="auto"/>
        <w:right w:val="none" w:sz="0" w:space="0" w:color="auto"/>
      </w:divBdr>
    </w:div>
    <w:div w:id="1328481673">
      <w:bodyDiv w:val="1"/>
      <w:marLeft w:val="0"/>
      <w:marRight w:val="0"/>
      <w:marTop w:val="0"/>
      <w:marBottom w:val="0"/>
      <w:divBdr>
        <w:top w:val="none" w:sz="0" w:space="0" w:color="auto"/>
        <w:left w:val="none" w:sz="0" w:space="0" w:color="auto"/>
        <w:bottom w:val="none" w:sz="0" w:space="0" w:color="auto"/>
        <w:right w:val="none" w:sz="0" w:space="0" w:color="auto"/>
      </w:divBdr>
    </w:div>
    <w:div w:id="1728527794">
      <w:bodyDiv w:val="1"/>
      <w:marLeft w:val="0"/>
      <w:marRight w:val="0"/>
      <w:marTop w:val="0"/>
      <w:marBottom w:val="0"/>
      <w:divBdr>
        <w:top w:val="none" w:sz="0" w:space="0" w:color="auto"/>
        <w:left w:val="none" w:sz="0" w:space="0" w:color="auto"/>
        <w:bottom w:val="none" w:sz="0" w:space="0" w:color="auto"/>
        <w:right w:val="none" w:sz="0" w:space="0" w:color="auto"/>
      </w:divBdr>
    </w:div>
    <w:div w:id="2002925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5.jpeg"/><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10.jpeg"/><Relationship Id="rId31" Type="http://schemas.openxmlformats.org/officeDocument/2006/relationships/image" Target="media/image2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002477-E62B-40FF-A031-3D168F8E84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43</Pages>
  <Words>8020</Words>
  <Characters>45714</Characters>
  <Application>Microsoft Office Word</Application>
  <DocSecurity>0</DocSecurity>
  <Lines>380</Lines>
  <Paragraphs>107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53627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Машенская Алёна Анатольевна</cp:lastModifiedBy>
  <cp:revision>2</cp:revision>
  <cp:lastPrinted>2024-04-11T08:13:00Z</cp:lastPrinted>
  <dcterms:created xsi:type="dcterms:W3CDTF">2024-04-11T08:13:00Z</dcterms:created>
  <dcterms:modified xsi:type="dcterms:W3CDTF">2024-04-11T08:13:00Z</dcterms:modified>
</cp:coreProperties>
</file>